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A651" w14:textId="77777777" w:rsidR="00570AD8" w:rsidRDefault="00570AD8">
      <w:pPr>
        <w:rPr>
          <w:lang w:val="fr-BE"/>
        </w:rPr>
      </w:pPr>
    </w:p>
    <w:p w14:paraId="721A5A8C" w14:textId="77777777" w:rsidR="007430A0" w:rsidRDefault="007430A0">
      <w:pPr>
        <w:rPr>
          <w:lang w:val="fr-BE"/>
        </w:rPr>
      </w:pPr>
    </w:p>
    <w:p w14:paraId="7810A710" w14:textId="77777777" w:rsidR="007430A0" w:rsidRDefault="007430A0">
      <w:pPr>
        <w:rPr>
          <w:lang w:val="fr-BE"/>
        </w:rPr>
      </w:pPr>
    </w:p>
    <w:p w14:paraId="31E61AE8" w14:textId="77777777" w:rsidR="007430A0" w:rsidRDefault="007430A0">
      <w:pPr>
        <w:rPr>
          <w:lang w:val="fr-BE"/>
        </w:rPr>
      </w:pPr>
    </w:p>
    <w:p w14:paraId="63A30721" w14:textId="77777777" w:rsidR="007430A0" w:rsidRDefault="007430A0">
      <w:pPr>
        <w:rPr>
          <w:lang w:val="fr-BE"/>
        </w:rPr>
      </w:pPr>
    </w:p>
    <w:p w14:paraId="00555675" w14:textId="77777777" w:rsidR="007430A0" w:rsidRDefault="007430A0">
      <w:pPr>
        <w:rPr>
          <w:lang w:val="fr-BE"/>
        </w:rPr>
      </w:pPr>
    </w:p>
    <w:tbl>
      <w:tblPr>
        <w:tblpPr w:leftFromText="180" w:rightFromText="180" w:vertAnchor="text" w:horzAnchor="margin" w:tblpXSpec="center" w:tblpY="473"/>
        <w:tblW w:w="0" w:type="auto"/>
        <w:tblLook w:val="04A0" w:firstRow="1" w:lastRow="0" w:firstColumn="1" w:lastColumn="0" w:noHBand="0" w:noVBand="1"/>
      </w:tblPr>
      <w:tblGrid>
        <w:gridCol w:w="7905"/>
      </w:tblGrid>
      <w:tr w:rsidR="007430A0" w:rsidRPr="007430A0" w14:paraId="73EC0B1C" w14:textId="77777777" w:rsidTr="0EEC6EBA">
        <w:tc>
          <w:tcPr>
            <w:tcW w:w="7905" w:type="dxa"/>
            <w:shd w:val="clear" w:color="auto" w:fill="auto"/>
          </w:tcPr>
          <w:p w14:paraId="3F0A4063" w14:textId="4A103A5E" w:rsidR="1A0AB7EC" w:rsidRDefault="0EEC6EBA" w:rsidP="0EEC6EBA">
            <w:pPr>
              <w:pStyle w:val="COVERTITLE"/>
              <w:ind w:right="0"/>
              <w:jc w:val="left"/>
              <w:rPr>
                <w:rFonts w:eastAsiaTheme="minorEastAsia"/>
                <w:smallCaps/>
                <w:color w:val="003F6F"/>
              </w:rPr>
            </w:pPr>
            <w:r w:rsidRPr="0EEC6EBA">
              <w:rPr>
                <w:rFonts w:eastAsiaTheme="minorEastAsia"/>
                <w:smallCaps/>
                <w:color w:val="003F6F"/>
              </w:rPr>
              <w:t xml:space="preserve">THE SUSTAINABLE PRODUCT INITIATIVE </w:t>
            </w:r>
          </w:p>
          <w:p w14:paraId="5EBC2BE0" w14:textId="77777777" w:rsidR="007430A0" w:rsidRPr="00C10FD1" w:rsidRDefault="007430A0" w:rsidP="00902B63">
            <w:pPr>
              <w:pStyle w:val="COVERTITLE"/>
              <w:tabs>
                <w:tab w:val="left" w:pos="-108"/>
              </w:tabs>
              <w:ind w:right="-438"/>
              <w:jc w:val="left"/>
              <w:rPr>
                <w:color w:val="000000"/>
                <w:sz w:val="48"/>
                <w:szCs w:val="48"/>
              </w:rPr>
            </w:pPr>
          </w:p>
        </w:tc>
      </w:tr>
      <w:tr w:rsidR="007430A0" w:rsidRPr="007430A0" w14:paraId="7B0923E4" w14:textId="77777777" w:rsidTr="0EEC6EBA">
        <w:tc>
          <w:tcPr>
            <w:tcW w:w="7905" w:type="dxa"/>
            <w:shd w:val="clear" w:color="auto" w:fill="auto"/>
          </w:tcPr>
          <w:p w14:paraId="4173301A" w14:textId="2D79A283" w:rsidR="007430A0" w:rsidRPr="004A151F" w:rsidRDefault="50FCCD8A" w:rsidP="00902B63">
            <w:pPr>
              <w:pStyle w:val="COVERSUBTITLE"/>
              <w:spacing w:before="0"/>
              <w:ind w:left="0"/>
              <w:rPr>
                <w:color w:val="000000"/>
              </w:rPr>
            </w:pPr>
            <w:r>
              <w:t>A product policy framework to make sustainable products</w:t>
            </w:r>
            <w:r w:rsidR="00EF08A1">
              <w:t xml:space="preserve"> by design</w:t>
            </w:r>
            <w:r>
              <w:t xml:space="preserve"> the norm</w:t>
            </w:r>
          </w:p>
        </w:tc>
      </w:tr>
    </w:tbl>
    <w:p w14:paraId="28B2E8DA" w14:textId="77777777" w:rsidR="00673BAD" w:rsidRDefault="00673BAD"/>
    <w:p w14:paraId="729BB2F5" w14:textId="77777777" w:rsidR="00673BAD" w:rsidRPr="00673BAD" w:rsidRDefault="00673BAD" w:rsidP="00673BAD"/>
    <w:p w14:paraId="5A2D50F2" w14:textId="77777777" w:rsidR="00673BAD" w:rsidRPr="00673BAD" w:rsidRDefault="00673BAD" w:rsidP="00673BAD"/>
    <w:p w14:paraId="17873C24" w14:textId="77777777" w:rsidR="00673BAD" w:rsidRPr="00673BAD" w:rsidRDefault="00673BAD" w:rsidP="00673BAD"/>
    <w:p w14:paraId="3A1AFDF5" w14:textId="77777777" w:rsidR="00673BAD" w:rsidRPr="00673BAD" w:rsidRDefault="00673BAD" w:rsidP="00673BAD"/>
    <w:p w14:paraId="388D616B" w14:textId="77777777" w:rsidR="00673BAD" w:rsidRPr="00673BAD" w:rsidRDefault="00673BAD" w:rsidP="00673BAD"/>
    <w:p w14:paraId="22DF0F4E" w14:textId="77777777" w:rsidR="00673BAD" w:rsidRPr="00673BAD" w:rsidRDefault="00673BAD" w:rsidP="00673BAD"/>
    <w:p w14:paraId="625AD71C" w14:textId="77777777" w:rsidR="00673BAD" w:rsidRPr="00673BAD" w:rsidRDefault="00673BAD" w:rsidP="00673BAD"/>
    <w:p w14:paraId="51FB3AB7" w14:textId="77777777" w:rsidR="00673BAD" w:rsidRPr="00673BAD" w:rsidRDefault="00673BAD" w:rsidP="00673BAD"/>
    <w:p w14:paraId="2E086DC0" w14:textId="77777777" w:rsidR="00673BAD" w:rsidRPr="00673BAD" w:rsidRDefault="00673BAD" w:rsidP="00673BAD"/>
    <w:p w14:paraId="14672E7A" w14:textId="77777777" w:rsidR="00673BAD" w:rsidRPr="00673BAD" w:rsidRDefault="00673BAD" w:rsidP="00673BAD"/>
    <w:p w14:paraId="556EBBFC" w14:textId="77777777" w:rsidR="00673BAD" w:rsidRPr="00673BAD" w:rsidRDefault="00673BAD" w:rsidP="00673BAD"/>
    <w:p w14:paraId="142E9F32" w14:textId="77777777" w:rsidR="00673BAD" w:rsidRPr="00673BAD" w:rsidRDefault="00673BAD" w:rsidP="00673BAD"/>
    <w:p w14:paraId="5B9E032D" w14:textId="77777777" w:rsidR="00673BAD" w:rsidRDefault="00673BAD" w:rsidP="00673BAD"/>
    <w:p w14:paraId="57ECB029" w14:textId="77777777" w:rsidR="00673BAD" w:rsidRDefault="00673BAD" w:rsidP="00673BAD"/>
    <w:p w14:paraId="2E2EF46E" w14:textId="77777777" w:rsidR="00673BAD" w:rsidRDefault="00673BAD" w:rsidP="00673BAD"/>
    <w:p w14:paraId="5A63EA23" w14:textId="77777777" w:rsidR="00673BAD" w:rsidRDefault="00673BAD" w:rsidP="00673BAD"/>
    <w:p w14:paraId="461A3A2C" w14:textId="77777777" w:rsidR="00673BAD" w:rsidRDefault="00673BAD" w:rsidP="00673BAD"/>
    <w:p w14:paraId="773694AE" w14:textId="77777777" w:rsidR="00673BAD" w:rsidRDefault="00673BAD" w:rsidP="00673BAD"/>
    <w:p w14:paraId="03F2CA3B" w14:textId="77777777" w:rsidR="00673BAD" w:rsidRDefault="00673BAD" w:rsidP="00673BAD"/>
    <w:p w14:paraId="1444E605" w14:textId="77777777" w:rsidR="00673BAD" w:rsidRDefault="00673BAD" w:rsidP="00673BAD"/>
    <w:p w14:paraId="32390437" w14:textId="77777777" w:rsidR="00673BAD" w:rsidRDefault="00673BAD" w:rsidP="00673BAD"/>
    <w:p w14:paraId="506386E0" w14:textId="77777777" w:rsidR="00673BAD" w:rsidRDefault="00673BAD" w:rsidP="00673BAD"/>
    <w:p w14:paraId="153A1180" w14:textId="77777777" w:rsidR="00673BAD" w:rsidRDefault="00673BAD" w:rsidP="00673BAD"/>
    <w:p w14:paraId="6FBE11F8" w14:textId="77777777" w:rsidR="00673BAD" w:rsidRPr="00673BAD" w:rsidRDefault="00673BAD" w:rsidP="00673BAD"/>
    <w:tbl>
      <w:tblPr>
        <w:tblStyle w:val="TableGrid1"/>
        <w:tblpPr w:leftFromText="180" w:rightFromText="180" w:vertAnchor="text" w:horzAnchor="margin" w:tblpY="156"/>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673BAD" w:rsidRPr="00390873" w14:paraId="04739958" w14:textId="77777777" w:rsidTr="64E1843B">
        <w:trPr>
          <w:trHeight w:val="156"/>
        </w:trPr>
        <w:tc>
          <w:tcPr>
            <w:tcW w:w="9054" w:type="dxa"/>
          </w:tcPr>
          <w:p w14:paraId="69C45951" w14:textId="2780F6A2" w:rsidR="00673BAD" w:rsidRPr="00D47CA2" w:rsidRDefault="00673BAD" w:rsidP="64E1843B">
            <w:pPr>
              <w:spacing w:after="120"/>
              <w:ind w:left="357" w:firstLine="244"/>
              <w:rPr>
                <w:rStyle w:val="Hyperlink"/>
                <w:b/>
                <w:bCs/>
              </w:rPr>
            </w:pPr>
            <w:proofErr w:type="gramStart"/>
            <w:r w:rsidRPr="64E1843B">
              <w:rPr>
                <w:b/>
                <w:bCs/>
                <w:color w:val="95A316"/>
                <w:sz w:val="22"/>
                <w:szCs w:val="22"/>
                <w:lang w:val="fr-BE" w:eastAsia="en-US"/>
              </w:rPr>
              <w:t>Contact:</w:t>
            </w:r>
            <w:proofErr w:type="gramEnd"/>
            <w:r w:rsidRPr="64E1843B">
              <w:rPr>
                <w:sz w:val="22"/>
                <w:szCs w:val="22"/>
                <w:lang w:val="fr-BE" w:eastAsia="en-US"/>
              </w:rPr>
              <w:t xml:space="preserve"> </w:t>
            </w:r>
            <w:r w:rsidR="012DC92E" w:rsidRPr="64E1843B">
              <w:rPr>
                <w:b/>
                <w:bCs/>
                <w:color w:val="003F6F"/>
                <w:sz w:val="22"/>
                <w:szCs w:val="22"/>
                <w:lang w:val="fr-BE" w:eastAsia="en-US"/>
              </w:rPr>
              <w:t>Silvia Barlassina</w:t>
            </w:r>
            <w:r w:rsidRPr="64E1843B">
              <w:rPr>
                <w:b/>
                <w:bCs/>
                <w:color w:val="003F6F"/>
                <w:sz w:val="22"/>
                <w:szCs w:val="22"/>
                <w:lang w:val="fr-BE" w:eastAsia="en-US"/>
              </w:rPr>
              <w:t xml:space="preserve"> – </w:t>
            </w:r>
            <w:r w:rsidRPr="64E1843B">
              <w:rPr>
                <w:rStyle w:val="Hyperlink"/>
                <w:b/>
                <w:bCs/>
              </w:rPr>
              <w:t>sustainability@beuc.eu</w:t>
            </w:r>
            <w:r w:rsidRPr="64E1843B">
              <w:rPr>
                <w:b/>
                <w:bCs/>
                <w:color w:val="003F6F"/>
                <w:sz w:val="22"/>
                <w:szCs w:val="22"/>
                <w:lang w:val="fr-BE" w:eastAsia="en-US"/>
              </w:rPr>
              <w:t xml:space="preserve"> – </w:t>
            </w:r>
            <w:r w:rsidRPr="64E1843B">
              <w:rPr>
                <w:rStyle w:val="Hyperlink"/>
                <w:b/>
                <w:bCs/>
              </w:rPr>
              <w:t>anec@anec.eu</w:t>
            </w:r>
          </w:p>
          <w:p w14:paraId="2CA36CF1" w14:textId="77777777" w:rsidR="00673BAD" w:rsidRPr="00D47CA2" w:rsidRDefault="00673BAD" w:rsidP="00902B63">
            <w:pPr>
              <w:spacing w:after="120"/>
              <w:ind w:left="357" w:firstLine="352"/>
              <w:rPr>
                <w:b/>
                <w:color w:val="003F6F"/>
                <w:sz w:val="22"/>
                <w:szCs w:val="22"/>
                <w:lang w:val="fr-BE" w:eastAsia="en-US"/>
              </w:rPr>
            </w:pPr>
          </w:p>
          <w:p w14:paraId="14971E57" w14:textId="77777777" w:rsidR="00673BAD" w:rsidRPr="00D47CA2" w:rsidRDefault="00BD6E0F" w:rsidP="00673BAD">
            <w:pPr>
              <w:ind w:left="601" w:firstLine="0"/>
              <w:jc w:val="left"/>
              <w:rPr>
                <w:sz w:val="22"/>
                <w:szCs w:val="22"/>
                <w:lang w:val="fr-BE" w:eastAsia="en-US"/>
              </w:rPr>
            </w:pPr>
            <w:proofErr w:type="spellStart"/>
            <w:proofErr w:type="gramStart"/>
            <w:r>
              <w:rPr>
                <w:rFonts w:cs="Arial"/>
                <w:color w:val="003F6F"/>
                <w:sz w:val="22"/>
                <w:szCs w:val="22"/>
                <w:lang w:val="fr-BE"/>
              </w:rPr>
              <w:t>Ref</w:t>
            </w:r>
            <w:proofErr w:type="spellEnd"/>
            <w:r>
              <w:rPr>
                <w:rFonts w:cs="Arial"/>
                <w:color w:val="003F6F"/>
                <w:sz w:val="22"/>
                <w:szCs w:val="22"/>
                <w:lang w:val="fr-BE"/>
              </w:rPr>
              <w:t>:</w:t>
            </w:r>
            <w:proofErr w:type="gramEnd"/>
            <w:r>
              <w:rPr>
                <w:rFonts w:cs="Arial"/>
                <w:color w:val="003F6F"/>
                <w:sz w:val="22"/>
                <w:szCs w:val="22"/>
                <w:lang w:val="fr-BE"/>
              </w:rPr>
              <w:t xml:space="preserve"> BEUC-X-201</w:t>
            </w:r>
            <w:r w:rsidR="00D36561">
              <w:rPr>
                <w:rFonts w:cs="Arial"/>
                <w:color w:val="003F6F"/>
                <w:sz w:val="22"/>
                <w:szCs w:val="22"/>
                <w:lang w:val="fr-BE"/>
              </w:rPr>
              <w:t>9</w:t>
            </w:r>
            <w:r w:rsidR="00673BAD" w:rsidRPr="00D47CA2">
              <w:rPr>
                <w:rFonts w:cs="Arial"/>
                <w:color w:val="003F6F"/>
                <w:sz w:val="22"/>
                <w:szCs w:val="22"/>
                <w:lang w:val="fr-BE"/>
              </w:rPr>
              <w:t>-</w:t>
            </w:r>
            <w:r w:rsidR="00673BAD">
              <w:rPr>
                <w:rFonts w:cs="Arial"/>
                <w:color w:val="003F6F"/>
                <w:sz w:val="22"/>
                <w:szCs w:val="22"/>
                <w:lang w:val="fr-BE"/>
              </w:rPr>
              <w:t>xxx</w:t>
            </w:r>
            <w:r w:rsidR="00673BAD" w:rsidRPr="00D47CA2">
              <w:rPr>
                <w:rFonts w:cs="Arial"/>
                <w:color w:val="003F6F"/>
                <w:sz w:val="22"/>
                <w:szCs w:val="22"/>
                <w:lang w:val="fr-BE"/>
              </w:rPr>
              <w:t xml:space="preserve"> - </w:t>
            </w:r>
            <w:r w:rsidR="00673BAD" w:rsidRPr="00D47CA2">
              <w:rPr>
                <w:sz w:val="22"/>
                <w:szCs w:val="22"/>
                <w:lang w:val="fr-BE"/>
              </w:rPr>
              <w:t xml:space="preserve"> </w:t>
            </w:r>
            <w:r w:rsidR="00673BAD">
              <w:rPr>
                <w:rFonts w:cs="Arial"/>
                <w:color w:val="003F6F"/>
                <w:sz w:val="22"/>
                <w:szCs w:val="22"/>
                <w:lang w:val="fr-BE"/>
              </w:rPr>
              <w:t>00</w:t>
            </w:r>
            <w:r w:rsidR="00673BAD" w:rsidRPr="00D47CA2">
              <w:rPr>
                <w:rFonts w:cs="Arial"/>
                <w:color w:val="003F6F"/>
                <w:sz w:val="22"/>
                <w:szCs w:val="22"/>
                <w:lang w:val="fr-BE"/>
              </w:rPr>
              <w:t>/0</w:t>
            </w:r>
            <w:r w:rsidR="00673BAD">
              <w:rPr>
                <w:rFonts w:cs="Arial"/>
                <w:color w:val="003F6F"/>
                <w:sz w:val="22"/>
                <w:szCs w:val="22"/>
                <w:lang w:val="fr-BE"/>
              </w:rPr>
              <w:t>0</w:t>
            </w:r>
            <w:r w:rsidR="00673BAD" w:rsidRPr="00D47CA2">
              <w:rPr>
                <w:rFonts w:cs="Arial"/>
                <w:color w:val="003F6F"/>
                <w:sz w:val="22"/>
                <w:szCs w:val="22"/>
                <w:lang w:val="fr-BE"/>
              </w:rPr>
              <w:t>/</w:t>
            </w:r>
            <w:r w:rsidR="00673BAD">
              <w:rPr>
                <w:rFonts w:cs="Arial"/>
                <w:color w:val="003F6F"/>
                <w:sz w:val="22"/>
                <w:szCs w:val="22"/>
                <w:lang w:val="fr-BE"/>
              </w:rPr>
              <w:t>0000</w:t>
            </w:r>
          </w:p>
        </w:tc>
      </w:tr>
      <w:tr w:rsidR="00673BAD" w:rsidRPr="00390873" w14:paraId="49EF5393" w14:textId="77777777" w:rsidTr="64E1843B">
        <w:trPr>
          <w:trHeight w:val="156"/>
        </w:trPr>
        <w:tc>
          <w:tcPr>
            <w:tcW w:w="9054" w:type="dxa"/>
          </w:tcPr>
          <w:p w14:paraId="61CE7F1D" w14:textId="77777777" w:rsidR="00673BAD" w:rsidRPr="00D47CA2" w:rsidRDefault="00673BAD" w:rsidP="00902B63">
            <w:pPr>
              <w:spacing w:after="120"/>
              <w:jc w:val="right"/>
              <w:rPr>
                <w:b/>
                <w:color w:val="95A316"/>
                <w:sz w:val="22"/>
                <w:szCs w:val="22"/>
                <w:lang w:val="fr-BE" w:eastAsia="en-US"/>
              </w:rPr>
            </w:pPr>
          </w:p>
        </w:tc>
      </w:tr>
    </w:tbl>
    <w:p w14:paraId="7D6618A6" w14:textId="77777777" w:rsidR="00673BAD" w:rsidRDefault="00673BAD" w:rsidP="00673BAD">
      <w:pPr>
        <w:sectPr w:rsidR="00673BAD" w:rsidSect="007430A0">
          <w:headerReference w:type="default" r:id="rId11"/>
          <w:footerReference w:type="default" r:id="rId12"/>
          <w:pgSz w:w="11906" w:h="16838"/>
          <w:pgMar w:top="1440" w:right="1440" w:bottom="1440" w:left="1440" w:header="708" w:footer="154" w:gutter="0"/>
          <w:cols w:space="708"/>
          <w:docGrid w:linePitch="360"/>
        </w:sectPr>
      </w:pPr>
    </w:p>
    <w:p w14:paraId="50CC87DF" w14:textId="77777777" w:rsidR="00673BAD" w:rsidRDefault="00673BAD" w:rsidP="00673BAD"/>
    <w:p w14:paraId="1E69C283" w14:textId="215FD684" w:rsidR="00673BAD" w:rsidRPr="00390873" w:rsidRDefault="7FF70E02" w:rsidP="4EEFE474">
      <w:pPr>
        <w:spacing w:after="400"/>
        <w:jc w:val="center"/>
        <w:rPr>
          <w:rFonts w:eastAsiaTheme="minorEastAsia"/>
          <w:color w:val="003F6F"/>
          <w:sz w:val="32"/>
          <w:szCs w:val="32"/>
          <w:lang w:eastAsia="en-US"/>
        </w:rPr>
      </w:pPr>
      <w:r w:rsidRPr="14735A1D">
        <w:rPr>
          <w:rFonts w:eastAsiaTheme="minorEastAsia"/>
          <w:color w:val="003F6F"/>
          <w:sz w:val="32"/>
          <w:szCs w:val="32"/>
          <w:lang w:eastAsia="en-US"/>
        </w:rPr>
        <w:t xml:space="preserve">Why it matters for </w:t>
      </w:r>
      <w:r w:rsidR="00B9726A" w:rsidRPr="14735A1D">
        <w:rPr>
          <w:rFonts w:eastAsiaTheme="minorEastAsia"/>
          <w:color w:val="003F6F"/>
          <w:sz w:val="32"/>
          <w:szCs w:val="32"/>
          <w:lang w:eastAsia="en-US"/>
        </w:rPr>
        <w:t>consumers</w:t>
      </w:r>
    </w:p>
    <w:p w14:paraId="3A542E37" w14:textId="536D7A33" w:rsidR="734FDFA9" w:rsidRDefault="6596A139" w:rsidP="005F607D">
      <w:pPr>
        <w:rPr>
          <w:color w:val="000000" w:themeColor="text1"/>
        </w:rPr>
      </w:pPr>
      <w:r w:rsidRPr="5C75D800">
        <w:rPr>
          <w:rFonts w:eastAsia="Verdana" w:cs="Verdana"/>
          <w:color w:val="000000" w:themeColor="text1"/>
          <w:sz w:val="22"/>
          <w:szCs w:val="22"/>
        </w:rPr>
        <w:t>Consumers play a key role in the circular economy a</w:t>
      </w:r>
      <w:r w:rsidR="2E076A50" w:rsidRPr="5C75D800">
        <w:rPr>
          <w:rFonts w:eastAsia="Verdana" w:cs="Verdana"/>
          <w:color w:val="000000" w:themeColor="text1"/>
          <w:sz w:val="22"/>
          <w:szCs w:val="22"/>
        </w:rPr>
        <w:t>nd</w:t>
      </w:r>
      <w:r w:rsidR="15183DCA" w:rsidRPr="5C75D800">
        <w:rPr>
          <w:rFonts w:eastAsia="Verdana" w:cs="Verdana"/>
          <w:color w:val="000000" w:themeColor="text1"/>
          <w:sz w:val="22"/>
          <w:szCs w:val="22"/>
        </w:rPr>
        <w:t>, if given the right tools,</w:t>
      </w:r>
      <w:r w:rsidR="50D09364" w:rsidRPr="5C75D800">
        <w:rPr>
          <w:rFonts w:eastAsia="Verdana" w:cs="Verdana"/>
          <w:color w:val="000000" w:themeColor="text1"/>
          <w:sz w:val="22"/>
          <w:szCs w:val="22"/>
        </w:rPr>
        <w:t xml:space="preserve"> </w:t>
      </w:r>
      <w:r w:rsidR="6A6A6FA2" w:rsidRPr="5C75D800">
        <w:rPr>
          <w:rFonts w:eastAsia="Verdana" w:cs="Verdana"/>
          <w:color w:val="000000" w:themeColor="text1"/>
          <w:sz w:val="22"/>
          <w:szCs w:val="22"/>
        </w:rPr>
        <w:t xml:space="preserve">they </w:t>
      </w:r>
      <w:r w:rsidR="4A93D46F" w:rsidRPr="5C75D800">
        <w:rPr>
          <w:rFonts w:eastAsia="Verdana" w:cs="Verdana"/>
          <w:color w:val="000000" w:themeColor="text1"/>
          <w:sz w:val="22"/>
          <w:szCs w:val="22"/>
        </w:rPr>
        <w:t>can</w:t>
      </w:r>
      <w:r w:rsidR="50D09364" w:rsidRPr="5C75D800">
        <w:rPr>
          <w:rFonts w:eastAsia="Verdana" w:cs="Verdana"/>
          <w:color w:val="000000" w:themeColor="text1"/>
          <w:sz w:val="22"/>
          <w:szCs w:val="22"/>
        </w:rPr>
        <w:t xml:space="preserve"> </w:t>
      </w:r>
      <w:r w:rsidR="2831500B" w:rsidRPr="5C75D800">
        <w:rPr>
          <w:rFonts w:eastAsia="Verdana" w:cs="Verdana"/>
          <w:color w:val="000000" w:themeColor="text1"/>
          <w:sz w:val="22"/>
          <w:szCs w:val="22"/>
        </w:rPr>
        <w:t xml:space="preserve">guide the transition </w:t>
      </w:r>
      <w:r w:rsidR="50D09364" w:rsidRPr="5C75D800">
        <w:rPr>
          <w:rFonts w:eastAsia="Verdana" w:cs="Verdana"/>
          <w:color w:val="000000" w:themeColor="text1"/>
          <w:sz w:val="22"/>
          <w:szCs w:val="22"/>
        </w:rPr>
        <w:t xml:space="preserve">to much more </w:t>
      </w:r>
      <w:r w:rsidR="15D78FD2" w:rsidRPr="5C75D800">
        <w:rPr>
          <w:rFonts w:eastAsia="Verdana" w:cs="Verdana"/>
          <w:color w:val="000000" w:themeColor="text1"/>
          <w:sz w:val="22"/>
          <w:szCs w:val="22"/>
        </w:rPr>
        <w:t xml:space="preserve">sustainable </w:t>
      </w:r>
      <w:r w:rsidR="15599051" w:rsidRPr="5C75D800">
        <w:rPr>
          <w:rFonts w:eastAsia="Verdana" w:cs="Verdana"/>
          <w:color w:val="000000" w:themeColor="text1"/>
          <w:sz w:val="22"/>
          <w:szCs w:val="22"/>
        </w:rPr>
        <w:t>consumption</w:t>
      </w:r>
      <w:r w:rsidR="0A9E0B37" w:rsidRPr="5C75D800">
        <w:rPr>
          <w:rFonts w:eastAsia="Verdana" w:cs="Verdana"/>
          <w:color w:val="000000" w:themeColor="text1"/>
          <w:sz w:val="22"/>
          <w:szCs w:val="22"/>
        </w:rPr>
        <w:t xml:space="preserve"> </w:t>
      </w:r>
      <w:r w:rsidR="6FF6A63B" w:rsidRPr="5C75D800">
        <w:rPr>
          <w:rFonts w:eastAsia="Verdana" w:cs="Verdana"/>
          <w:color w:val="000000" w:themeColor="text1"/>
          <w:sz w:val="22"/>
          <w:szCs w:val="22"/>
        </w:rPr>
        <w:t>and production</w:t>
      </w:r>
      <w:r w:rsidR="5E282B74" w:rsidRPr="5C75D800">
        <w:rPr>
          <w:rFonts w:eastAsia="Verdana" w:cs="Verdana"/>
          <w:color w:val="000000" w:themeColor="text1"/>
          <w:sz w:val="22"/>
          <w:szCs w:val="22"/>
        </w:rPr>
        <w:t>.</w:t>
      </w:r>
      <w:r w:rsidR="15599051" w:rsidRPr="5C75D800">
        <w:rPr>
          <w:rFonts w:eastAsia="Verdana" w:cs="Verdana"/>
          <w:color w:val="000000" w:themeColor="text1"/>
          <w:sz w:val="22"/>
          <w:szCs w:val="22"/>
        </w:rPr>
        <w:t xml:space="preserve"> </w:t>
      </w:r>
      <w:r w:rsidR="18D8D210" w:rsidRPr="5C75D800">
        <w:rPr>
          <w:rFonts w:eastAsia="Verdana" w:cs="Verdana"/>
          <w:color w:val="000000" w:themeColor="text1"/>
          <w:sz w:val="22"/>
          <w:szCs w:val="22"/>
        </w:rPr>
        <w:t>This is however not an easy task</w:t>
      </w:r>
      <w:r w:rsidR="2AC5FC51" w:rsidRPr="5C75D800">
        <w:rPr>
          <w:rFonts w:eastAsia="Verdana" w:cs="Verdana"/>
          <w:color w:val="000000" w:themeColor="text1"/>
          <w:sz w:val="22"/>
          <w:szCs w:val="22"/>
        </w:rPr>
        <w:t xml:space="preserve">. Too many unsustainable options </w:t>
      </w:r>
      <w:r w:rsidR="0C744A00" w:rsidRPr="5C75D800">
        <w:rPr>
          <w:rFonts w:eastAsia="Verdana" w:cs="Verdana"/>
          <w:color w:val="000000" w:themeColor="text1"/>
          <w:sz w:val="22"/>
          <w:szCs w:val="22"/>
        </w:rPr>
        <w:t xml:space="preserve">still </w:t>
      </w:r>
      <w:r w:rsidR="2AC5FC51" w:rsidRPr="5C75D800">
        <w:rPr>
          <w:rFonts w:eastAsia="Verdana" w:cs="Verdana"/>
          <w:color w:val="000000" w:themeColor="text1"/>
          <w:sz w:val="22"/>
          <w:szCs w:val="22"/>
        </w:rPr>
        <w:t xml:space="preserve">exist on the </w:t>
      </w:r>
      <w:r w:rsidR="42CD4E99" w:rsidRPr="5C75D800">
        <w:rPr>
          <w:rFonts w:eastAsia="Verdana" w:cs="Verdana"/>
          <w:color w:val="000000" w:themeColor="text1"/>
          <w:sz w:val="22"/>
          <w:szCs w:val="22"/>
        </w:rPr>
        <w:t xml:space="preserve">EU </w:t>
      </w:r>
      <w:r w:rsidR="2AC5FC51" w:rsidRPr="5C75D800">
        <w:rPr>
          <w:rFonts w:eastAsia="Verdana" w:cs="Verdana"/>
          <w:color w:val="000000" w:themeColor="text1"/>
          <w:sz w:val="22"/>
          <w:szCs w:val="22"/>
        </w:rPr>
        <w:t xml:space="preserve">market and consumers </w:t>
      </w:r>
      <w:r w:rsidR="332DA3DB" w:rsidRPr="5C75D800">
        <w:rPr>
          <w:rFonts w:eastAsia="Verdana" w:cs="Verdana"/>
          <w:color w:val="000000" w:themeColor="text1"/>
          <w:sz w:val="22"/>
          <w:szCs w:val="22"/>
        </w:rPr>
        <w:t xml:space="preserve">still struggle to understand </w:t>
      </w:r>
      <w:r w:rsidR="7DB54836" w:rsidRPr="5C75D800">
        <w:rPr>
          <w:rFonts w:eastAsia="Verdana" w:cs="Verdana"/>
          <w:color w:val="000000" w:themeColor="text1"/>
          <w:sz w:val="22"/>
          <w:szCs w:val="22"/>
        </w:rPr>
        <w:t>which ones</w:t>
      </w:r>
      <w:r w:rsidR="332DA3DB" w:rsidRPr="5C75D800">
        <w:rPr>
          <w:rFonts w:eastAsia="Verdana" w:cs="Verdana"/>
          <w:color w:val="000000" w:themeColor="text1"/>
          <w:sz w:val="22"/>
          <w:szCs w:val="22"/>
        </w:rPr>
        <w:t xml:space="preserve"> are </w:t>
      </w:r>
      <w:r w:rsidR="1DA1FA77" w:rsidRPr="5C75D800">
        <w:rPr>
          <w:rFonts w:eastAsia="Verdana" w:cs="Verdana"/>
          <w:color w:val="000000" w:themeColor="text1"/>
          <w:sz w:val="22"/>
          <w:szCs w:val="22"/>
        </w:rPr>
        <w:t>better from a</w:t>
      </w:r>
      <w:r w:rsidR="332DA3DB" w:rsidRPr="5C75D800">
        <w:rPr>
          <w:rFonts w:eastAsia="Verdana" w:cs="Verdana"/>
          <w:color w:val="000000" w:themeColor="text1"/>
          <w:sz w:val="22"/>
          <w:szCs w:val="22"/>
        </w:rPr>
        <w:t xml:space="preserve"> sustainable</w:t>
      </w:r>
      <w:r w:rsidR="1711D1BF" w:rsidRPr="5C75D800">
        <w:rPr>
          <w:rFonts w:eastAsia="Verdana" w:cs="Verdana"/>
          <w:color w:val="000000" w:themeColor="text1"/>
          <w:sz w:val="22"/>
          <w:szCs w:val="22"/>
        </w:rPr>
        <w:t xml:space="preserve"> </w:t>
      </w:r>
      <w:r w:rsidR="008A249E" w:rsidRPr="5C75D800">
        <w:rPr>
          <w:rFonts w:eastAsia="Verdana" w:cs="Verdana"/>
          <w:color w:val="000000" w:themeColor="text1"/>
          <w:sz w:val="22"/>
          <w:szCs w:val="22"/>
        </w:rPr>
        <w:t>perspective</w:t>
      </w:r>
      <w:r w:rsidR="18F11D85" w:rsidRPr="5C75D800">
        <w:rPr>
          <w:rFonts w:eastAsia="Verdana" w:cs="Verdana"/>
          <w:color w:val="000000" w:themeColor="text1"/>
          <w:sz w:val="22"/>
          <w:szCs w:val="22"/>
        </w:rPr>
        <w:t xml:space="preserve">. </w:t>
      </w:r>
      <w:r w:rsidR="6F553688" w:rsidRPr="5C75D800">
        <w:rPr>
          <w:rFonts w:eastAsia="Verdana" w:cs="Verdana"/>
          <w:color w:val="000000" w:themeColor="text1"/>
          <w:sz w:val="22"/>
          <w:szCs w:val="22"/>
        </w:rPr>
        <w:t xml:space="preserve">Systematic changes in the way we address sustainability </w:t>
      </w:r>
      <w:r w:rsidR="56CC7039" w:rsidRPr="5C75D800">
        <w:rPr>
          <w:rFonts w:eastAsia="Verdana" w:cs="Verdana"/>
          <w:color w:val="000000" w:themeColor="text1"/>
          <w:sz w:val="22"/>
          <w:szCs w:val="22"/>
        </w:rPr>
        <w:t xml:space="preserve">at policy level </w:t>
      </w:r>
      <w:r w:rsidR="6F553688" w:rsidRPr="5C75D800">
        <w:rPr>
          <w:rFonts w:eastAsia="Verdana" w:cs="Verdana"/>
          <w:color w:val="000000" w:themeColor="text1"/>
          <w:sz w:val="22"/>
          <w:szCs w:val="22"/>
        </w:rPr>
        <w:t xml:space="preserve">are </w:t>
      </w:r>
      <w:r w:rsidR="28B2759D" w:rsidRPr="5C75D800">
        <w:rPr>
          <w:rFonts w:eastAsia="Verdana" w:cs="Verdana"/>
          <w:color w:val="000000" w:themeColor="text1"/>
          <w:sz w:val="22"/>
          <w:szCs w:val="22"/>
        </w:rPr>
        <w:t xml:space="preserve">necessary to enable broader access to sustainable and higher quality products </w:t>
      </w:r>
      <w:r w:rsidR="3FED98D4" w:rsidRPr="5C75D800">
        <w:rPr>
          <w:rFonts w:eastAsia="Verdana" w:cs="Verdana"/>
          <w:color w:val="000000" w:themeColor="text1"/>
          <w:sz w:val="22"/>
          <w:szCs w:val="22"/>
        </w:rPr>
        <w:t xml:space="preserve">and services </w:t>
      </w:r>
      <w:r w:rsidR="28B2759D" w:rsidRPr="5C75D800">
        <w:rPr>
          <w:rFonts w:eastAsia="Verdana" w:cs="Verdana"/>
          <w:color w:val="000000" w:themeColor="text1"/>
          <w:sz w:val="22"/>
          <w:szCs w:val="22"/>
        </w:rPr>
        <w:t xml:space="preserve">and </w:t>
      </w:r>
      <w:r w:rsidR="56C38B30" w:rsidRPr="5C75D800">
        <w:rPr>
          <w:rFonts w:eastAsia="Verdana" w:cs="Verdana"/>
          <w:color w:val="000000" w:themeColor="text1"/>
          <w:sz w:val="22"/>
          <w:szCs w:val="22"/>
        </w:rPr>
        <w:t xml:space="preserve">to </w:t>
      </w:r>
      <w:r w:rsidR="157A74AB" w:rsidRPr="5C75D800">
        <w:rPr>
          <w:rFonts w:eastAsia="Verdana" w:cs="Verdana"/>
          <w:color w:val="000000" w:themeColor="text1"/>
          <w:sz w:val="22"/>
          <w:szCs w:val="22"/>
        </w:rPr>
        <w:t>avoid that</w:t>
      </w:r>
      <w:r w:rsidR="28B2759D" w:rsidRPr="5C75D800">
        <w:rPr>
          <w:rFonts w:eastAsia="Verdana" w:cs="Verdana"/>
          <w:color w:val="000000" w:themeColor="text1"/>
          <w:sz w:val="22"/>
          <w:szCs w:val="22"/>
        </w:rPr>
        <w:t xml:space="preserve"> sustainable consumption </w:t>
      </w:r>
      <w:r w:rsidR="6FD49123" w:rsidRPr="5C75D800">
        <w:rPr>
          <w:rFonts w:eastAsia="Verdana" w:cs="Verdana"/>
          <w:color w:val="000000" w:themeColor="text1"/>
          <w:sz w:val="22"/>
          <w:szCs w:val="22"/>
        </w:rPr>
        <w:t>remains</w:t>
      </w:r>
      <w:r w:rsidR="28B2759D" w:rsidRPr="5C75D800">
        <w:rPr>
          <w:rFonts w:eastAsia="Verdana" w:cs="Verdana"/>
          <w:color w:val="000000" w:themeColor="text1"/>
          <w:sz w:val="22"/>
          <w:szCs w:val="22"/>
        </w:rPr>
        <w:t xml:space="preserve"> a hassle or a privilege reserved to most affluent consumers.</w:t>
      </w:r>
      <w:r w:rsidR="3EF18D46" w:rsidRPr="5C75D800">
        <w:rPr>
          <w:rFonts w:eastAsia="Verdana" w:cs="Verdana"/>
          <w:color w:val="000000" w:themeColor="text1"/>
          <w:sz w:val="22"/>
          <w:szCs w:val="22"/>
        </w:rPr>
        <w:t xml:space="preserve"> A comprehensive approach towards products sustainability is necessary to ensure that all products placed on the EU market are sustainable by design</w:t>
      </w:r>
      <w:r w:rsidR="25EC07D1" w:rsidRPr="5C75D800">
        <w:rPr>
          <w:rFonts w:eastAsia="Verdana" w:cs="Verdana"/>
          <w:color w:val="000000" w:themeColor="text1"/>
          <w:sz w:val="22"/>
          <w:szCs w:val="22"/>
        </w:rPr>
        <w:t xml:space="preserve"> and that </w:t>
      </w:r>
      <w:r w:rsidR="641C5BC2" w:rsidRPr="5C75D800">
        <w:rPr>
          <w:rFonts w:eastAsia="Verdana" w:cs="Verdana"/>
          <w:color w:val="000000" w:themeColor="text1"/>
          <w:sz w:val="22"/>
          <w:szCs w:val="22"/>
        </w:rPr>
        <w:t>more sustainable</w:t>
      </w:r>
      <w:r w:rsidR="25EC07D1" w:rsidRPr="5C75D800">
        <w:rPr>
          <w:rFonts w:eastAsia="Verdana" w:cs="Verdana"/>
          <w:color w:val="000000" w:themeColor="text1"/>
          <w:sz w:val="22"/>
          <w:szCs w:val="22"/>
        </w:rPr>
        <w:t xml:space="preserve"> business models are incentivised.</w:t>
      </w:r>
    </w:p>
    <w:p w14:paraId="5C73D9FB" w14:textId="3A953BF5" w:rsidR="00EA5EF3" w:rsidRDefault="00EA5EF3" w:rsidP="00135935">
      <w:pPr>
        <w:spacing w:after="400"/>
        <w:rPr>
          <w:rFonts w:eastAsiaTheme="minorEastAsia"/>
          <w:color w:val="003F6F"/>
          <w:sz w:val="32"/>
          <w:szCs w:val="32"/>
          <w:lang w:eastAsia="en-US"/>
        </w:rPr>
      </w:pPr>
    </w:p>
    <w:sdt>
      <w:sdtPr>
        <w:rPr>
          <w:rFonts w:ascii="Verdana" w:eastAsia="Cambria" w:hAnsi="Verdana" w:cs="Times New Roman"/>
          <w:color w:val="9BBB59" w:themeColor="accent3"/>
          <w:sz w:val="20"/>
          <w:szCs w:val="24"/>
          <w:lang w:val="en-GB" w:eastAsia="fr-FR"/>
        </w:rPr>
        <w:id w:val="-754117980"/>
        <w:docPartObj>
          <w:docPartGallery w:val="Table of Contents"/>
          <w:docPartUnique/>
        </w:docPartObj>
      </w:sdtPr>
      <w:sdtEndPr>
        <w:rPr>
          <w:b/>
          <w:bCs/>
          <w:noProof/>
          <w:color w:val="auto"/>
        </w:rPr>
      </w:sdtEndPr>
      <w:sdtContent>
        <w:p w14:paraId="44500ABD" w14:textId="4A8B4721" w:rsidR="001E1FB9" w:rsidRDefault="001E1FB9">
          <w:pPr>
            <w:pStyle w:val="TOCHeading"/>
            <w:rPr>
              <w:rFonts w:ascii="Verdana" w:hAnsi="Verdana"/>
              <w:color w:val="9BBB59" w:themeColor="accent3"/>
            </w:rPr>
          </w:pPr>
          <w:r w:rsidRPr="00681520">
            <w:rPr>
              <w:rFonts w:ascii="Verdana" w:hAnsi="Verdana"/>
              <w:color w:val="9BBB59" w:themeColor="accent3"/>
            </w:rPr>
            <w:t>Contents</w:t>
          </w:r>
        </w:p>
        <w:p w14:paraId="5C349088" w14:textId="77777777" w:rsidR="000031E3" w:rsidRPr="000031E3" w:rsidRDefault="000031E3" w:rsidP="000031E3">
          <w:pPr>
            <w:rPr>
              <w:lang w:val="en-US" w:eastAsia="en-US"/>
            </w:rPr>
          </w:pPr>
        </w:p>
        <w:p w14:paraId="30494243" w14:textId="1AE173A1" w:rsidR="000F7B61" w:rsidRDefault="001E1FB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7089741" w:history="1">
            <w:r w:rsidR="000F7B61" w:rsidRPr="00DB15F1">
              <w:rPr>
                <w:rStyle w:val="Hyperlink"/>
                <w:noProof/>
                <w:lang w:eastAsia="en-US"/>
              </w:rPr>
              <w:t>Summary</w:t>
            </w:r>
            <w:r w:rsidR="000F7B61">
              <w:rPr>
                <w:noProof/>
                <w:webHidden/>
              </w:rPr>
              <w:tab/>
            </w:r>
            <w:r w:rsidR="000F7B61">
              <w:rPr>
                <w:noProof/>
                <w:webHidden/>
              </w:rPr>
              <w:fldChar w:fldCharType="begin"/>
            </w:r>
            <w:r w:rsidR="000F7B61">
              <w:rPr>
                <w:noProof/>
                <w:webHidden/>
              </w:rPr>
              <w:instrText xml:space="preserve"> PAGEREF _Toc77089741 \h </w:instrText>
            </w:r>
            <w:r w:rsidR="000F7B61">
              <w:rPr>
                <w:noProof/>
                <w:webHidden/>
              </w:rPr>
            </w:r>
            <w:r w:rsidR="000F7B61">
              <w:rPr>
                <w:noProof/>
                <w:webHidden/>
              </w:rPr>
              <w:fldChar w:fldCharType="separate"/>
            </w:r>
            <w:r w:rsidR="000F7B61">
              <w:rPr>
                <w:noProof/>
                <w:webHidden/>
              </w:rPr>
              <w:t>3</w:t>
            </w:r>
            <w:r w:rsidR="000F7B61">
              <w:rPr>
                <w:noProof/>
                <w:webHidden/>
              </w:rPr>
              <w:fldChar w:fldCharType="end"/>
            </w:r>
          </w:hyperlink>
        </w:p>
        <w:p w14:paraId="057FC6A8" w14:textId="72AC8CD6" w:rsidR="000F7B61" w:rsidRDefault="00FA557A">
          <w:pPr>
            <w:pStyle w:val="TOC1"/>
            <w:tabs>
              <w:tab w:val="left" w:pos="440"/>
              <w:tab w:val="right" w:leader="dot" w:pos="9016"/>
            </w:tabs>
            <w:rPr>
              <w:rFonts w:asciiTheme="minorHAnsi" w:eastAsiaTheme="minorEastAsia" w:hAnsiTheme="minorHAnsi" w:cstheme="minorBidi"/>
              <w:noProof/>
              <w:sz w:val="22"/>
              <w:szCs w:val="22"/>
            </w:rPr>
          </w:pPr>
          <w:hyperlink w:anchor="_Toc77089742" w:history="1">
            <w:r w:rsidR="000F7B61" w:rsidRPr="00DB15F1">
              <w:rPr>
                <w:rStyle w:val="Hyperlink"/>
                <w:noProof/>
                <w:lang w:eastAsia="en-US"/>
              </w:rPr>
              <w:t>1.</w:t>
            </w:r>
            <w:r w:rsidR="000F7B61">
              <w:rPr>
                <w:rFonts w:asciiTheme="minorHAnsi" w:eastAsiaTheme="minorEastAsia" w:hAnsiTheme="minorHAnsi" w:cstheme="minorBidi"/>
                <w:noProof/>
                <w:sz w:val="22"/>
                <w:szCs w:val="22"/>
              </w:rPr>
              <w:tab/>
            </w:r>
            <w:r w:rsidR="000F7B61" w:rsidRPr="00DB15F1">
              <w:rPr>
                <w:rStyle w:val="Hyperlink"/>
                <w:noProof/>
                <w:lang w:eastAsia="en-US"/>
              </w:rPr>
              <w:t>Introduction</w:t>
            </w:r>
            <w:r w:rsidR="000F7B61">
              <w:rPr>
                <w:noProof/>
                <w:webHidden/>
              </w:rPr>
              <w:tab/>
            </w:r>
            <w:r w:rsidR="000F7B61">
              <w:rPr>
                <w:noProof/>
                <w:webHidden/>
              </w:rPr>
              <w:fldChar w:fldCharType="begin"/>
            </w:r>
            <w:r w:rsidR="000F7B61">
              <w:rPr>
                <w:noProof/>
                <w:webHidden/>
              </w:rPr>
              <w:instrText xml:space="preserve"> PAGEREF _Toc77089742 \h </w:instrText>
            </w:r>
            <w:r w:rsidR="000F7B61">
              <w:rPr>
                <w:noProof/>
                <w:webHidden/>
              </w:rPr>
            </w:r>
            <w:r w:rsidR="000F7B61">
              <w:rPr>
                <w:noProof/>
                <w:webHidden/>
              </w:rPr>
              <w:fldChar w:fldCharType="separate"/>
            </w:r>
            <w:r w:rsidR="000F7B61">
              <w:rPr>
                <w:noProof/>
                <w:webHidden/>
              </w:rPr>
              <w:t>4</w:t>
            </w:r>
            <w:r w:rsidR="000F7B61">
              <w:rPr>
                <w:noProof/>
                <w:webHidden/>
              </w:rPr>
              <w:fldChar w:fldCharType="end"/>
            </w:r>
          </w:hyperlink>
        </w:p>
        <w:p w14:paraId="11F4C4FF" w14:textId="6B7E566B"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43" w:history="1">
            <w:r w:rsidR="000F7B61" w:rsidRPr="00DB15F1">
              <w:rPr>
                <w:rStyle w:val="Hyperlink"/>
                <w:noProof/>
              </w:rPr>
              <w:t>2. Consumers’ call for sustainable products by design</w:t>
            </w:r>
            <w:r w:rsidR="000F7B61">
              <w:rPr>
                <w:noProof/>
                <w:webHidden/>
              </w:rPr>
              <w:tab/>
            </w:r>
            <w:r w:rsidR="000F7B61">
              <w:rPr>
                <w:noProof/>
                <w:webHidden/>
              </w:rPr>
              <w:fldChar w:fldCharType="begin"/>
            </w:r>
            <w:r w:rsidR="000F7B61">
              <w:rPr>
                <w:noProof/>
                <w:webHidden/>
              </w:rPr>
              <w:instrText xml:space="preserve"> PAGEREF _Toc77089743 \h </w:instrText>
            </w:r>
            <w:r w:rsidR="000F7B61">
              <w:rPr>
                <w:noProof/>
                <w:webHidden/>
              </w:rPr>
            </w:r>
            <w:r w:rsidR="000F7B61">
              <w:rPr>
                <w:noProof/>
                <w:webHidden/>
              </w:rPr>
              <w:fldChar w:fldCharType="separate"/>
            </w:r>
            <w:r w:rsidR="000F7B61">
              <w:rPr>
                <w:noProof/>
                <w:webHidden/>
              </w:rPr>
              <w:t>5</w:t>
            </w:r>
            <w:r w:rsidR="000F7B61">
              <w:rPr>
                <w:noProof/>
                <w:webHidden/>
              </w:rPr>
              <w:fldChar w:fldCharType="end"/>
            </w:r>
          </w:hyperlink>
        </w:p>
        <w:p w14:paraId="76361352" w14:textId="2903C294"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44" w:history="1">
            <w:r w:rsidR="000F7B61" w:rsidRPr="00DB15F1">
              <w:rPr>
                <w:rStyle w:val="Hyperlink"/>
                <w:noProof/>
              </w:rPr>
              <w:t>3. Shortcomings of the current sustainable product policy</w:t>
            </w:r>
            <w:r w:rsidR="000F7B61">
              <w:rPr>
                <w:noProof/>
                <w:webHidden/>
              </w:rPr>
              <w:tab/>
            </w:r>
            <w:r w:rsidR="000F7B61">
              <w:rPr>
                <w:noProof/>
                <w:webHidden/>
              </w:rPr>
              <w:fldChar w:fldCharType="begin"/>
            </w:r>
            <w:r w:rsidR="000F7B61">
              <w:rPr>
                <w:noProof/>
                <w:webHidden/>
              </w:rPr>
              <w:instrText xml:space="preserve"> PAGEREF _Toc77089744 \h </w:instrText>
            </w:r>
            <w:r w:rsidR="000F7B61">
              <w:rPr>
                <w:noProof/>
                <w:webHidden/>
              </w:rPr>
            </w:r>
            <w:r w:rsidR="000F7B61">
              <w:rPr>
                <w:noProof/>
                <w:webHidden/>
              </w:rPr>
              <w:fldChar w:fldCharType="separate"/>
            </w:r>
            <w:r w:rsidR="000F7B61">
              <w:rPr>
                <w:noProof/>
                <w:webHidden/>
              </w:rPr>
              <w:t>7</w:t>
            </w:r>
            <w:r w:rsidR="000F7B61">
              <w:rPr>
                <w:noProof/>
                <w:webHidden/>
              </w:rPr>
              <w:fldChar w:fldCharType="end"/>
            </w:r>
          </w:hyperlink>
        </w:p>
        <w:p w14:paraId="139022D5" w14:textId="0F5993AD"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45" w:history="1">
            <w:r w:rsidR="000F7B61" w:rsidRPr="00DB15F1">
              <w:rPr>
                <w:rStyle w:val="Hyperlink"/>
                <w:noProof/>
              </w:rPr>
              <w:t>4.</w:t>
            </w:r>
            <w:r w:rsidR="000F7B61" w:rsidRPr="00DB15F1">
              <w:rPr>
                <w:rStyle w:val="Hyperlink"/>
                <w:b/>
                <w:bCs/>
                <w:noProof/>
              </w:rPr>
              <w:t xml:space="preserve"> </w:t>
            </w:r>
            <w:r w:rsidR="000F7B61" w:rsidRPr="00DB15F1">
              <w:rPr>
                <w:rStyle w:val="Hyperlink"/>
                <w:noProof/>
              </w:rPr>
              <w:t>A revised Ecodesign Directive is needed to bring more sustainable products on the market</w:t>
            </w:r>
            <w:r w:rsidR="000F7B61">
              <w:rPr>
                <w:noProof/>
                <w:webHidden/>
              </w:rPr>
              <w:tab/>
            </w:r>
            <w:r w:rsidR="000F7B61">
              <w:rPr>
                <w:noProof/>
                <w:webHidden/>
              </w:rPr>
              <w:fldChar w:fldCharType="begin"/>
            </w:r>
            <w:r w:rsidR="000F7B61">
              <w:rPr>
                <w:noProof/>
                <w:webHidden/>
              </w:rPr>
              <w:instrText xml:space="preserve"> PAGEREF _Toc77089745 \h </w:instrText>
            </w:r>
            <w:r w:rsidR="000F7B61">
              <w:rPr>
                <w:noProof/>
                <w:webHidden/>
              </w:rPr>
            </w:r>
            <w:r w:rsidR="000F7B61">
              <w:rPr>
                <w:noProof/>
                <w:webHidden/>
              </w:rPr>
              <w:fldChar w:fldCharType="separate"/>
            </w:r>
            <w:r w:rsidR="000F7B61">
              <w:rPr>
                <w:noProof/>
                <w:webHidden/>
              </w:rPr>
              <w:t>8</w:t>
            </w:r>
            <w:r w:rsidR="000F7B61">
              <w:rPr>
                <w:noProof/>
                <w:webHidden/>
              </w:rPr>
              <w:fldChar w:fldCharType="end"/>
            </w:r>
          </w:hyperlink>
        </w:p>
        <w:p w14:paraId="1B950A8A" w14:textId="7A868158" w:rsidR="000F7B61" w:rsidRPr="000F7B61" w:rsidRDefault="00FA557A">
          <w:pPr>
            <w:pStyle w:val="TOC2"/>
            <w:rPr>
              <w:rFonts w:asciiTheme="minorHAnsi" w:eastAsiaTheme="minorEastAsia" w:hAnsiTheme="minorHAnsi" w:cstheme="minorBidi"/>
              <w:color w:val="000000" w:themeColor="text1"/>
            </w:rPr>
          </w:pPr>
          <w:hyperlink w:anchor="_Toc77089746" w:history="1">
            <w:r w:rsidR="000F7B61" w:rsidRPr="000F7B61">
              <w:rPr>
                <w:rStyle w:val="Hyperlink"/>
                <w:color w:val="000000" w:themeColor="text1"/>
              </w:rPr>
              <w:t>4.1 Prioritization of products for implementing Regulations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_Toc77089746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9</w:t>
            </w:r>
            <w:r w:rsidR="000F7B61" w:rsidRPr="000F7B61">
              <w:rPr>
                <w:webHidden/>
                <w:color w:val="000000" w:themeColor="text1"/>
              </w:rPr>
              <w:fldChar w:fldCharType="end"/>
            </w:r>
          </w:hyperlink>
        </w:p>
        <w:p w14:paraId="3FC21CB6" w14:textId="3D4085CF" w:rsidR="000F7B61" w:rsidRPr="000F7B61" w:rsidRDefault="00FA557A">
          <w:pPr>
            <w:pStyle w:val="TOC2"/>
            <w:rPr>
              <w:rFonts w:asciiTheme="minorHAnsi" w:eastAsiaTheme="minorEastAsia" w:hAnsiTheme="minorHAnsi" w:cstheme="minorBidi"/>
              <w:color w:val="000000" w:themeColor="text1"/>
            </w:rPr>
          </w:pPr>
          <w:hyperlink w:anchor="_Toc77089747" w:history="1">
            <w:r w:rsidR="000F7B61" w:rsidRPr="000F7B61">
              <w:rPr>
                <w:rStyle w:val="Hyperlink"/>
                <w:color w:val="000000" w:themeColor="text1"/>
              </w:rPr>
              <w:t>4.2 Updated governance to ensure faster decision making</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_Toc77089747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10</w:t>
            </w:r>
            <w:r w:rsidR="000F7B61" w:rsidRPr="000F7B61">
              <w:rPr>
                <w:webHidden/>
                <w:color w:val="000000" w:themeColor="text1"/>
              </w:rPr>
              <w:fldChar w:fldCharType="end"/>
            </w:r>
          </w:hyperlink>
        </w:p>
        <w:p w14:paraId="14D43E06" w14:textId="2A8BAAC6" w:rsidR="000F7B61" w:rsidRPr="000F7B61" w:rsidRDefault="00FA557A">
          <w:pPr>
            <w:pStyle w:val="TOC2"/>
            <w:rPr>
              <w:rFonts w:asciiTheme="minorHAnsi" w:eastAsiaTheme="minorEastAsia" w:hAnsiTheme="minorHAnsi" w:cstheme="minorBidi"/>
              <w:color w:val="000000" w:themeColor="text1"/>
            </w:rPr>
          </w:pPr>
          <w:hyperlink w:anchor="_Toc77089748" w:history="1">
            <w:r w:rsidR="000F7B61" w:rsidRPr="000F7B61">
              <w:rPr>
                <w:rStyle w:val="Hyperlink"/>
                <w:color w:val="000000" w:themeColor="text1"/>
              </w:rPr>
              <w:t>4.3 Self-regulation no longer an option</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_Toc77089748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11</w:t>
            </w:r>
            <w:r w:rsidR="000F7B61" w:rsidRPr="000F7B61">
              <w:rPr>
                <w:webHidden/>
                <w:color w:val="000000" w:themeColor="text1"/>
              </w:rPr>
              <w:fldChar w:fldCharType="end"/>
            </w:r>
          </w:hyperlink>
        </w:p>
        <w:p w14:paraId="2D5C1FBB" w14:textId="51FAB732" w:rsidR="000F7B61" w:rsidRPr="000F7B61" w:rsidRDefault="00FA557A">
          <w:pPr>
            <w:pStyle w:val="TOC2"/>
            <w:rPr>
              <w:rFonts w:asciiTheme="minorHAnsi" w:eastAsiaTheme="minorEastAsia" w:hAnsiTheme="minorHAnsi" w:cstheme="minorBidi"/>
              <w:color w:val="000000" w:themeColor="text1"/>
            </w:rPr>
          </w:pPr>
          <w:hyperlink w:anchor="_Toc77089749" w:history="1">
            <w:r w:rsidR="000F7B61" w:rsidRPr="000F7B61">
              <w:rPr>
                <w:rStyle w:val="Hyperlink"/>
                <w:color w:val="000000" w:themeColor="text1"/>
              </w:rPr>
              <w:t>4.4 Closer alignment with EU Ecolabel</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_Toc77089749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11</w:t>
            </w:r>
            <w:r w:rsidR="000F7B61" w:rsidRPr="000F7B61">
              <w:rPr>
                <w:webHidden/>
                <w:color w:val="000000" w:themeColor="text1"/>
              </w:rPr>
              <w:fldChar w:fldCharType="end"/>
            </w:r>
          </w:hyperlink>
        </w:p>
        <w:p w14:paraId="423A2193" w14:textId="5257023B" w:rsidR="000F7B61" w:rsidRPr="000F7B61" w:rsidRDefault="00FA557A">
          <w:pPr>
            <w:pStyle w:val="TOC2"/>
            <w:rPr>
              <w:rFonts w:asciiTheme="minorHAnsi" w:eastAsiaTheme="minorEastAsia" w:hAnsiTheme="minorHAnsi" w:cstheme="minorBidi"/>
              <w:color w:val="000000" w:themeColor="text1"/>
            </w:rPr>
          </w:pPr>
          <w:hyperlink w:anchor="_Toc77089750" w:history="1">
            <w:r w:rsidR="000F7B61" w:rsidRPr="000F7B61">
              <w:rPr>
                <w:rStyle w:val="Hyperlink"/>
                <w:color w:val="000000" w:themeColor="text1"/>
              </w:rPr>
              <w:t>4.5 Sector-specific instruments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_Toc77089750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12</w:t>
            </w:r>
            <w:r w:rsidR="000F7B61" w:rsidRPr="000F7B61">
              <w:rPr>
                <w:webHidden/>
                <w:color w:val="000000" w:themeColor="text1"/>
              </w:rPr>
              <w:fldChar w:fldCharType="end"/>
            </w:r>
          </w:hyperlink>
        </w:p>
        <w:p w14:paraId="4B26D9AC" w14:textId="51171278"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51" w:history="1">
            <w:r w:rsidR="000F7B61" w:rsidRPr="00DB15F1">
              <w:rPr>
                <w:rStyle w:val="Hyperlink"/>
                <w:noProof/>
              </w:rPr>
              <w:t>5. Sustainability principles and horizontal measures</w:t>
            </w:r>
            <w:r w:rsidR="000F7B61">
              <w:rPr>
                <w:noProof/>
                <w:webHidden/>
              </w:rPr>
              <w:tab/>
            </w:r>
            <w:r w:rsidR="000F7B61">
              <w:rPr>
                <w:noProof/>
                <w:webHidden/>
              </w:rPr>
              <w:fldChar w:fldCharType="begin"/>
            </w:r>
            <w:r w:rsidR="000F7B61">
              <w:rPr>
                <w:noProof/>
                <w:webHidden/>
              </w:rPr>
              <w:instrText xml:space="preserve"> PAGEREF _Toc77089751 \h </w:instrText>
            </w:r>
            <w:r w:rsidR="000F7B61">
              <w:rPr>
                <w:noProof/>
                <w:webHidden/>
              </w:rPr>
            </w:r>
            <w:r w:rsidR="000F7B61">
              <w:rPr>
                <w:noProof/>
                <w:webHidden/>
              </w:rPr>
              <w:fldChar w:fldCharType="separate"/>
            </w:r>
            <w:r w:rsidR="000F7B61">
              <w:rPr>
                <w:noProof/>
                <w:webHidden/>
              </w:rPr>
              <w:t>13</w:t>
            </w:r>
            <w:r w:rsidR="000F7B61">
              <w:rPr>
                <w:noProof/>
                <w:webHidden/>
              </w:rPr>
              <w:fldChar w:fldCharType="end"/>
            </w:r>
          </w:hyperlink>
        </w:p>
        <w:p w14:paraId="2C796A16" w14:textId="2B6D7CF5" w:rsidR="000F7B61" w:rsidRPr="000F7B61" w:rsidRDefault="00FA557A">
          <w:pPr>
            <w:pStyle w:val="TOC2"/>
            <w:rPr>
              <w:rFonts w:asciiTheme="minorHAnsi" w:eastAsiaTheme="minorEastAsia" w:hAnsiTheme="minorHAnsi" w:cstheme="minorBidi"/>
              <w:color w:val="000000" w:themeColor="text1"/>
            </w:rPr>
          </w:pPr>
          <w:hyperlink w:anchor="_Toc77089752" w:history="1">
            <w:r w:rsidR="000F7B61" w:rsidRPr="000F7B61">
              <w:rPr>
                <w:rStyle w:val="Hyperlink"/>
                <w:color w:val="000000" w:themeColor="text1"/>
              </w:rPr>
              <w:t>5.2 Durability principles and guarantees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_Toc77089752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14</w:t>
            </w:r>
            <w:r w:rsidR="000F7B61" w:rsidRPr="000F7B61">
              <w:rPr>
                <w:webHidden/>
                <w:color w:val="000000" w:themeColor="text1"/>
              </w:rPr>
              <w:fldChar w:fldCharType="end"/>
            </w:r>
          </w:hyperlink>
        </w:p>
        <w:p w14:paraId="48E79639" w14:textId="3B3529E0" w:rsidR="000F7B61" w:rsidRPr="000F7B61" w:rsidRDefault="00FA557A">
          <w:pPr>
            <w:pStyle w:val="TOC2"/>
            <w:rPr>
              <w:rFonts w:asciiTheme="minorHAnsi" w:eastAsiaTheme="minorEastAsia" w:hAnsiTheme="minorHAnsi" w:cstheme="minorBidi"/>
              <w:color w:val="000000" w:themeColor="text1"/>
            </w:rPr>
          </w:pPr>
          <w:hyperlink w:anchor="_Toc77089753" w:history="1">
            <w:r w:rsidR="000F7B61" w:rsidRPr="000F7B61">
              <w:rPr>
                <w:rStyle w:val="Hyperlink"/>
                <w:color w:val="000000" w:themeColor="text1"/>
              </w:rPr>
              <w:t>5.3 Repairability and upgradability principles and horizontal measures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_Toc77089753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16</w:t>
            </w:r>
            <w:r w:rsidR="000F7B61" w:rsidRPr="000F7B61">
              <w:rPr>
                <w:webHidden/>
                <w:color w:val="000000" w:themeColor="text1"/>
              </w:rPr>
              <w:fldChar w:fldCharType="end"/>
            </w:r>
          </w:hyperlink>
        </w:p>
        <w:p w14:paraId="777AE670" w14:textId="0D5BDAB4" w:rsidR="000F7B61" w:rsidRPr="000F7B61" w:rsidRDefault="00FA557A">
          <w:pPr>
            <w:pStyle w:val="TOC2"/>
            <w:rPr>
              <w:rFonts w:asciiTheme="minorHAnsi" w:eastAsiaTheme="minorEastAsia" w:hAnsiTheme="minorHAnsi" w:cstheme="minorBidi"/>
              <w:color w:val="000000" w:themeColor="text1"/>
            </w:rPr>
          </w:pPr>
          <w:hyperlink w:anchor="_Toc77089754" w:history="1">
            <w:r w:rsidR="000F7B61" w:rsidRPr="000F7B61">
              <w:rPr>
                <w:rStyle w:val="Hyperlink"/>
                <w:color w:val="000000" w:themeColor="text1"/>
              </w:rPr>
              <w:t>5.4 Software updates availability and security of connected products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_Toc77089754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18</w:t>
            </w:r>
            <w:r w:rsidR="000F7B61" w:rsidRPr="000F7B61">
              <w:rPr>
                <w:webHidden/>
                <w:color w:val="000000" w:themeColor="text1"/>
              </w:rPr>
              <w:fldChar w:fldCharType="end"/>
            </w:r>
          </w:hyperlink>
        </w:p>
        <w:p w14:paraId="40E75FCE" w14:textId="2BA6B3DB" w:rsidR="000F7B61" w:rsidRPr="000F7B61" w:rsidRDefault="00FA557A">
          <w:pPr>
            <w:pStyle w:val="TOC2"/>
            <w:rPr>
              <w:rFonts w:asciiTheme="minorHAnsi" w:eastAsiaTheme="minorEastAsia" w:hAnsiTheme="minorHAnsi" w:cstheme="minorBidi"/>
              <w:color w:val="000000" w:themeColor="text1"/>
            </w:rPr>
          </w:pPr>
          <w:hyperlink w:anchor="_Toc77089755" w:history="1">
            <w:r w:rsidR="000F7B61" w:rsidRPr="000F7B61">
              <w:rPr>
                <w:rStyle w:val="Hyperlink"/>
                <w:color w:val="000000" w:themeColor="text1"/>
              </w:rPr>
              <w:t>5.5 Addressing the presence of dangerous chemicals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_Toc77089755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18</w:t>
            </w:r>
            <w:r w:rsidR="000F7B61" w:rsidRPr="000F7B61">
              <w:rPr>
                <w:webHidden/>
                <w:color w:val="000000" w:themeColor="text1"/>
              </w:rPr>
              <w:fldChar w:fldCharType="end"/>
            </w:r>
          </w:hyperlink>
        </w:p>
        <w:p w14:paraId="07534B44" w14:textId="51448EE3" w:rsidR="000F7B61" w:rsidRPr="000F7B61" w:rsidRDefault="00FA557A">
          <w:pPr>
            <w:pStyle w:val="TOC2"/>
            <w:rPr>
              <w:rFonts w:asciiTheme="minorHAnsi" w:eastAsiaTheme="minorEastAsia" w:hAnsiTheme="minorHAnsi" w:cstheme="minorBidi"/>
              <w:color w:val="000000" w:themeColor="text1"/>
            </w:rPr>
          </w:pPr>
          <w:hyperlink w:anchor="_Toc77089756" w:history="1">
            <w:r w:rsidR="000F7B61" w:rsidRPr="000F7B61">
              <w:rPr>
                <w:rStyle w:val="Hyperlink"/>
                <w:color w:val="000000" w:themeColor="text1"/>
              </w:rPr>
              <w:t>5.6 Resource Efficiency principles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_Toc77089756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19</w:t>
            </w:r>
            <w:r w:rsidR="000F7B61" w:rsidRPr="000F7B61">
              <w:rPr>
                <w:webHidden/>
                <w:color w:val="000000" w:themeColor="text1"/>
              </w:rPr>
              <w:fldChar w:fldCharType="end"/>
            </w:r>
          </w:hyperlink>
        </w:p>
        <w:p w14:paraId="217B129F" w14:textId="3B8F5F54" w:rsidR="000F7B61" w:rsidRPr="000F7B61" w:rsidRDefault="00FA557A">
          <w:pPr>
            <w:pStyle w:val="TOC2"/>
            <w:rPr>
              <w:rFonts w:asciiTheme="minorHAnsi" w:eastAsiaTheme="minorEastAsia" w:hAnsiTheme="minorHAnsi" w:cstheme="minorBidi"/>
              <w:color w:val="000000" w:themeColor="text1"/>
            </w:rPr>
          </w:pPr>
          <w:hyperlink w:anchor="_Toc77089757" w:history="1">
            <w:r w:rsidR="000F7B61" w:rsidRPr="000F7B61">
              <w:rPr>
                <w:rStyle w:val="Hyperlink"/>
                <w:color w:val="000000" w:themeColor="text1"/>
              </w:rPr>
              <w:t>5.7 Recyclability principles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_Toc77089757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20</w:t>
            </w:r>
            <w:r w:rsidR="000F7B61" w:rsidRPr="000F7B61">
              <w:rPr>
                <w:webHidden/>
                <w:color w:val="000000" w:themeColor="text1"/>
              </w:rPr>
              <w:fldChar w:fldCharType="end"/>
            </w:r>
          </w:hyperlink>
        </w:p>
        <w:p w14:paraId="098629F8" w14:textId="449FD291" w:rsidR="000F7B61" w:rsidRPr="000F7B61" w:rsidRDefault="00FA557A">
          <w:pPr>
            <w:pStyle w:val="TOC2"/>
            <w:rPr>
              <w:rFonts w:asciiTheme="minorHAnsi" w:eastAsiaTheme="minorEastAsia" w:hAnsiTheme="minorHAnsi" w:cstheme="minorBidi"/>
              <w:color w:val="000000" w:themeColor="text1"/>
            </w:rPr>
          </w:pPr>
          <w:hyperlink w:anchor="_Toc77089758" w:history="1">
            <w:r w:rsidR="000F7B61" w:rsidRPr="000F7B61">
              <w:rPr>
                <w:rStyle w:val="Hyperlink"/>
                <w:color w:val="000000" w:themeColor="text1"/>
              </w:rPr>
              <w:t>4.7 Single use items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_Toc77089758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21</w:t>
            </w:r>
            <w:r w:rsidR="000F7B61" w:rsidRPr="000F7B61">
              <w:rPr>
                <w:webHidden/>
                <w:color w:val="000000" w:themeColor="text1"/>
              </w:rPr>
              <w:fldChar w:fldCharType="end"/>
            </w:r>
          </w:hyperlink>
        </w:p>
        <w:p w14:paraId="7B04B827" w14:textId="4FA4F775" w:rsidR="000F7B61" w:rsidRPr="000F7B61" w:rsidRDefault="00FA557A">
          <w:pPr>
            <w:pStyle w:val="TOC2"/>
            <w:rPr>
              <w:rFonts w:asciiTheme="minorHAnsi" w:eastAsiaTheme="minorEastAsia" w:hAnsiTheme="minorHAnsi" w:cstheme="minorBidi"/>
              <w:color w:val="000000" w:themeColor="text1"/>
            </w:rPr>
          </w:pPr>
          <w:hyperlink w:anchor="_Toc77089759" w:history="1">
            <w:r w:rsidR="000F7B61" w:rsidRPr="000F7B61">
              <w:rPr>
                <w:rStyle w:val="Hyperlink"/>
                <w:color w:val="000000" w:themeColor="text1"/>
              </w:rPr>
              <w:t>4.8 Horizontal ban on the destruction of unsold goods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_Toc77089759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21</w:t>
            </w:r>
            <w:r w:rsidR="000F7B61" w:rsidRPr="000F7B61">
              <w:rPr>
                <w:webHidden/>
                <w:color w:val="000000" w:themeColor="text1"/>
              </w:rPr>
              <w:fldChar w:fldCharType="end"/>
            </w:r>
          </w:hyperlink>
        </w:p>
        <w:p w14:paraId="7F199EAF" w14:textId="3B47826B" w:rsidR="000F7B61" w:rsidRPr="000F7B61" w:rsidRDefault="00FA557A">
          <w:pPr>
            <w:pStyle w:val="TOC2"/>
            <w:rPr>
              <w:rFonts w:asciiTheme="minorHAnsi" w:eastAsiaTheme="minorEastAsia" w:hAnsiTheme="minorHAnsi" w:cstheme="minorBidi"/>
              <w:color w:val="000000" w:themeColor="text1"/>
            </w:rPr>
          </w:pPr>
          <w:hyperlink w:anchor="_Toc77089760" w:history="1">
            <w:r w:rsidR="000F7B61" w:rsidRPr="000F7B61">
              <w:rPr>
                <w:rStyle w:val="Hyperlink"/>
                <w:color w:val="000000" w:themeColor="text1"/>
              </w:rPr>
              <w:t>5.9 Product information requirements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_Toc77089760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22</w:t>
            </w:r>
            <w:r w:rsidR="000F7B61" w:rsidRPr="000F7B61">
              <w:rPr>
                <w:webHidden/>
                <w:color w:val="000000" w:themeColor="text1"/>
              </w:rPr>
              <w:fldChar w:fldCharType="end"/>
            </w:r>
          </w:hyperlink>
        </w:p>
        <w:p w14:paraId="14E99CC8" w14:textId="7E2DBFF4"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61" w:history="1">
            <w:r w:rsidR="000F7B61" w:rsidRPr="00DB15F1">
              <w:rPr>
                <w:rStyle w:val="Hyperlink"/>
                <w:noProof/>
              </w:rPr>
              <w:t>6. Compliance with and enforcement of sustainability requirements for products</w:t>
            </w:r>
            <w:r w:rsidR="000F7B61">
              <w:rPr>
                <w:noProof/>
                <w:webHidden/>
              </w:rPr>
              <w:tab/>
            </w:r>
            <w:r w:rsidR="000F7B61">
              <w:rPr>
                <w:noProof/>
                <w:webHidden/>
              </w:rPr>
              <w:fldChar w:fldCharType="begin"/>
            </w:r>
            <w:r w:rsidR="000F7B61">
              <w:rPr>
                <w:noProof/>
                <w:webHidden/>
              </w:rPr>
              <w:instrText xml:space="preserve"> PAGEREF _Toc77089761 \h </w:instrText>
            </w:r>
            <w:r w:rsidR="000F7B61">
              <w:rPr>
                <w:noProof/>
                <w:webHidden/>
              </w:rPr>
            </w:r>
            <w:r w:rsidR="000F7B61">
              <w:rPr>
                <w:noProof/>
                <w:webHidden/>
              </w:rPr>
              <w:fldChar w:fldCharType="separate"/>
            </w:r>
            <w:r w:rsidR="000F7B61">
              <w:rPr>
                <w:noProof/>
                <w:webHidden/>
              </w:rPr>
              <w:t>23</w:t>
            </w:r>
            <w:r w:rsidR="000F7B61">
              <w:rPr>
                <w:noProof/>
                <w:webHidden/>
              </w:rPr>
              <w:fldChar w:fldCharType="end"/>
            </w:r>
          </w:hyperlink>
        </w:p>
        <w:p w14:paraId="61306C36" w14:textId="155094C8" w:rsidR="000F7B61" w:rsidRDefault="00FA557A">
          <w:pPr>
            <w:pStyle w:val="TOC1"/>
            <w:tabs>
              <w:tab w:val="right" w:leader="dot" w:pos="9016"/>
            </w:tabs>
            <w:rPr>
              <w:rFonts w:asciiTheme="minorHAnsi" w:eastAsiaTheme="minorEastAsia" w:hAnsiTheme="minorHAnsi" w:cstheme="minorBidi"/>
              <w:noProof/>
              <w:sz w:val="22"/>
              <w:szCs w:val="22"/>
            </w:rPr>
          </w:pPr>
          <w:hyperlink w:anchor="_Toc77089762" w:history="1">
            <w:r w:rsidR="000F7B61" w:rsidRPr="00DB15F1">
              <w:rPr>
                <w:rStyle w:val="Hyperlink"/>
                <w:noProof/>
              </w:rPr>
              <w:t>7. Further measures needed to promote sustainable consumption</w:t>
            </w:r>
            <w:r w:rsidR="000F7B61">
              <w:rPr>
                <w:noProof/>
                <w:webHidden/>
              </w:rPr>
              <w:tab/>
            </w:r>
            <w:r w:rsidR="000F7B61">
              <w:rPr>
                <w:noProof/>
                <w:webHidden/>
              </w:rPr>
              <w:fldChar w:fldCharType="begin"/>
            </w:r>
            <w:r w:rsidR="000F7B61">
              <w:rPr>
                <w:noProof/>
                <w:webHidden/>
              </w:rPr>
              <w:instrText xml:space="preserve"> PAGEREF _Toc77089762 \h </w:instrText>
            </w:r>
            <w:r w:rsidR="000F7B61">
              <w:rPr>
                <w:noProof/>
                <w:webHidden/>
              </w:rPr>
            </w:r>
            <w:r w:rsidR="000F7B61">
              <w:rPr>
                <w:noProof/>
                <w:webHidden/>
              </w:rPr>
              <w:fldChar w:fldCharType="separate"/>
            </w:r>
            <w:r w:rsidR="000F7B61">
              <w:rPr>
                <w:noProof/>
                <w:webHidden/>
              </w:rPr>
              <w:t>25</w:t>
            </w:r>
            <w:r w:rsidR="000F7B61">
              <w:rPr>
                <w:noProof/>
                <w:webHidden/>
              </w:rPr>
              <w:fldChar w:fldCharType="end"/>
            </w:r>
          </w:hyperlink>
        </w:p>
        <w:p w14:paraId="19B43F5E" w14:textId="2FA9958C" w:rsidR="000F7B61" w:rsidRPr="000F7B61" w:rsidRDefault="00FA557A">
          <w:pPr>
            <w:pStyle w:val="TOC2"/>
            <w:rPr>
              <w:rFonts w:asciiTheme="minorHAnsi" w:eastAsiaTheme="minorEastAsia" w:hAnsiTheme="minorHAnsi" w:cstheme="minorBidi"/>
              <w:color w:val="000000" w:themeColor="text1"/>
            </w:rPr>
          </w:pPr>
          <w:hyperlink w:anchor="_Toc77089763" w:history="1">
            <w:r w:rsidR="000F7B61" w:rsidRPr="000F7B61">
              <w:rPr>
                <w:rStyle w:val="Hyperlink"/>
                <w:color w:val="000000" w:themeColor="text1"/>
              </w:rPr>
              <w:t>6.1 Circular business models</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_Toc77089763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25</w:t>
            </w:r>
            <w:r w:rsidR="000F7B61" w:rsidRPr="000F7B61">
              <w:rPr>
                <w:webHidden/>
                <w:color w:val="000000" w:themeColor="text1"/>
              </w:rPr>
              <w:fldChar w:fldCharType="end"/>
            </w:r>
          </w:hyperlink>
        </w:p>
        <w:p w14:paraId="32EFB445" w14:textId="13CF9C94" w:rsidR="000F7B61" w:rsidRPr="000F7B61" w:rsidRDefault="00FA557A">
          <w:pPr>
            <w:pStyle w:val="TOC2"/>
            <w:rPr>
              <w:rFonts w:asciiTheme="minorHAnsi" w:eastAsiaTheme="minorEastAsia" w:hAnsiTheme="minorHAnsi" w:cstheme="minorBidi"/>
              <w:color w:val="000000" w:themeColor="text1"/>
            </w:rPr>
          </w:pPr>
          <w:hyperlink w:anchor="_Toc77089764" w:history="1">
            <w:r w:rsidR="000F7B61" w:rsidRPr="000F7B61">
              <w:rPr>
                <w:rStyle w:val="Hyperlink"/>
                <w:color w:val="000000" w:themeColor="text1"/>
              </w:rPr>
              <w:t>6.2 Mandatory Green Public Procurement Criteria</w:t>
            </w:r>
            <w:r w:rsidR="000F7B61" w:rsidRPr="000F7B61">
              <w:rPr>
                <w:webHidden/>
                <w:color w:val="000000" w:themeColor="text1"/>
              </w:rPr>
              <w:tab/>
            </w:r>
            <w:r w:rsidR="000F7B61" w:rsidRPr="000F7B61">
              <w:rPr>
                <w:webHidden/>
                <w:color w:val="000000" w:themeColor="text1"/>
              </w:rPr>
              <w:fldChar w:fldCharType="begin"/>
            </w:r>
            <w:r w:rsidR="000F7B61" w:rsidRPr="000F7B61">
              <w:rPr>
                <w:webHidden/>
                <w:color w:val="000000" w:themeColor="text1"/>
              </w:rPr>
              <w:instrText xml:space="preserve"> PAGEREF _Toc77089764 \h </w:instrText>
            </w:r>
            <w:r w:rsidR="000F7B61" w:rsidRPr="000F7B61">
              <w:rPr>
                <w:webHidden/>
                <w:color w:val="000000" w:themeColor="text1"/>
              </w:rPr>
            </w:r>
            <w:r w:rsidR="000F7B61" w:rsidRPr="000F7B61">
              <w:rPr>
                <w:webHidden/>
                <w:color w:val="000000" w:themeColor="text1"/>
              </w:rPr>
              <w:fldChar w:fldCharType="separate"/>
            </w:r>
            <w:r w:rsidR="000F7B61" w:rsidRPr="000F7B61">
              <w:rPr>
                <w:webHidden/>
                <w:color w:val="000000" w:themeColor="text1"/>
              </w:rPr>
              <w:t>27</w:t>
            </w:r>
            <w:r w:rsidR="000F7B61" w:rsidRPr="000F7B61">
              <w:rPr>
                <w:webHidden/>
                <w:color w:val="000000" w:themeColor="text1"/>
              </w:rPr>
              <w:fldChar w:fldCharType="end"/>
            </w:r>
          </w:hyperlink>
        </w:p>
        <w:p w14:paraId="4DB8C91B" w14:textId="30E37A9B" w:rsidR="001E1FB9" w:rsidRDefault="001E1FB9">
          <w:r>
            <w:rPr>
              <w:b/>
              <w:bCs/>
              <w:noProof/>
            </w:rPr>
            <w:fldChar w:fldCharType="end"/>
          </w:r>
        </w:p>
      </w:sdtContent>
    </w:sdt>
    <w:p w14:paraId="0A2A071D" w14:textId="77777777" w:rsidR="00135935" w:rsidRPr="00EA5EF3" w:rsidRDefault="00135935" w:rsidP="00135935">
      <w:pPr>
        <w:spacing w:after="400"/>
        <w:rPr>
          <w:rFonts w:eastAsiaTheme="minorEastAsia"/>
          <w:color w:val="003F6F"/>
          <w:sz w:val="32"/>
          <w:szCs w:val="32"/>
          <w:lang w:eastAsia="en-US"/>
        </w:rPr>
      </w:pPr>
    </w:p>
    <w:p w14:paraId="518561AF" w14:textId="3FAFA4F8" w:rsidR="00673BAD" w:rsidRPr="00681520" w:rsidRDefault="00673BAD" w:rsidP="00135935">
      <w:pPr>
        <w:pStyle w:val="Heading1"/>
        <w:rPr>
          <w:rFonts w:ascii="Verdana" w:hAnsi="Verdana"/>
          <w:color w:val="9BBB59" w:themeColor="accent3"/>
          <w:lang w:eastAsia="en-US"/>
        </w:rPr>
      </w:pPr>
      <w:bookmarkStart w:id="0" w:name="_Toc77089741"/>
      <w:r w:rsidRPr="00681520">
        <w:rPr>
          <w:rFonts w:ascii="Verdana" w:hAnsi="Verdana"/>
          <w:color w:val="9BBB59" w:themeColor="accent3"/>
          <w:lang w:eastAsia="en-US"/>
        </w:rPr>
        <w:t>Summary</w:t>
      </w:r>
      <w:bookmarkEnd w:id="0"/>
    </w:p>
    <w:p w14:paraId="4615DBAE" w14:textId="77777777" w:rsidR="00F22F71" w:rsidRDefault="00F22F71" w:rsidP="2EBD9A32">
      <w:pPr>
        <w:rPr>
          <w:rFonts w:eastAsia="Verdana" w:cs="Verdana"/>
          <w:color w:val="000000" w:themeColor="text1"/>
          <w:sz w:val="22"/>
          <w:szCs w:val="22"/>
        </w:rPr>
      </w:pPr>
    </w:p>
    <w:p w14:paraId="03E1247D" w14:textId="35602FC8" w:rsidR="00B9726A" w:rsidRDefault="5B386EFD" w:rsidP="2EBD9A32">
      <w:pPr>
        <w:rPr>
          <w:rFonts w:eastAsia="Verdana" w:cs="Verdana"/>
          <w:color w:val="000000" w:themeColor="text1"/>
          <w:sz w:val="22"/>
          <w:szCs w:val="22"/>
        </w:rPr>
      </w:pPr>
      <w:r w:rsidRPr="2EBD9A32">
        <w:rPr>
          <w:rFonts w:eastAsia="Verdana" w:cs="Verdana"/>
          <w:color w:val="000000" w:themeColor="text1"/>
          <w:sz w:val="22"/>
          <w:szCs w:val="22"/>
        </w:rPr>
        <w:t xml:space="preserve">Within the </w:t>
      </w:r>
      <w:r w:rsidR="631B5313" w:rsidRPr="2EBD9A32">
        <w:rPr>
          <w:rFonts w:eastAsia="Verdana" w:cs="Verdana"/>
          <w:color w:val="000000" w:themeColor="text1"/>
          <w:sz w:val="22"/>
          <w:szCs w:val="22"/>
        </w:rPr>
        <w:t>Circular</w:t>
      </w:r>
      <w:r w:rsidRPr="2EBD9A32">
        <w:rPr>
          <w:rFonts w:eastAsia="Verdana" w:cs="Verdana"/>
          <w:color w:val="000000" w:themeColor="text1"/>
          <w:sz w:val="22"/>
          <w:szCs w:val="22"/>
        </w:rPr>
        <w:t xml:space="preserve"> Economy Action Plan (CEAP), the European Commission announced</w:t>
      </w:r>
      <w:r w:rsidR="49DD02A1" w:rsidRPr="2EBD9A32">
        <w:rPr>
          <w:rFonts w:eastAsia="Verdana" w:cs="Verdana"/>
          <w:color w:val="000000" w:themeColor="text1"/>
          <w:sz w:val="22"/>
          <w:szCs w:val="22"/>
        </w:rPr>
        <w:t xml:space="preserve"> the development of </w:t>
      </w:r>
      <w:r w:rsidR="3495C345" w:rsidRPr="2EBD9A32">
        <w:rPr>
          <w:rFonts w:eastAsia="Verdana" w:cs="Verdana"/>
          <w:color w:val="000000" w:themeColor="text1"/>
          <w:sz w:val="22"/>
          <w:szCs w:val="22"/>
        </w:rPr>
        <w:t xml:space="preserve">a </w:t>
      </w:r>
      <w:r w:rsidR="49DD02A1" w:rsidRPr="2EBD9A32">
        <w:rPr>
          <w:rFonts w:eastAsia="Verdana" w:cs="Verdana"/>
          <w:color w:val="000000" w:themeColor="text1"/>
          <w:sz w:val="22"/>
          <w:szCs w:val="22"/>
        </w:rPr>
        <w:t>policy initiative</w:t>
      </w:r>
      <w:r w:rsidRPr="2EBD9A32">
        <w:rPr>
          <w:rFonts w:eastAsia="Verdana" w:cs="Verdana"/>
          <w:color w:val="000000" w:themeColor="text1"/>
          <w:sz w:val="22"/>
          <w:szCs w:val="22"/>
        </w:rPr>
        <w:t xml:space="preserve"> aimed at making sustainable products the norm</w:t>
      </w:r>
      <w:r w:rsidR="3AB8E2B9" w:rsidRPr="2EBD9A32">
        <w:rPr>
          <w:rFonts w:eastAsia="Verdana" w:cs="Verdana"/>
          <w:color w:val="000000" w:themeColor="text1"/>
          <w:sz w:val="22"/>
          <w:szCs w:val="22"/>
        </w:rPr>
        <w:t xml:space="preserve"> and </w:t>
      </w:r>
      <w:r w:rsidR="79FB9FEB" w:rsidRPr="2EBD9A32">
        <w:rPr>
          <w:rFonts w:eastAsia="Verdana" w:cs="Verdana"/>
          <w:color w:val="000000" w:themeColor="text1"/>
          <w:sz w:val="22"/>
          <w:szCs w:val="22"/>
        </w:rPr>
        <w:t>address</w:t>
      </w:r>
      <w:r w:rsidR="565F4635" w:rsidRPr="2EBD9A32">
        <w:rPr>
          <w:rFonts w:eastAsia="Verdana" w:cs="Verdana"/>
          <w:color w:val="000000" w:themeColor="text1"/>
          <w:sz w:val="22"/>
          <w:szCs w:val="22"/>
        </w:rPr>
        <w:t>ing</w:t>
      </w:r>
      <w:r w:rsidR="79FB9FEB" w:rsidRPr="2EBD9A32">
        <w:rPr>
          <w:rFonts w:eastAsia="Verdana" w:cs="Verdana"/>
          <w:color w:val="000000" w:themeColor="text1"/>
          <w:sz w:val="22"/>
          <w:szCs w:val="22"/>
        </w:rPr>
        <w:t xml:space="preserve"> the challenges </w:t>
      </w:r>
      <w:r w:rsidR="189CB050" w:rsidRPr="2EBD9A32">
        <w:rPr>
          <w:rFonts w:eastAsia="Verdana" w:cs="Verdana"/>
          <w:color w:val="000000" w:themeColor="text1"/>
          <w:sz w:val="22"/>
          <w:szCs w:val="22"/>
        </w:rPr>
        <w:t>that</w:t>
      </w:r>
      <w:r w:rsidR="79FB9FEB" w:rsidRPr="2EBD9A32">
        <w:rPr>
          <w:rFonts w:eastAsia="Verdana" w:cs="Verdana"/>
          <w:color w:val="000000" w:themeColor="text1"/>
          <w:sz w:val="22"/>
          <w:szCs w:val="22"/>
        </w:rPr>
        <w:t xml:space="preserve"> consumers </w:t>
      </w:r>
      <w:r w:rsidR="2D38F72E" w:rsidRPr="2EBD9A32">
        <w:rPr>
          <w:rFonts w:eastAsia="Verdana" w:cs="Verdana"/>
          <w:color w:val="000000" w:themeColor="text1"/>
          <w:sz w:val="22"/>
          <w:szCs w:val="22"/>
        </w:rPr>
        <w:t xml:space="preserve">often face </w:t>
      </w:r>
      <w:r w:rsidR="03E0A8AE" w:rsidRPr="2EBD9A32">
        <w:rPr>
          <w:rFonts w:eastAsia="Verdana" w:cs="Verdana"/>
          <w:color w:val="000000" w:themeColor="text1"/>
          <w:sz w:val="22"/>
          <w:szCs w:val="22"/>
        </w:rPr>
        <w:t>when trying to</w:t>
      </w:r>
      <w:r w:rsidR="79FB9FEB" w:rsidRPr="2EBD9A32">
        <w:rPr>
          <w:rFonts w:eastAsia="Verdana" w:cs="Verdana"/>
          <w:color w:val="000000" w:themeColor="text1"/>
          <w:sz w:val="22"/>
          <w:szCs w:val="22"/>
        </w:rPr>
        <w:t xml:space="preserve"> mak</w:t>
      </w:r>
      <w:r w:rsidR="73D92D14" w:rsidRPr="2EBD9A32">
        <w:rPr>
          <w:rFonts w:eastAsia="Verdana" w:cs="Verdana"/>
          <w:color w:val="000000" w:themeColor="text1"/>
          <w:sz w:val="22"/>
          <w:szCs w:val="22"/>
        </w:rPr>
        <w:t>e</w:t>
      </w:r>
      <w:r w:rsidR="79FB9FEB" w:rsidRPr="2EBD9A32">
        <w:rPr>
          <w:rFonts w:eastAsia="Verdana" w:cs="Verdana"/>
          <w:color w:val="000000" w:themeColor="text1"/>
          <w:sz w:val="22"/>
          <w:szCs w:val="22"/>
        </w:rPr>
        <w:t xml:space="preserve"> sustainable choices. </w:t>
      </w:r>
    </w:p>
    <w:p w14:paraId="3DFC7F02" w14:textId="77777777" w:rsidR="00B9726A" w:rsidRDefault="00B9726A" w:rsidP="2EBD9A32">
      <w:pPr>
        <w:rPr>
          <w:rFonts w:eastAsia="Verdana" w:cs="Verdana"/>
          <w:color w:val="000000" w:themeColor="text1"/>
          <w:sz w:val="22"/>
          <w:szCs w:val="22"/>
        </w:rPr>
      </w:pPr>
    </w:p>
    <w:p w14:paraId="764DF3A3" w14:textId="65BE2E5D" w:rsidR="003C1F2D" w:rsidRDefault="3E1DBF24" w:rsidP="2EBD9A32">
      <w:pPr>
        <w:rPr>
          <w:rFonts w:eastAsia="Verdana" w:cs="Verdana"/>
          <w:color w:val="000000" w:themeColor="text1"/>
          <w:sz w:val="22"/>
          <w:szCs w:val="22"/>
        </w:rPr>
      </w:pPr>
      <w:r w:rsidRPr="5C75D800">
        <w:rPr>
          <w:rFonts w:eastAsia="Verdana" w:cs="Verdana"/>
          <w:color w:val="000000" w:themeColor="text1"/>
          <w:sz w:val="22"/>
          <w:szCs w:val="22"/>
        </w:rPr>
        <w:t xml:space="preserve">ANEC and BEUC </w:t>
      </w:r>
      <w:r w:rsidR="31C944C6" w:rsidRPr="5C75D800">
        <w:rPr>
          <w:rFonts w:eastAsia="Verdana" w:cs="Verdana"/>
          <w:color w:val="000000" w:themeColor="text1"/>
          <w:sz w:val="22"/>
          <w:szCs w:val="22"/>
        </w:rPr>
        <w:t xml:space="preserve">welcome this initiative and agree that </w:t>
      </w:r>
      <w:r w:rsidR="79BC44BC" w:rsidRPr="5C75D800">
        <w:rPr>
          <w:rFonts w:eastAsia="Verdana" w:cs="Verdana"/>
          <w:color w:val="000000" w:themeColor="text1"/>
          <w:sz w:val="22"/>
          <w:szCs w:val="22"/>
        </w:rPr>
        <w:t xml:space="preserve">to </w:t>
      </w:r>
      <w:r w:rsidR="64B8532D" w:rsidRPr="5C75D800">
        <w:rPr>
          <w:rFonts w:eastAsia="Verdana" w:cs="Verdana"/>
          <w:color w:val="000000" w:themeColor="text1"/>
          <w:sz w:val="22"/>
          <w:szCs w:val="22"/>
        </w:rPr>
        <w:t>meet the CEAP’s ambitious objective</w:t>
      </w:r>
      <w:r w:rsidR="50979FFE" w:rsidRPr="5C75D800">
        <w:rPr>
          <w:rFonts w:eastAsia="Verdana" w:cs="Verdana"/>
          <w:color w:val="000000" w:themeColor="text1"/>
          <w:sz w:val="22"/>
          <w:szCs w:val="22"/>
        </w:rPr>
        <w:t>s,</w:t>
      </w:r>
      <w:r w:rsidR="64B8532D" w:rsidRPr="5C75D800">
        <w:rPr>
          <w:rFonts w:eastAsia="Verdana" w:cs="Verdana"/>
          <w:color w:val="000000" w:themeColor="text1"/>
          <w:sz w:val="22"/>
          <w:szCs w:val="22"/>
        </w:rPr>
        <w:t xml:space="preserve"> systemic changes ar</w:t>
      </w:r>
      <w:r w:rsidR="67C2739E" w:rsidRPr="5C75D800">
        <w:rPr>
          <w:rFonts w:eastAsia="Verdana" w:cs="Verdana"/>
          <w:color w:val="000000" w:themeColor="text1"/>
          <w:sz w:val="22"/>
          <w:szCs w:val="22"/>
        </w:rPr>
        <w:t>e needed in the way we address products’ sustainability</w:t>
      </w:r>
      <w:r w:rsidR="50ECF3DF" w:rsidRPr="5C75D800">
        <w:rPr>
          <w:rFonts w:eastAsia="Verdana" w:cs="Verdana"/>
          <w:color w:val="000000" w:themeColor="text1"/>
          <w:sz w:val="22"/>
          <w:szCs w:val="22"/>
        </w:rPr>
        <w:t xml:space="preserve"> at policy level</w:t>
      </w:r>
      <w:r w:rsidR="67C2739E" w:rsidRPr="5C75D800">
        <w:rPr>
          <w:rFonts w:eastAsia="Verdana" w:cs="Verdana"/>
          <w:color w:val="000000" w:themeColor="text1"/>
          <w:sz w:val="22"/>
          <w:szCs w:val="22"/>
        </w:rPr>
        <w:t>.</w:t>
      </w:r>
      <w:r w:rsidR="6417A956" w:rsidRPr="5C75D800">
        <w:rPr>
          <w:rFonts w:eastAsia="Verdana" w:cs="Verdana"/>
          <w:color w:val="000000" w:themeColor="text1"/>
          <w:sz w:val="22"/>
          <w:szCs w:val="22"/>
        </w:rPr>
        <w:t xml:space="preserve"> The focus should </w:t>
      </w:r>
      <w:r w:rsidR="50ECF3DF" w:rsidRPr="5C75D800">
        <w:rPr>
          <w:rFonts w:eastAsia="Verdana" w:cs="Verdana"/>
          <w:color w:val="000000" w:themeColor="text1"/>
          <w:sz w:val="22"/>
          <w:szCs w:val="22"/>
        </w:rPr>
        <w:t xml:space="preserve">be </w:t>
      </w:r>
      <w:r w:rsidR="7219663B" w:rsidRPr="5C75D800">
        <w:rPr>
          <w:rFonts w:eastAsia="Verdana" w:cs="Verdana"/>
          <w:color w:val="000000" w:themeColor="text1"/>
          <w:sz w:val="22"/>
          <w:szCs w:val="22"/>
        </w:rPr>
        <w:t xml:space="preserve">on </w:t>
      </w:r>
      <w:r w:rsidR="5D9EBC64" w:rsidRPr="5C75D800">
        <w:rPr>
          <w:rFonts w:eastAsia="Verdana" w:cs="Verdana"/>
          <w:color w:val="000000" w:themeColor="text1"/>
          <w:sz w:val="22"/>
          <w:szCs w:val="22"/>
        </w:rPr>
        <w:t xml:space="preserve">developing </w:t>
      </w:r>
      <w:r w:rsidR="7219663B" w:rsidRPr="5C75D800">
        <w:rPr>
          <w:rFonts w:eastAsia="Verdana" w:cs="Verdana"/>
          <w:color w:val="000000" w:themeColor="text1"/>
          <w:sz w:val="22"/>
          <w:szCs w:val="22"/>
        </w:rPr>
        <w:t xml:space="preserve">rules that </w:t>
      </w:r>
      <w:r w:rsidR="5D9EBC64" w:rsidRPr="5C75D800">
        <w:rPr>
          <w:rFonts w:eastAsia="Verdana" w:cs="Verdana"/>
          <w:color w:val="000000" w:themeColor="text1"/>
          <w:sz w:val="22"/>
          <w:szCs w:val="22"/>
        </w:rPr>
        <w:t>make</w:t>
      </w:r>
      <w:r w:rsidR="6417A956" w:rsidRPr="5C75D800">
        <w:rPr>
          <w:rFonts w:eastAsia="Verdana" w:cs="Verdana"/>
          <w:color w:val="000000" w:themeColor="text1"/>
          <w:sz w:val="22"/>
          <w:szCs w:val="22"/>
        </w:rPr>
        <w:t xml:space="preserve"> </w:t>
      </w:r>
      <w:r w:rsidR="76C3D14E" w:rsidRPr="5C75D800">
        <w:rPr>
          <w:rFonts w:eastAsia="Verdana" w:cs="Verdana"/>
          <w:color w:val="000000" w:themeColor="text1"/>
          <w:sz w:val="22"/>
          <w:szCs w:val="22"/>
        </w:rPr>
        <w:t xml:space="preserve">all </w:t>
      </w:r>
      <w:r w:rsidR="6417A956" w:rsidRPr="5C75D800">
        <w:rPr>
          <w:rFonts w:eastAsia="Verdana" w:cs="Verdana"/>
          <w:color w:val="000000" w:themeColor="text1"/>
          <w:sz w:val="22"/>
          <w:szCs w:val="22"/>
        </w:rPr>
        <w:t>products</w:t>
      </w:r>
      <w:r w:rsidR="63E553C0" w:rsidRPr="5C75D800">
        <w:rPr>
          <w:rFonts w:eastAsia="Verdana" w:cs="Verdana"/>
          <w:color w:val="000000" w:themeColor="text1"/>
          <w:sz w:val="22"/>
          <w:szCs w:val="22"/>
        </w:rPr>
        <w:t xml:space="preserve"> </w:t>
      </w:r>
      <w:r w:rsidR="6E7407C1" w:rsidRPr="5C75D800">
        <w:rPr>
          <w:rFonts w:eastAsia="Verdana" w:cs="Verdana"/>
          <w:color w:val="000000" w:themeColor="text1"/>
          <w:sz w:val="22"/>
          <w:szCs w:val="22"/>
        </w:rPr>
        <w:t xml:space="preserve">more </w:t>
      </w:r>
      <w:r w:rsidR="6417A956" w:rsidRPr="5C75D800">
        <w:rPr>
          <w:rFonts w:eastAsia="Verdana" w:cs="Verdana"/>
          <w:color w:val="000000" w:themeColor="text1"/>
          <w:sz w:val="22"/>
          <w:szCs w:val="22"/>
        </w:rPr>
        <w:t xml:space="preserve">sustainable by design, </w:t>
      </w:r>
      <w:r w:rsidR="12846E5A" w:rsidRPr="5C75D800">
        <w:rPr>
          <w:rFonts w:eastAsia="Verdana" w:cs="Verdana"/>
          <w:color w:val="000000" w:themeColor="text1"/>
          <w:sz w:val="22"/>
          <w:szCs w:val="22"/>
        </w:rPr>
        <w:t>therefore</w:t>
      </w:r>
      <w:r w:rsidR="6417A956" w:rsidRPr="5C75D800">
        <w:rPr>
          <w:rFonts w:eastAsia="Verdana" w:cs="Verdana"/>
          <w:color w:val="000000" w:themeColor="text1"/>
          <w:sz w:val="22"/>
          <w:szCs w:val="22"/>
        </w:rPr>
        <w:t xml:space="preserve"> </w:t>
      </w:r>
      <w:r w:rsidR="500BE4EB" w:rsidRPr="5C75D800">
        <w:rPr>
          <w:rFonts w:eastAsia="Verdana" w:cs="Verdana"/>
          <w:color w:val="000000" w:themeColor="text1"/>
          <w:sz w:val="22"/>
          <w:szCs w:val="22"/>
        </w:rPr>
        <w:t xml:space="preserve">products that are </w:t>
      </w:r>
      <w:r w:rsidR="6417A956" w:rsidRPr="5C75D800">
        <w:rPr>
          <w:rFonts w:eastAsia="Verdana" w:cs="Verdana"/>
          <w:color w:val="000000" w:themeColor="text1"/>
          <w:sz w:val="22"/>
          <w:szCs w:val="22"/>
        </w:rPr>
        <w:t xml:space="preserve">built to last, </w:t>
      </w:r>
      <w:r w:rsidR="48603495" w:rsidRPr="5C75D800">
        <w:rPr>
          <w:rFonts w:eastAsia="Verdana" w:cs="Verdana"/>
          <w:color w:val="000000" w:themeColor="text1"/>
          <w:sz w:val="22"/>
          <w:szCs w:val="22"/>
        </w:rPr>
        <w:t xml:space="preserve">fir for purpose, </w:t>
      </w:r>
      <w:r w:rsidR="6417A956" w:rsidRPr="5C75D800">
        <w:rPr>
          <w:rFonts w:eastAsia="Verdana" w:cs="Verdana"/>
          <w:color w:val="000000" w:themeColor="text1"/>
          <w:sz w:val="22"/>
          <w:szCs w:val="22"/>
        </w:rPr>
        <w:t>easily repairable, energy and material efficient</w:t>
      </w:r>
      <w:r w:rsidR="7EC35390" w:rsidRPr="5C75D800">
        <w:rPr>
          <w:rFonts w:eastAsia="Verdana" w:cs="Verdana"/>
          <w:color w:val="000000" w:themeColor="text1"/>
          <w:sz w:val="22"/>
          <w:szCs w:val="22"/>
        </w:rPr>
        <w:t>, free from dangerous chemicals</w:t>
      </w:r>
      <w:r w:rsidR="4EBF59D8" w:rsidRPr="5C75D800">
        <w:rPr>
          <w:rFonts w:eastAsia="Verdana" w:cs="Verdana"/>
          <w:color w:val="000000" w:themeColor="text1"/>
          <w:sz w:val="22"/>
          <w:szCs w:val="22"/>
        </w:rPr>
        <w:t xml:space="preserve"> and</w:t>
      </w:r>
      <w:r w:rsidR="6417A956" w:rsidRPr="5C75D800">
        <w:rPr>
          <w:rFonts w:eastAsia="Verdana" w:cs="Verdana"/>
          <w:color w:val="000000" w:themeColor="text1"/>
          <w:sz w:val="22"/>
          <w:szCs w:val="22"/>
        </w:rPr>
        <w:t xml:space="preserve"> built </w:t>
      </w:r>
      <w:r w:rsidR="008A249E">
        <w:rPr>
          <w:rFonts w:eastAsia="Verdana" w:cs="Verdana"/>
          <w:color w:val="000000" w:themeColor="text1"/>
          <w:sz w:val="22"/>
          <w:szCs w:val="22"/>
        </w:rPr>
        <w:t>respecting</w:t>
      </w:r>
      <w:r w:rsidR="6417A956" w:rsidRPr="5C75D800">
        <w:rPr>
          <w:rFonts w:eastAsia="Verdana" w:cs="Verdana"/>
          <w:color w:val="000000" w:themeColor="text1"/>
          <w:sz w:val="22"/>
          <w:szCs w:val="22"/>
        </w:rPr>
        <w:t xml:space="preserve"> human rights and fair labour conditions. </w:t>
      </w:r>
    </w:p>
    <w:p w14:paraId="2F53B46F" w14:textId="562A1475" w:rsidR="003C1F2D" w:rsidRDefault="003C1F2D" w:rsidP="2EBD9A32">
      <w:pPr>
        <w:rPr>
          <w:rFonts w:eastAsia="Verdana" w:cs="Verdana"/>
          <w:color w:val="000000" w:themeColor="text1"/>
          <w:sz w:val="22"/>
          <w:szCs w:val="22"/>
        </w:rPr>
      </w:pPr>
    </w:p>
    <w:p w14:paraId="405C9279" w14:textId="263D7694" w:rsidR="00CB7A37" w:rsidRDefault="63758623" w:rsidP="49683E8B">
      <w:pPr>
        <w:rPr>
          <w:rFonts w:eastAsia="Verdana" w:cs="Verdana"/>
          <w:color w:val="000000" w:themeColor="text1"/>
          <w:sz w:val="22"/>
          <w:szCs w:val="22"/>
        </w:rPr>
      </w:pPr>
      <w:r w:rsidRPr="433714A0">
        <w:rPr>
          <w:rFonts w:eastAsia="Verdana" w:cs="Verdana"/>
          <w:color w:val="000000" w:themeColor="text1"/>
          <w:sz w:val="22"/>
          <w:szCs w:val="22"/>
        </w:rPr>
        <w:t>To make this possibl</w:t>
      </w:r>
      <w:r w:rsidR="0F99519A" w:rsidRPr="433714A0">
        <w:rPr>
          <w:rFonts w:eastAsia="Verdana" w:cs="Verdana"/>
          <w:color w:val="000000" w:themeColor="text1"/>
          <w:sz w:val="22"/>
          <w:szCs w:val="22"/>
        </w:rPr>
        <w:t xml:space="preserve">e, ANEC and BEUC </w:t>
      </w:r>
      <w:r w:rsidR="1E3498EB" w:rsidRPr="433714A0">
        <w:rPr>
          <w:rFonts w:eastAsia="Verdana" w:cs="Verdana"/>
          <w:color w:val="000000" w:themeColor="text1"/>
          <w:sz w:val="22"/>
          <w:szCs w:val="22"/>
        </w:rPr>
        <w:t>recommend</w:t>
      </w:r>
      <w:r w:rsidR="236D0F5E" w:rsidRPr="433714A0">
        <w:rPr>
          <w:rFonts w:eastAsia="Verdana" w:cs="Verdana"/>
          <w:color w:val="000000" w:themeColor="text1"/>
          <w:sz w:val="22"/>
          <w:szCs w:val="22"/>
        </w:rPr>
        <w:t xml:space="preserve"> </w:t>
      </w:r>
      <w:r w:rsidR="185E07F7" w:rsidRPr="433714A0">
        <w:rPr>
          <w:rFonts w:eastAsia="Verdana" w:cs="Verdana"/>
          <w:color w:val="000000" w:themeColor="text1"/>
          <w:sz w:val="22"/>
          <w:szCs w:val="22"/>
        </w:rPr>
        <w:t>develop</w:t>
      </w:r>
      <w:r w:rsidR="236D0F5E" w:rsidRPr="433714A0">
        <w:rPr>
          <w:rFonts w:eastAsia="Verdana" w:cs="Verdana"/>
          <w:color w:val="000000" w:themeColor="text1"/>
          <w:sz w:val="22"/>
          <w:szCs w:val="22"/>
        </w:rPr>
        <w:t>ing</w:t>
      </w:r>
      <w:r w:rsidR="1E3498EB" w:rsidRPr="433714A0">
        <w:rPr>
          <w:rFonts w:eastAsia="Verdana" w:cs="Verdana"/>
          <w:color w:val="000000" w:themeColor="text1"/>
          <w:sz w:val="22"/>
          <w:szCs w:val="22"/>
        </w:rPr>
        <w:t xml:space="preserve"> </w:t>
      </w:r>
      <w:r w:rsidR="064A6E1F" w:rsidRPr="433714A0">
        <w:rPr>
          <w:rFonts w:eastAsia="Verdana" w:cs="Verdana"/>
          <w:color w:val="000000" w:themeColor="text1"/>
          <w:sz w:val="22"/>
          <w:szCs w:val="22"/>
        </w:rPr>
        <w:t>an instrument that would comprehensively address the sustainable production and consumption of all products, as well as the way consumers are informed about sustainability aspects</w:t>
      </w:r>
      <w:r w:rsidR="7C0C9E35" w:rsidRPr="433714A0">
        <w:rPr>
          <w:rFonts w:eastAsia="Verdana" w:cs="Verdana"/>
          <w:color w:val="000000" w:themeColor="text1"/>
          <w:sz w:val="22"/>
          <w:szCs w:val="22"/>
        </w:rPr>
        <w:t>.</w:t>
      </w:r>
      <w:r w:rsidR="236D0F5E" w:rsidRPr="433714A0">
        <w:rPr>
          <w:rFonts w:eastAsia="Verdana" w:cs="Verdana"/>
          <w:color w:val="000000" w:themeColor="text1"/>
          <w:sz w:val="22"/>
          <w:szCs w:val="22"/>
        </w:rPr>
        <w:t xml:space="preserve"> </w:t>
      </w:r>
      <w:r w:rsidR="5683A467" w:rsidRPr="433714A0">
        <w:rPr>
          <w:rFonts w:eastAsia="Verdana" w:cs="Verdana"/>
          <w:color w:val="000000" w:themeColor="text1"/>
          <w:sz w:val="22"/>
          <w:szCs w:val="22"/>
        </w:rPr>
        <w:t xml:space="preserve">The Ecodesign Directive is a </w:t>
      </w:r>
      <w:r w:rsidR="33EB566D" w:rsidRPr="433714A0">
        <w:rPr>
          <w:rFonts w:eastAsia="Verdana" w:cs="Verdana"/>
          <w:color w:val="000000" w:themeColor="text1"/>
          <w:sz w:val="22"/>
          <w:szCs w:val="22"/>
        </w:rPr>
        <w:t>well-suited</w:t>
      </w:r>
      <w:r w:rsidR="5041F42B" w:rsidRPr="433714A0">
        <w:rPr>
          <w:rFonts w:eastAsia="Verdana" w:cs="Verdana"/>
          <w:color w:val="000000" w:themeColor="text1"/>
          <w:sz w:val="22"/>
          <w:szCs w:val="22"/>
        </w:rPr>
        <w:t xml:space="preserve"> instrument to bring more sustainable products on the EU market, but </w:t>
      </w:r>
      <w:r w:rsidR="69B5964F" w:rsidRPr="433714A0">
        <w:rPr>
          <w:rFonts w:eastAsia="Verdana" w:cs="Verdana"/>
          <w:color w:val="000000" w:themeColor="text1"/>
          <w:sz w:val="22"/>
          <w:szCs w:val="22"/>
        </w:rPr>
        <w:t xml:space="preserve">its scope should be extended to non-energy related products and its </w:t>
      </w:r>
      <w:r w:rsidR="67A99858" w:rsidRPr="433714A0">
        <w:rPr>
          <w:rFonts w:eastAsia="Verdana" w:cs="Verdana"/>
          <w:color w:val="000000" w:themeColor="text1"/>
          <w:sz w:val="22"/>
          <w:szCs w:val="22"/>
        </w:rPr>
        <w:t>governance m</w:t>
      </w:r>
      <w:r w:rsidR="6B241414" w:rsidRPr="433714A0">
        <w:rPr>
          <w:rFonts w:eastAsia="Verdana" w:cs="Verdana"/>
          <w:color w:val="000000" w:themeColor="text1"/>
          <w:sz w:val="22"/>
          <w:szCs w:val="22"/>
        </w:rPr>
        <w:t xml:space="preserve">odernized, to enable </w:t>
      </w:r>
      <w:r w:rsidR="33C1E65F" w:rsidRPr="433714A0">
        <w:rPr>
          <w:rFonts w:eastAsia="Verdana" w:cs="Verdana"/>
          <w:color w:val="000000" w:themeColor="text1"/>
          <w:sz w:val="22"/>
          <w:szCs w:val="22"/>
        </w:rPr>
        <w:t xml:space="preserve">swift decision making that </w:t>
      </w:r>
      <w:r w:rsidR="3C3A0DEE" w:rsidRPr="433714A0">
        <w:rPr>
          <w:rFonts w:eastAsia="Verdana" w:cs="Verdana"/>
          <w:color w:val="000000" w:themeColor="text1"/>
          <w:sz w:val="22"/>
          <w:szCs w:val="22"/>
        </w:rPr>
        <w:t>keeps pace with</w:t>
      </w:r>
      <w:r w:rsidR="33C1E65F" w:rsidRPr="433714A0">
        <w:rPr>
          <w:rFonts w:eastAsia="Verdana" w:cs="Verdana"/>
          <w:color w:val="000000" w:themeColor="text1"/>
          <w:sz w:val="22"/>
          <w:szCs w:val="22"/>
        </w:rPr>
        <w:t xml:space="preserve"> technological improvement.</w:t>
      </w:r>
      <w:r w:rsidR="7833FD8E" w:rsidRPr="433714A0">
        <w:rPr>
          <w:rFonts w:eastAsia="Verdana" w:cs="Verdana"/>
          <w:color w:val="000000" w:themeColor="text1"/>
          <w:sz w:val="22"/>
          <w:szCs w:val="22"/>
        </w:rPr>
        <w:t xml:space="preserve"> It is essential that that the European Commission allocates sufficient resources to the development of these measures, to enable the </w:t>
      </w:r>
      <w:r w:rsidR="45DF4361" w:rsidRPr="433714A0">
        <w:rPr>
          <w:rFonts w:eastAsia="Verdana" w:cs="Verdana"/>
          <w:color w:val="000000" w:themeColor="text1"/>
          <w:sz w:val="22"/>
          <w:szCs w:val="22"/>
        </w:rPr>
        <w:t xml:space="preserve">adoption </w:t>
      </w:r>
      <w:r w:rsidR="7833FD8E" w:rsidRPr="433714A0">
        <w:rPr>
          <w:rFonts w:eastAsia="Verdana" w:cs="Verdana"/>
          <w:color w:val="000000" w:themeColor="text1"/>
          <w:sz w:val="22"/>
          <w:szCs w:val="22"/>
        </w:rPr>
        <w:t>of meaningful Ecodesign regulations in the future, as well as the prompt revision of existing ones.</w:t>
      </w:r>
      <w:r w:rsidR="09739209" w:rsidRPr="433714A0">
        <w:rPr>
          <w:rFonts w:eastAsia="Verdana" w:cs="Verdana"/>
          <w:color w:val="000000" w:themeColor="text1"/>
          <w:sz w:val="22"/>
          <w:szCs w:val="22"/>
        </w:rPr>
        <w:t xml:space="preserve"> </w:t>
      </w:r>
    </w:p>
    <w:p w14:paraId="5162F032" w14:textId="7927DBD7" w:rsidR="00CB7A37" w:rsidRDefault="00CB7A37" w:rsidP="49683E8B">
      <w:pPr>
        <w:rPr>
          <w:rFonts w:eastAsia="Verdana" w:cs="Verdana"/>
          <w:color w:val="000000" w:themeColor="text1"/>
          <w:sz w:val="22"/>
          <w:szCs w:val="22"/>
        </w:rPr>
      </w:pPr>
    </w:p>
    <w:p w14:paraId="534F0534" w14:textId="212B008B" w:rsidR="00CB7A37" w:rsidRDefault="39E21BDE" w:rsidP="03AAEDCE">
      <w:pPr>
        <w:rPr>
          <w:rFonts w:eastAsia="Verdana" w:cs="Verdana"/>
          <w:color w:val="000000" w:themeColor="text1"/>
          <w:sz w:val="22"/>
          <w:szCs w:val="22"/>
        </w:rPr>
      </w:pPr>
      <w:r w:rsidRPr="5C75D800">
        <w:rPr>
          <w:rFonts w:eastAsia="Verdana" w:cs="Verdana"/>
          <w:color w:val="000000" w:themeColor="text1"/>
          <w:sz w:val="22"/>
          <w:szCs w:val="22"/>
        </w:rPr>
        <w:t xml:space="preserve">The role of the Ecodesign framework in reducing the environmental burden of products should be strengthened. Additional sustainability aspects should be addressed beyond products’ energy efficiency, including resource efficiency, chemical </w:t>
      </w:r>
      <w:r w:rsidR="008A249E" w:rsidRPr="5C75D800">
        <w:rPr>
          <w:rFonts w:eastAsia="Verdana" w:cs="Verdana"/>
          <w:color w:val="000000" w:themeColor="text1"/>
          <w:sz w:val="22"/>
          <w:szCs w:val="22"/>
        </w:rPr>
        <w:t>restrictions,</w:t>
      </w:r>
      <w:r w:rsidRPr="5C75D800">
        <w:rPr>
          <w:rFonts w:eastAsia="Verdana" w:cs="Verdana"/>
          <w:color w:val="000000" w:themeColor="text1"/>
          <w:sz w:val="22"/>
          <w:szCs w:val="22"/>
        </w:rPr>
        <w:t xml:space="preserve"> and waste prevention</w:t>
      </w:r>
      <w:r w:rsidR="2C0E5D84" w:rsidRPr="5C75D800">
        <w:rPr>
          <w:rFonts w:eastAsia="Verdana" w:cs="Verdana"/>
          <w:color w:val="000000" w:themeColor="text1"/>
          <w:sz w:val="22"/>
          <w:szCs w:val="22"/>
        </w:rPr>
        <w:t>, as well as usability and accessibility</w:t>
      </w:r>
      <w:r w:rsidR="4F4D8913" w:rsidRPr="5C75D800">
        <w:rPr>
          <w:rFonts w:eastAsia="Verdana" w:cs="Verdana"/>
          <w:color w:val="000000" w:themeColor="text1"/>
          <w:sz w:val="22"/>
          <w:szCs w:val="22"/>
        </w:rPr>
        <w:t xml:space="preserve">. To this </w:t>
      </w:r>
      <w:r w:rsidR="008A249E" w:rsidRPr="5C75D800">
        <w:rPr>
          <w:rFonts w:eastAsia="Verdana" w:cs="Verdana"/>
          <w:color w:val="000000" w:themeColor="text1"/>
          <w:sz w:val="22"/>
          <w:szCs w:val="22"/>
        </w:rPr>
        <w:t>end, sustainability</w:t>
      </w:r>
      <w:r w:rsidR="76416AB0" w:rsidRPr="5C75D800">
        <w:rPr>
          <w:rFonts w:eastAsia="Verdana" w:cs="Verdana"/>
          <w:color w:val="000000" w:themeColor="text1"/>
          <w:sz w:val="22"/>
          <w:szCs w:val="22"/>
        </w:rPr>
        <w:t xml:space="preserve"> principles and horizontal </w:t>
      </w:r>
      <w:r w:rsidR="008A249E" w:rsidRPr="5C75D800">
        <w:rPr>
          <w:rFonts w:eastAsia="Verdana" w:cs="Verdana"/>
          <w:color w:val="000000" w:themeColor="text1"/>
          <w:sz w:val="22"/>
          <w:szCs w:val="22"/>
        </w:rPr>
        <w:t>measures should</w:t>
      </w:r>
      <w:r w:rsidR="4378815D" w:rsidRPr="5C75D800">
        <w:rPr>
          <w:rFonts w:eastAsia="Verdana" w:cs="Verdana"/>
          <w:color w:val="000000" w:themeColor="text1"/>
          <w:sz w:val="22"/>
          <w:szCs w:val="22"/>
        </w:rPr>
        <w:t xml:space="preserve"> be developed</w:t>
      </w:r>
      <w:r w:rsidR="573AFA16" w:rsidRPr="5C75D800">
        <w:rPr>
          <w:rFonts w:eastAsia="Verdana" w:cs="Verdana"/>
          <w:color w:val="000000" w:themeColor="text1"/>
          <w:sz w:val="22"/>
          <w:szCs w:val="22"/>
        </w:rPr>
        <w:t xml:space="preserve"> </w:t>
      </w:r>
      <w:r w:rsidR="6C65C82C" w:rsidRPr="5C75D800">
        <w:rPr>
          <w:rFonts w:eastAsia="Verdana" w:cs="Verdana"/>
          <w:color w:val="000000" w:themeColor="text1"/>
          <w:sz w:val="22"/>
          <w:szCs w:val="22"/>
        </w:rPr>
        <w:t>to be</w:t>
      </w:r>
      <w:r w:rsidR="573AFA16" w:rsidRPr="5C75D800">
        <w:rPr>
          <w:rFonts w:eastAsia="Verdana" w:cs="Verdana"/>
          <w:color w:val="000000" w:themeColor="text1"/>
          <w:sz w:val="22"/>
          <w:szCs w:val="22"/>
        </w:rPr>
        <w:t xml:space="preserve"> used as a checklist to assess what aspects are relevant for each product</w:t>
      </w:r>
      <w:r w:rsidR="4378815D" w:rsidRPr="5C75D800">
        <w:rPr>
          <w:rFonts w:eastAsia="Verdana" w:cs="Verdana"/>
          <w:color w:val="000000" w:themeColor="text1"/>
          <w:sz w:val="22"/>
          <w:szCs w:val="22"/>
        </w:rPr>
        <w:t xml:space="preserve">, to </w:t>
      </w:r>
      <w:r w:rsidR="10E2FA90" w:rsidRPr="5C75D800">
        <w:rPr>
          <w:rFonts w:eastAsia="Verdana" w:cs="Verdana"/>
          <w:color w:val="000000" w:themeColor="text1"/>
          <w:sz w:val="22"/>
          <w:szCs w:val="22"/>
        </w:rPr>
        <w:t>ensure</w:t>
      </w:r>
      <w:r w:rsidR="4378815D" w:rsidRPr="5C75D800">
        <w:rPr>
          <w:rFonts w:eastAsia="Verdana" w:cs="Verdana"/>
          <w:color w:val="000000" w:themeColor="text1"/>
          <w:sz w:val="22"/>
          <w:szCs w:val="22"/>
        </w:rPr>
        <w:t xml:space="preserve"> that </w:t>
      </w:r>
      <w:r w:rsidR="10E2FA90" w:rsidRPr="5C75D800">
        <w:rPr>
          <w:rFonts w:eastAsia="Verdana" w:cs="Verdana"/>
          <w:color w:val="000000" w:themeColor="text1"/>
          <w:sz w:val="22"/>
          <w:szCs w:val="22"/>
        </w:rPr>
        <w:t xml:space="preserve">the </w:t>
      </w:r>
      <w:r w:rsidR="13A6E472" w:rsidRPr="5C75D800">
        <w:rPr>
          <w:rFonts w:eastAsia="Verdana" w:cs="Verdana"/>
          <w:color w:val="000000" w:themeColor="text1"/>
          <w:sz w:val="22"/>
          <w:szCs w:val="22"/>
        </w:rPr>
        <w:t>appropriate</w:t>
      </w:r>
      <w:r w:rsidR="10E2FA90" w:rsidRPr="5C75D800">
        <w:rPr>
          <w:rFonts w:eastAsia="Verdana" w:cs="Verdana"/>
          <w:color w:val="000000" w:themeColor="text1"/>
          <w:sz w:val="22"/>
          <w:szCs w:val="22"/>
        </w:rPr>
        <w:t xml:space="preserve"> sustainability parameters are considered when developing product/sector specific </w:t>
      </w:r>
      <w:r w:rsidR="35195FC4" w:rsidRPr="5C75D800">
        <w:rPr>
          <w:rFonts w:eastAsia="Verdana" w:cs="Verdana"/>
          <w:color w:val="000000" w:themeColor="text1"/>
          <w:sz w:val="22"/>
          <w:szCs w:val="22"/>
        </w:rPr>
        <w:t>Regulations</w:t>
      </w:r>
      <w:r w:rsidR="385CBEE7" w:rsidRPr="5C75D800">
        <w:rPr>
          <w:rFonts w:eastAsia="Verdana" w:cs="Verdana"/>
          <w:color w:val="000000" w:themeColor="text1"/>
          <w:sz w:val="22"/>
          <w:szCs w:val="22"/>
        </w:rPr>
        <w:t>.</w:t>
      </w:r>
    </w:p>
    <w:p w14:paraId="3C73D245" w14:textId="77777777" w:rsidR="00C706BA" w:rsidRDefault="00C706BA" w:rsidP="2EBD9A32">
      <w:pPr>
        <w:rPr>
          <w:rFonts w:eastAsia="Verdana" w:cs="Verdana"/>
          <w:color w:val="000000" w:themeColor="text1"/>
          <w:sz w:val="22"/>
          <w:szCs w:val="22"/>
        </w:rPr>
      </w:pPr>
    </w:p>
    <w:p w14:paraId="478B8FFA" w14:textId="2A16138B" w:rsidR="00565FFD" w:rsidRPr="008A249E" w:rsidRDefault="56E6028B" w:rsidP="008A249E">
      <w:pPr>
        <w:pStyle w:val="paragraph"/>
        <w:jc w:val="both"/>
      </w:pPr>
      <w:r w:rsidRPr="5C75D800">
        <w:rPr>
          <w:rFonts w:ascii="Verdana" w:eastAsia="Verdana" w:hAnsi="Verdana" w:cs="Verdana"/>
          <w:color w:val="000000" w:themeColor="text1"/>
          <w:sz w:val="22"/>
          <w:szCs w:val="22"/>
        </w:rPr>
        <w:t xml:space="preserve">Efforts should also be increased to enable more effective compliance and enforcement of sustainability rules. In this context, </w:t>
      </w:r>
      <w:r w:rsidR="6F6D887F" w:rsidRPr="5C75D800">
        <w:rPr>
          <w:rFonts w:ascii="Verdana" w:eastAsia="Verdana" w:hAnsi="Verdana" w:cs="Verdana"/>
          <w:color w:val="000000" w:themeColor="text1"/>
          <w:sz w:val="22"/>
          <w:szCs w:val="22"/>
        </w:rPr>
        <w:t xml:space="preserve">it should be investigated with enforcement authorities if </w:t>
      </w:r>
      <w:r w:rsidRPr="5C75D800">
        <w:rPr>
          <w:rFonts w:ascii="Verdana" w:eastAsia="Verdana" w:hAnsi="Verdana" w:cs="Verdana"/>
          <w:color w:val="000000" w:themeColor="text1"/>
          <w:sz w:val="22"/>
          <w:szCs w:val="22"/>
        </w:rPr>
        <w:t xml:space="preserve">the deployment of digital tools (e.g., the product passport) can increase transparency in the entire life cycle of a product and </w:t>
      </w:r>
      <w:r w:rsidRPr="5C75D800">
        <w:rPr>
          <w:rFonts w:ascii="Verdana" w:eastAsia="Verdana" w:hAnsi="Verdana" w:cs="Verdana"/>
          <w:color w:val="000000" w:themeColor="text1"/>
          <w:sz w:val="22"/>
          <w:szCs w:val="22"/>
        </w:rPr>
        <w:lastRenderedPageBreak/>
        <w:t>facilitate the tracking of compliance in all relevant stages from production to disposal/recycling.</w:t>
      </w:r>
      <w:r w:rsidR="2681AF74" w:rsidRPr="5C75D800">
        <w:rPr>
          <w:rFonts w:ascii="Verdana" w:eastAsia="Verdana" w:hAnsi="Verdana" w:cs="Verdana"/>
          <w:color w:val="000000" w:themeColor="text1"/>
          <w:sz w:val="22"/>
          <w:szCs w:val="22"/>
        </w:rPr>
        <w:t xml:space="preserve"> Market surveillance activities must also be complemented by effective enforcement actions, such as fines and penalties. There should be transparent disclosure of the </w:t>
      </w:r>
      <w:r w:rsidR="6FE74943" w:rsidRPr="5C75D800">
        <w:rPr>
          <w:rFonts w:ascii="Verdana" w:eastAsia="Verdana" w:hAnsi="Verdana" w:cs="Verdana"/>
          <w:color w:val="000000" w:themeColor="text1"/>
          <w:sz w:val="22"/>
          <w:szCs w:val="22"/>
        </w:rPr>
        <w:t>non-compliance</w:t>
      </w:r>
      <w:r w:rsidR="2681AF74" w:rsidRPr="5C75D800">
        <w:rPr>
          <w:rFonts w:ascii="Verdana" w:eastAsia="Verdana" w:hAnsi="Verdana" w:cs="Verdana"/>
          <w:color w:val="000000" w:themeColor="text1"/>
          <w:sz w:val="22"/>
          <w:szCs w:val="22"/>
        </w:rPr>
        <w:t xml:space="preserve"> findings</w:t>
      </w:r>
      <w:r w:rsidR="200A6C50" w:rsidRPr="5C75D800">
        <w:rPr>
          <w:rFonts w:ascii="Verdana" w:eastAsia="Verdana" w:hAnsi="Verdana" w:cs="Verdana"/>
          <w:color w:val="000000" w:themeColor="text1"/>
          <w:sz w:val="22"/>
          <w:szCs w:val="22"/>
        </w:rPr>
        <w:t xml:space="preserve"> to trigger name-and-shame mechanisms.</w:t>
      </w:r>
      <w:r w:rsidR="008A249E">
        <w:rPr>
          <w:rFonts w:ascii="Verdana" w:eastAsia="Verdana" w:hAnsi="Verdana" w:cs="Verdana"/>
          <w:color w:val="000000" w:themeColor="text1"/>
          <w:sz w:val="22"/>
          <w:szCs w:val="22"/>
        </w:rPr>
        <w:t xml:space="preserve"> </w:t>
      </w:r>
      <w:r w:rsidR="3109B794" w:rsidRPr="008A249E">
        <w:rPr>
          <w:rFonts w:ascii="Verdana" w:eastAsia="Verdana" w:hAnsi="Verdana" w:cs="Verdana"/>
          <w:color w:val="000000" w:themeColor="text1"/>
          <w:sz w:val="22"/>
          <w:szCs w:val="22"/>
        </w:rPr>
        <w:t>Relevant</w:t>
      </w:r>
      <w:r w:rsidR="670F8D49" w:rsidRPr="5C75D800">
        <w:rPr>
          <w:rStyle w:val="normaltextrun"/>
          <w:rFonts w:ascii="Verdana" w:hAnsi="Verdana"/>
          <w:color w:val="000000" w:themeColor="text1"/>
          <w:sz w:val="22"/>
          <w:szCs w:val="22"/>
        </w:rPr>
        <w:t xml:space="preserve"> product information is </w:t>
      </w:r>
      <w:r w:rsidR="27BBF6D2" w:rsidRPr="5C75D800">
        <w:rPr>
          <w:rStyle w:val="normaltextrun"/>
          <w:rFonts w:ascii="Verdana" w:hAnsi="Verdana"/>
          <w:color w:val="000000" w:themeColor="text1"/>
          <w:sz w:val="22"/>
          <w:szCs w:val="22"/>
        </w:rPr>
        <w:t xml:space="preserve">also </w:t>
      </w:r>
      <w:r w:rsidR="7235AE9A" w:rsidRPr="5C75D800">
        <w:rPr>
          <w:rStyle w:val="normaltextrun"/>
          <w:rFonts w:ascii="Verdana" w:hAnsi="Verdana"/>
          <w:color w:val="000000" w:themeColor="text1"/>
          <w:sz w:val="22"/>
          <w:szCs w:val="22"/>
        </w:rPr>
        <w:t xml:space="preserve">to be </w:t>
      </w:r>
      <w:r w:rsidR="27BBF6D2" w:rsidRPr="5C75D800">
        <w:rPr>
          <w:rStyle w:val="normaltextrun"/>
          <w:rFonts w:ascii="Verdana" w:hAnsi="Verdana"/>
          <w:color w:val="000000" w:themeColor="text1"/>
          <w:sz w:val="22"/>
          <w:szCs w:val="22"/>
        </w:rPr>
        <w:t xml:space="preserve">made </w:t>
      </w:r>
      <w:r w:rsidR="670F8D49" w:rsidRPr="5C75D800">
        <w:rPr>
          <w:rStyle w:val="normaltextrun"/>
          <w:rFonts w:ascii="Verdana" w:hAnsi="Verdana"/>
          <w:color w:val="000000" w:themeColor="text1"/>
          <w:sz w:val="22"/>
          <w:szCs w:val="22"/>
        </w:rPr>
        <w:t xml:space="preserve">available </w:t>
      </w:r>
      <w:r w:rsidR="4B6B303C" w:rsidRPr="5C75D800">
        <w:rPr>
          <w:rStyle w:val="normaltextrun"/>
          <w:rFonts w:ascii="Verdana" w:hAnsi="Verdana"/>
          <w:color w:val="000000" w:themeColor="text1"/>
          <w:sz w:val="22"/>
          <w:szCs w:val="22"/>
        </w:rPr>
        <w:t xml:space="preserve">in physical form </w:t>
      </w:r>
      <w:r w:rsidR="670F8D49" w:rsidRPr="5C75D800">
        <w:rPr>
          <w:rStyle w:val="normaltextrun"/>
          <w:rFonts w:ascii="Verdana" w:hAnsi="Verdana"/>
          <w:color w:val="000000" w:themeColor="text1"/>
          <w:sz w:val="22"/>
          <w:szCs w:val="22"/>
        </w:rPr>
        <w:t xml:space="preserve">at the point of sales to enable </w:t>
      </w:r>
      <w:r w:rsidR="2CC85457" w:rsidRPr="5C75D800">
        <w:rPr>
          <w:rStyle w:val="normaltextrun"/>
          <w:rFonts w:ascii="Verdana" w:hAnsi="Verdana"/>
          <w:color w:val="000000" w:themeColor="text1"/>
          <w:sz w:val="22"/>
          <w:szCs w:val="22"/>
        </w:rPr>
        <w:t xml:space="preserve">all </w:t>
      </w:r>
      <w:r w:rsidR="670F8D49" w:rsidRPr="5C75D800">
        <w:rPr>
          <w:rStyle w:val="normaltextrun"/>
          <w:rFonts w:ascii="Verdana" w:hAnsi="Verdana"/>
          <w:color w:val="000000" w:themeColor="text1"/>
          <w:sz w:val="22"/>
          <w:szCs w:val="22"/>
        </w:rPr>
        <w:t>consumers to make informed choices.</w:t>
      </w:r>
    </w:p>
    <w:p w14:paraId="5C3C8781" w14:textId="55E3BD04" w:rsidR="00565FFD" w:rsidRPr="00D32CFA" w:rsidRDefault="78916539" w:rsidP="2EBD9A32">
      <w:pPr>
        <w:rPr>
          <w:rFonts w:eastAsia="Verdana" w:cs="Verdana"/>
          <w:color w:val="000000" w:themeColor="text1"/>
          <w:sz w:val="22"/>
          <w:szCs w:val="22"/>
        </w:rPr>
      </w:pPr>
      <w:r w:rsidRPr="433714A0">
        <w:rPr>
          <w:rFonts w:eastAsia="Verdana" w:cs="Verdana"/>
          <w:color w:val="000000" w:themeColor="text1"/>
          <w:sz w:val="22"/>
          <w:szCs w:val="22"/>
        </w:rPr>
        <w:t xml:space="preserve">In addition to </w:t>
      </w:r>
      <w:r w:rsidR="72E71C78" w:rsidRPr="433714A0">
        <w:rPr>
          <w:rFonts w:eastAsia="Verdana" w:cs="Verdana"/>
          <w:color w:val="000000" w:themeColor="text1"/>
          <w:sz w:val="22"/>
          <w:szCs w:val="22"/>
        </w:rPr>
        <w:t xml:space="preserve">measures </w:t>
      </w:r>
      <w:r w:rsidR="3A3E6DDB" w:rsidRPr="433714A0">
        <w:rPr>
          <w:rFonts w:eastAsia="Verdana" w:cs="Verdana"/>
          <w:color w:val="000000" w:themeColor="text1"/>
          <w:sz w:val="22"/>
          <w:szCs w:val="22"/>
        </w:rPr>
        <w:t>addressing products’ sustainable design,</w:t>
      </w:r>
      <w:r w:rsidR="4F3B0A3A" w:rsidRPr="433714A0">
        <w:rPr>
          <w:rStyle w:val="FootnoteReference"/>
          <w:rFonts w:eastAsia="Verdana" w:cs="Verdana"/>
          <w:color w:val="000000" w:themeColor="text1"/>
          <w:sz w:val="22"/>
          <w:szCs w:val="22"/>
        </w:rPr>
        <w:footnoteReference w:id="2"/>
      </w:r>
      <w:r w:rsidR="3A3E6DDB" w:rsidRPr="433714A0">
        <w:rPr>
          <w:rFonts w:eastAsia="Verdana" w:cs="Verdana"/>
          <w:color w:val="000000" w:themeColor="text1"/>
          <w:sz w:val="22"/>
          <w:szCs w:val="22"/>
        </w:rPr>
        <w:t xml:space="preserve"> the European Commission should also consider ways to incentivise</w:t>
      </w:r>
      <w:r w:rsidR="2D692A7A" w:rsidRPr="433714A0">
        <w:rPr>
          <w:rFonts w:eastAsia="Verdana" w:cs="Verdana"/>
          <w:color w:val="000000" w:themeColor="text1"/>
          <w:sz w:val="22"/>
          <w:szCs w:val="22"/>
        </w:rPr>
        <w:t xml:space="preserve"> </w:t>
      </w:r>
      <w:r w:rsidR="06B7A645" w:rsidRPr="5C75D800">
        <w:rPr>
          <w:rFonts w:eastAsia="Verdana" w:cs="Verdana"/>
          <w:color w:val="000000" w:themeColor="text1"/>
          <w:sz w:val="22"/>
          <w:szCs w:val="22"/>
        </w:rPr>
        <w:t>more sustainable</w:t>
      </w:r>
      <w:r w:rsidR="4D1A4015" w:rsidRPr="433714A0">
        <w:rPr>
          <w:rFonts w:eastAsia="Verdana" w:cs="Verdana"/>
          <w:color w:val="000000" w:themeColor="text1"/>
          <w:sz w:val="22"/>
          <w:szCs w:val="22"/>
        </w:rPr>
        <w:t xml:space="preserve"> business mode</w:t>
      </w:r>
      <w:r w:rsidR="71113D92" w:rsidRPr="433714A0">
        <w:rPr>
          <w:rFonts w:eastAsia="Verdana" w:cs="Verdana"/>
          <w:color w:val="000000" w:themeColor="text1"/>
          <w:sz w:val="22"/>
          <w:szCs w:val="22"/>
        </w:rPr>
        <w:t>l</w:t>
      </w:r>
      <w:r w:rsidR="4D1A4015" w:rsidRPr="433714A0">
        <w:rPr>
          <w:rFonts w:eastAsia="Verdana" w:cs="Verdana"/>
          <w:color w:val="000000" w:themeColor="text1"/>
          <w:sz w:val="22"/>
          <w:szCs w:val="22"/>
        </w:rPr>
        <w:t xml:space="preserve">s (such as </w:t>
      </w:r>
      <w:r w:rsidR="7032336D" w:rsidRPr="433714A0">
        <w:rPr>
          <w:rFonts w:eastAsia="Verdana" w:cs="Verdana"/>
          <w:color w:val="000000" w:themeColor="text1"/>
          <w:sz w:val="22"/>
          <w:szCs w:val="22"/>
        </w:rPr>
        <w:t xml:space="preserve">renting, </w:t>
      </w:r>
      <w:r w:rsidR="6C09EBF2" w:rsidRPr="433714A0">
        <w:rPr>
          <w:rFonts w:eastAsia="Verdana" w:cs="Verdana"/>
          <w:color w:val="000000" w:themeColor="text1"/>
          <w:sz w:val="22"/>
          <w:szCs w:val="22"/>
        </w:rPr>
        <w:t>r</w:t>
      </w:r>
      <w:r w:rsidR="380DFE3E" w:rsidRPr="433714A0">
        <w:rPr>
          <w:rFonts w:eastAsia="Verdana" w:cs="Verdana"/>
          <w:color w:val="000000" w:themeColor="text1"/>
          <w:sz w:val="22"/>
          <w:szCs w:val="22"/>
        </w:rPr>
        <w:t>e</w:t>
      </w:r>
      <w:r w:rsidR="6C09EBF2" w:rsidRPr="433714A0">
        <w:rPr>
          <w:rFonts w:eastAsia="Verdana" w:cs="Verdana"/>
          <w:color w:val="000000" w:themeColor="text1"/>
          <w:sz w:val="22"/>
          <w:szCs w:val="22"/>
        </w:rPr>
        <w:t>use</w:t>
      </w:r>
      <w:r w:rsidR="380DFE3E" w:rsidRPr="433714A0">
        <w:rPr>
          <w:rFonts w:eastAsia="Verdana" w:cs="Verdana"/>
          <w:color w:val="000000" w:themeColor="text1"/>
          <w:sz w:val="22"/>
          <w:szCs w:val="22"/>
        </w:rPr>
        <w:t xml:space="preserve"> and </w:t>
      </w:r>
      <w:r w:rsidR="71113D92" w:rsidRPr="433714A0">
        <w:rPr>
          <w:rFonts w:eastAsia="Verdana" w:cs="Verdana"/>
          <w:color w:val="000000" w:themeColor="text1"/>
          <w:sz w:val="22"/>
          <w:szCs w:val="22"/>
        </w:rPr>
        <w:t>second-hand</w:t>
      </w:r>
      <w:r w:rsidR="380DFE3E" w:rsidRPr="433714A0">
        <w:rPr>
          <w:rFonts w:eastAsia="Verdana" w:cs="Verdana"/>
          <w:color w:val="000000" w:themeColor="text1"/>
          <w:sz w:val="22"/>
          <w:szCs w:val="22"/>
        </w:rPr>
        <w:t xml:space="preserve"> markets)</w:t>
      </w:r>
      <w:r w:rsidR="3C96DB9A" w:rsidRPr="433714A0">
        <w:rPr>
          <w:rFonts w:eastAsia="Verdana" w:cs="Verdana"/>
          <w:color w:val="000000" w:themeColor="text1"/>
          <w:sz w:val="22"/>
          <w:szCs w:val="22"/>
        </w:rPr>
        <w:t xml:space="preserve"> and strengthen consumer rights</w:t>
      </w:r>
      <w:r w:rsidR="6ED03610">
        <w:rPr>
          <w:rFonts w:eastAsia="Verdana" w:cs="Verdana"/>
          <w:color w:val="000000" w:themeColor="text1"/>
          <w:sz w:val="22"/>
          <w:szCs w:val="22"/>
        </w:rPr>
        <w:t xml:space="preserve"> </w:t>
      </w:r>
      <w:r w:rsidR="279B9BC8" w:rsidRPr="433714A0">
        <w:rPr>
          <w:rFonts w:eastAsia="Verdana" w:cs="Verdana"/>
          <w:color w:val="000000" w:themeColor="text1"/>
          <w:sz w:val="22"/>
          <w:szCs w:val="22"/>
        </w:rPr>
        <w:t>in these areas</w:t>
      </w:r>
      <w:r w:rsidR="3C96DB9A" w:rsidRPr="433714A0">
        <w:rPr>
          <w:rFonts w:eastAsia="Verdana" w:cs="Verdana"/>
          <w:color w:val="000000" w:themeColor="text1"/>
          <w:sz w:val="22"/>
          <w:szCs w:val="22"/>
        </w:rPr>
        <w:t>.</w:t>
      </w:r>
      <w:r w:rsidR="2D692A7A" w:rsidRPr="433714A0">
        <w:rPr>
          <w:rFonts w:eastAsia="Verdana" w:cs="Verdana"/>
          <w:color w:val="000000" w:themeColor="text1"/>
          <w:sz w:val="22"/>
          <w:szCs w:val="22"/>
        </w:rPr>
        <w:t xml:space="preserve"> </w:t>
      </w:r>
      <w:r w:rsidR="037ADA0C" w:rsidRPr="5C75D800">
        <w:rPr>
          <w:rFonts w:eastAsia="Verdana" w:cs="Verdana"/>
          <w:color w:val="000000" w:themeColor="text1"/>
          <w:sz w:val="22"/>
          <w:szCs w:val="22"/>
        </w:rPr>
        <w:t xml:space="preserve">More information and data should be collected on the financial and environmental benefits of other circular business models, such as the sharing economy and product-as-a-service </w:t>
      </w:r>
      <w:r w:rsidR="0D7D5917" w:rsidRPr="5C75D800">
        <w:rPr>
          <w:rFonts w:eastAsia="Verdana" w:cs="Verdana"/>
          <w:color w:val="000000" w:themeColor="text1"/>
          <w:sz w:val="22"/>
          <w:szCs w:val="22"/>
        </w:rPr>
        <w:t>systems</w:t>
      </w:r>
      <w:r w:rsidR="037ADA0C" w:rsidRPr="5C75D800">
        <w:rPr>
          <w:rFonts w:eastAsia="Verdana" w:cs="Verdana"/>
          <w:color w:val="000000" w:themeColor="text1"/>
          <w:sz w:val="22"/>
          <w:szCs w:val="22"/>
        </w:rPr>
        <w:t>.  </w:t>
      </w:r>
    </w:p>
    <w:p w14:paraId="74F6F4DE" w14:textId="77777777" w:rsidR="00066F35" w:rsidRDefault="00066F35" w:rsidP="00066F35">
      <w:pPr>
        <w:ind w:hanging="357"/>
        <w:rPr>
          <w:rFonts w:eastAsia="Verdana" w:cs="Verdana"/>
          <w:color w:val="000000" w:themeColor="text1"/>
          <w:sz w:val="22"/>
          <w:szCs w:val="22"/>
        </w:rPr>
      </w:pPr>
    </w:p>
    <w:p w14:paraId="519AB56A" w14:textId="77777777" w:rsidR="00066F35" w:rsidRDefault="00066F35" w:rsidP="00066F35">
      <w:pPr>
        <w:ind w:hanging="357"/>
      </w:pPr>
    </w:p>
    <w:p w14:paraId="6102CBB1" w14:textId="38A0E45D" w:rsidR="003C1F2D" w:rsidRPr="00681520" w:rsidRDefault="421A4D00" w:rsidP="008A249E">
      <w:pPr>
        <w:pStyle w:val="Heading1"/>
        <w:numPr>
          <w:ilvl w:val="0"/>
          <w:numId w:val="42"/>
        </w:numPr>
        <w:rPr>
          <w:rFonts w:ascii="Verdana" w:hAnsi="Verdana"/>
          <w:color w:val="9BBB59" w:themeColor="accent3"/>
          <w:lang w:eastAsia="en-US"/>
        </w:rPr>
      </w:pPr>
      <w:bookmarkStart w:id="1" w:name="_Toc77089742"/>
      <w:r w:rsidRPr="00681520">
        <w:rPr>
          <w:rFonts w:ascii="Verdana" w:hAnsi="Verdana"/>
          <w:color w:val="9BBB59" w:themeColor="accent3"/>
          <w:lang w:eastAsia="en-US"/>
        </w:rPr>
        <w:t>Introduction</w:t>
      </w:r>
      <w:bookmarkEnd w:id="1"/>
    </w:p>
    <w:p w14:paraId="68F59330" w14:textId="451B6C66" w:rsidR="003C1F2D" w:rsidRDefault="003C1F2D" w:rsidP="2B096650">
      <w:pPr>
        <w:pStyle w:val="Title2"/>
      </w:pPr>
    </w:p>
    <w:p w14:paraId="1FB24ECF" w14:textId="0D2EE41F" w:rsidR="003C1F2D" w:rsidRDefault="76020885" w:rsidP="2EBD9A32">
      <w:pPr>
        <w:rPr>
          <w:rFonts w:eastAsia="Verdana" w:cs="Verdana"/>
          <w:color w:val="000000" w:themeColor="text1"/>
          <w:sz w:val="22"/>
          <w:szCs w:val="22"/>
        </w:rPr>
      </w:pPr>
      <w:r w:rsidRPr="6425FDD3">
        <w:rPr>
          <w:rFonts w:eastAsia="Verdana" w:cs="Verdana"/>
          <w:color w:val="000000" w:themeColor="text1"/>
          <w:sz w:val="22"/>
          <w:szCs w:val="22"/>
        </w:rPr>
        <w:t xml:space="preserve">Our society, environment and economy are intrinsically impacted by the way we design, manufacture, consume and discard products. The linear pattern of “take-make-use-dispose” that characterizes our current systems of production and consumption of goods and services is responsible for much of the social and environmental challenges that we experience globally. </w:t>
      </w:r>
      <w:r w:rsidR="0FFAB739" w:rsidRPr="6425FDD3">
        <w:rPr>
          <w:rFonts w:eastAsia="Verdana" w:cs="Verdana"/>
          <w:color w:val="000000" w:themeColor="text1"/>
          <w:sz w:val="22"/>
          <w:szCs w:val="22"/>
        </w:rPr>
        <w:t>In response, t</w:t>
      </w:r>
      <w:r w:rsidRPr="2EBD9A32">
        <w:rPr>
          <w:rFonts w:eastAsia="Verdana" w:cs="Verdana"/>
          <w:color w:val="000000" w:themeColor="text1"/>
          <w:sz w:val="22"/>
          <w:szCs w:val="22"/>
        </w:rPr>
        <w:t xml:space="preserve">he </w:t>
      </w:r>
      <w:r w:rsidR="64C54ECA" w:rsidRPr="2EBD9A32">
        <w:rPr>
          <w:rFonts w:eastAsia="Verdana" w:cs="Verdana"/>
          <w:color w:val="000000" w:themeColor="text1"/>
          <w:sz w:val="22"/>
          <w:szCs w:val="22"/>
        </w:rPr>
        <w:t xml:space="preserve">concept of </w:t>
      </w:r>
      <w:r w:rsidRPr="2EBD9A32">
        <w:rPr>
          <w:rFonts w:eastAsia="Verdana" w:cs="Verdana"/>
          <w:color w:val="000000" w:themeColor="text1"/>
          <w:sz w:val="22"/>
          <w:szCs w:val="22"/>
        </w:rPr>
        <w:t>circular economy aims at redirecting products</w:t>
      </w:r>
      <w:r w:rsidR="439AC5F5" w:rsidRPr="2EBD9A32">
        <w:rPr>
          <w:rFonts w:eastAsia="Verdana" w:cs="Verdana"/>
          <w:color w:val="000000" w:themeColor="text1"/>
          <w:sz w:val="22"/>
          <w:szCs w:val="22"/>
        </w:rPr>
        <w:t>’</w:t>
      </w:r>
      <w:r w:rsidRPr="2EBD9A32">
        <w:rPr>
          <w:rFonts w:eastAsia="Verdana" w:cs="Verdana"/>
          <w:color w:val="000000" w:themeColor="text1"/>
          <w:sz w:val="22"/>
          <w:szCs w:val="22"/>
        </w:rPr>
        <w:t xml:space="preserve"> design, production, and consumption towards more sustainable approaches. The idea is that by improving products’ circularity from their design to their discharge, we can contribute to strengthening sustainability in its broadest sense, benefiting people, the planet, and the economy.</w:t>
      </w:r>
      <w:r w:rsidRPr="433714A0">
        <w:rPr>
          <w:rStyle w:val="FootnoteReference"/>
          <w:rFonts w:eastAsia="Verdana" w:cs="Verdana"/>
          <w:color w:val="000000" w:themeColor="text1"/>
          <w:sz w:val="22"/>
          <w:szCs w:val="22"/>
        </w:rPr>
        <w:footnoteReference w:id="3"/>
      </w:r>
      <w:r w:rsidRPr="2EBD9A32">
        <w:rPr>
          <w:rFonts w:eastAsia="Verdana" w:cs="Verdana"/>
          <w:color w:val="000000" w:themeColor="text1"/>
          <w:sz w:val="22"/>
          <w:szCs w:val="22"/>
        </w:rPr>
        <w:t xml:space="preserve"> </w:t>
      </w:r>
      <w:r w:rsidR="2DAE9F17" w:rsidRPr="2EBD9A32">
        <w:rPr>
          <w:rFonts w:eastAsia="Verdana" w:cs="Verdana"/>
          <w:color w:val="000000" w:themeColor="text1"/>
          <w:sz w:val="22"/>
          <w:szCs w:val="22"/>
        </w:rPr>
        <w:t xml:space="preserve"> </w:t>
      </w:r>
      <w:r w:rsidR="05B855A0" w:rsidRPr="2EBD9A32">
        <w:rPr>
          <w:rFonts w:eastAsia="Verdana" w:cs="Verdana"/>
          <w:color w:val="000000" w:themeColor="text1"/>
          <w:sz w:val="22"/>
          <w:szCs w:val="22"/>
        </w:rPr>
        <w:t>Here th</w:t>
      </w:r>
      <w:r w:rsidR="1737927B" w:rsidRPr="2EBD9A32">
        <w:rPr>
          <w:rFonts w:eastAsia="Verdana" w:cs="Verdana"/>
          <w:color w:val="000000" w:themeColor="text1"/>
          <w:sz w:val="22"/>
          <w:szCs w:val="22"/>
        </w:rPr>
        <w:t>e role of consumers is pivotal</w:t>
      </w:r>
      <w:r w:rsidR="773B24E2" w:rsidRPr="2EBD9A32">
        <w:rPr>
          <w:rFonts w:eastAsia="Verdana" w:cs="Verdana"/>
          <w:color w:val="000000" w:themeColor="text1"/>
          <w:sz w:val="22"/>
          <w:szCs w:val="22"/>
        </w:rPr>
        <w:t xml:space="preserve"> as their choices can support or</w:t>
      </w:r>
      <w:r w:rsidR="1737927B" w:rsidRPr="2EBD9A32">
        <w:rPr>
          <w:rFonts w:eastAsia="Verdana" w:cs="Verdana"/>
          <w:color w:val="000000" w:themeColor="text1"/>
          <w:sz w:val="22"/>
          <w:szCs w:val="22"/>
        </w:rPr>
        <w:t xml:space="preserve"> hamper the circular economy.</w:t>
      </w:r>
      <w:r w:rsidRPr="433714A0">
        <w:rPr>
          <w:rStyle w:val="FootnoteReference"/>
          <w:rFonts w:eastAsia="Verdana" w:cs="Verdana"/>
          <w:color w:val="000000" w:themeColor="text1"/>
          <w:sz w:val="22"/>
          <w:szCs w:val="22"/>
        </w:rPr>
        <w:footnoteReference w:id="4"/>
      </w:r>
    </w:p>
    <w:p w14:paraId="747FF982" w14:textId="633C59FD" w:rsidR="2BFB1ADA" w:rsidRDefault="2BFB1ADA" w:rsidP="2EBD9A32">
      <w:pPr>
        <w:rPr>
          <w:rFonts w:eastAsia="Verdana" w:cs="Verdana"/>
          <w:color w:val="000000" w:themeColor="text1"/>
          <w:sz w:val="22"/>
          <w:szCs w:val="22"/>
        </w:rPr>
      </w:pPr>
    </w:p>
    <w:p w14:paraId="30432C71" w14:textId="7A8C7ACE" w:rsidR="003C1F2D" w:rsidRDefault="7D47BFDA" w:rsidP="2EBD9A32">
      <w:pPr>
        <w:rPr>
          <w:rFonts w:eastAsia="Verdana" w:cs="Verdana"/>
          <w:color w:val="000000" w:themeColor="text1"/>
          <w:sz w:val="22"/>
          <w:szCs w:val="22"/>
        </w:rPr>
      </w:pPr>
      <w:r w:rsidRPr="2EBD9A32">
        <w:rPr>
          <w:rFonts w:eastAsia="Verdana" w:cs="Verdana"/>
          <w:color w:val="000000" w:themeColor="text1"/>
          <w:sz w:val="22"/>
          <w:szCs w:val="22"/>
        </w:rPr>
        <w:t>Last year, the European Union made a bold pledge for resource-friendly consumer goods by adopting the Circular Economy Action Plan (CEAP).</w:t>
      </w:r>
      <w:r w:rsidRPr="433714A0">
        <w:rPr>
          <w:rStyle w:val="FootnoteReference"/>
          <w:rFonts w:eastAsia="Verdana" w:cs="Verdana"/>
          <w:color w:val="000000" w:themeColor="text1"/>
          <w:sz w:val="22"/>
          <w:szCs w:val="22"/>
        </w:rPr>
        <w:footnoteReference w:id="5"/>
      </w:r>
      <w:r w:rsidRPr="2EBD9A32">
        <w:rPr>
          <w:rFonts w:eastAsia="Verdana" w:cs="Verdana"/>
          <w:color w:val="000000" w:themeColor="text1"/>
          <w:sz w:val="22"/>
          <w:szCs w:val="22"/>
        </w:rPr>
        <w:t xml:space="preserve"> </w:t>
      </w:r>
      <w:r w:rsidR="4989DBC7" w:rsidRPr="2EBD9A32">
        <w:rPr>
          <w:rFonts w:eastAsia="Verdana" w:cs="Verdana"/>
          <w:color w:val="000000" w:themeColor="text1"/>
          <w:sz w:val="22"/>
          <w:szCs w:val="22"/>
        </w:rPr>
        <w:t xml:space="preserve">The European Commission, Member States and the European Parliament all </w:t>
      </w:r>
      <w:r w:rsidR="6795545D" w:rsidRPr="2EBD9A32">
        <w:rPr>
          <w:rFonts w:eastAsia="Verdana" w:cs="Verdana"/>
          <w:color w:val="000000" w:themeColor="text1"/>
          <w:sz w:val="22"/>
          <w:szCs w:val="22"/>
        </w:rPr>
        <w:t>agree that</w:t>
      </w:r>
      <w:r w:rsidRPr="2EBD9A32">
        <w:rPr>
          <w:rFonts w:eastAsia="Verdana" w:cs="Verdana"/>
          <w:color w:val="000000" w:themeColor="text1"/>
          <w:sz w:val="22"/>
          <w:szCs w:val="22"/>
        </w:rPr>
        <w:t xml:space="preserve"> the aim should be “to make sustainable products the norm”</w:t>
      </w:r>
      <w:r w:rsidR="38B92180" w:rsidRPr="2EBD9A32">
        <w:rPr>
          <w:rFonts w:eastAsia="Verdana" w:cs="Verdana"/>
          <w:color w:val="000000" w:themeColor="text1"/>
          <w:sz w:val="22"/>
          <w:szCs w:val="22"/>
        </w:rPr>
        <w:t>.</w:t>
      </w:r>
      <w:r w:rsidRPr="433714A0">
        <w:rPr>
          <w:rStyle w:val="FootnoteReference"/>
          <w:rFonts w:eastAsia="Verdana" w:cs="Verdana"/>
          <w:color w:val="000000" w:themeColor="text1"/>
          <w:sz w:val="22"/>
          <w:szCs w:val="22"/>
        </w:rPr>
        <w:footnoteReference w:id="6"/>
      </w:r>
      <w:r w:rsidR="344C104D" w:rsidRPr="2EBD9A32">
        <w:rPr>
          <w:rFonts w:eastAsia="Verdana" w:cs="Verdana"/>
          <w:color w:val="000000" w:themeColor="text1"/>
          <w:sz w:val="22"/>
          <w:szCs w:val="22"/>
        </w:rPr>
        <w:t xml:space="preserve"> </w:t>
      </w:r>
      <w:r w:rsidR="38B92180" w:rsidRPr="2EBD9A32">
        <w:rPr>
          <w:rFonts w:eastAsia="Verdana" w:cs="Verdana"/>
          <w:color w:val="000000" w:themeColor="text1"/>
          <w:sz w:val="22"/>
          <w:szCs w:val="22"/>
        </w:rPr>
        <w:t xml:space="preserve">To do so, </w:t>
      </w:r>
      <w:r w:rsidR="344C104D" w:rsidRPr="2EBD9A32">
        <w:rPr>
          <w:rFonts w:eastAsia="Verdana" w:cs="Verdana"/>
          <w:color w:val="000000" w:themeColor="text1"/>
          <w:sz w:val="22"/>
          <w:szCs w:val="22"/>
        </w:rPr>
        <w:t xml:space="preserve">the European Commission </w:t>
      </w:r>
      <w:r w:rsidR="2212E48A" w:rsidRPr="2EBD9A32">
        <w:rPr>
          <w:rFonts w:eastAsia="Verdana" w:cs="Verdana"/>
          <w:color w:val="000000" w:themeColor="text1"/>
          <w:sz w:val="22"/>
          <w:szCs w:val="22"/>
        </w:rPr>
        <w:t>is currently working on</w:t>
      </w:r>
      <w:r w:rsidR="404B4F71" w:rsidRPr="2EBD9A32">
        <w:rPr>
          <w:rFonts w:eastAsia="Verdana" w:cs="Verdana"/>
          <w:color w:val="000000" w:themeColor="text1"/>
          <w:sz w:val="22"/>
          <w:szCs w:val="22"/>
        </w:rPr>
        <w:t xml:space="preserve"> the development of </w:t>
      </w:r>
      <w:r w:rsidR="58E2E639" w:rsidRPr="2EBD9A32">
        <w:rPr>
          <w:rFonts w:eastAsia="Verdana" w:cs="Verdana"/>
          <w:color w:val="000000" w:themeColor="text1"/>
          <w:sz w:val="22"/>
          <w:szCs w:val="22"/>
        </w:rPr>
        <w:t>an</w:t>
      </w:r>
      <w:r w:rsidR="404B4F71" w:rsidRPr="2EBD9A32">
        <w:rPr>
          <w:rFonts w:eastAsia="Verdana" w:cs="Verdana"/>
          <w:color w:val="000000" w:themeColor="text1"/>
          <w:sz w:val="22"/>
          <w:szCs w:val="22"/>
        </w:rPr>
        <w:t xml:space="preserve"> ambitious sustainable product policy f</w:t>
      </w:r>
      <w:r w:rsidR="68539F6D" w:rsidRPr="2EBD9A32">
        <w:rPr>
          <w:rFonts w:eastAsia="Verdana" w:cs="Verdana"/>
          <w:color w:val="000000" w:themeColor="text1"/>
          <w:sz w:val="22"/>
          <w:szCs w:val="22"/>
        </w:rPr>
        <w:t>ramework</w:t>
      </w:r>
      <w:r w:rsidR="2212E48A" w:rsidRPr="2EBD9A32">
        <w:rPr>
          <w:rFonts w:eastAsia="Verdana" w:cs="Verdana"/>
          <w:color w:val="000000" w:themeColor="text1"/>
          <w:sz w:val="22"/>
          <w:szCs w:val="22"/>
        </w:rPr>
        <w:t xml:space="preserve"> which will translate in several legislative initiatives due </w:t>
      </w:r>
      <w:r w:rsidR="2212E48A" w:rsidRPr="2EBD9A32">
        <w:rPr>
          <w:rFonts w:eastAsia="Verdana" w:cs="Verdana"/>
          <w:color w:val="000000" w:themeColor="text1"/>
          <w:sz w:val="22"/>
          <w:szCs w:val="22"/>
        </w:rPr>
        <w:lastRenderedPageBreak/>
        <w:t>to be launched by the end of 2021</w:t>
      </w:r>
      <w:r w:rsidR="2DB66ABB" w:rsidRPr="2EBD9A32">
        <w:rPr>
          <w:rFonts w:eastAsia="Verdana" w:cs="Verdana"/>
          <w:color w:val="000000" w:themeColor="text1"/>
          <w:sz w:val="22"/>
          <w:szCs w:val="22"/>
        </w:rPr>
        <w:t>.</w:t>
      </w:r>
      <w:r w:rsidRPr="433714A0">
        <w:rPr>
          <w:rStyle w:val="FootnoteReference"/>
          <w:rFonts w:eastAsia="Verdana" w:cs="Verdana"/>
          <w:color w:val="000000" w:themeColor="text1"/>
          <w:sz w:val="22"/>
          <w:szCs w:val="22"/>
        </w:rPr>
        <w:footnoteReference w:id="7"/>
      </w:r>
      <w:r w:rsidRPr="2EBD9A32">
        <w:rPr>
          <w:rFonts w:eastAsia="Verdana" w:cs="Verdana"/>
          <w:color w:val="000000" w:themeColor="text1"/>
          <w:sz w:val="22"/>
          <w:szCs w:val="22"/>
        </w:rPr>
        <w:t xml:space="preserve"> BEUC and ANEC agree with this vision that to shift up a gear, systemic changes are needed</w:t>
      </w:r>
      <w:r w:rsidR="2AA7430A" w:rsidRPr="2EBD9A32">
        <w:rPr>
          <w:rFonts w:eastAsia="Verdana" w:cs="Verdana"/>
          <w:color w:val="000000" w:themeColor="text1"/>
          <w:sz w:val="22"/>
          <w:szCs w:val="22"/>
        </w:rPr>
        <w:t>. The new EU sustainable product policy must</w:t>
      </w:r>
      <w:r w:rsidR="2DFB66E2" w:rsidRPr="2EBD9A32">
        <w:rPr>
          <w:rFonts w:eastAsia="Verdana" w:cs="Verdana"/>
          <w:color w:val="000000" w:themeColor="text1"/>
          <w:sz w:val="22"/>
          <w:szCs w:val="22"/>
        </w:rPr>
        <w:t xml:space="preserve"> ensure that</w:t>
      </w:r>
      <w:r w:rsidRPr="2EBD9A32">
        <w:rPr>
          <w:rFonts w:eastAsia="Verdana" w:cs="Verdana"/>
          <w:color w:val="000000" w:themeColor="text1"/>
          <w:sz w:val="22"/>
          <w:szCs w:val="22"/>
        </w:rPr>
        <w:t xml:space="preserve">, in the future, consumers have a broad access to </w:t>
      </w:r>
      <w:r w:rsidR="021CAB9D" w:rsidRPr="2EBD9A32">
        <w:rPr>
          <w:rFonts w:eastAsia="Verdana" w:cs="Verdana"/>
          <w:color w:val="000000" w:themeColor="text1"/>
          <w:sz w:val="22"/>
          <w:szCs w:val="22"/>
        </w:rPr>
        <w:t xml:space="preserve">more </w:t>
      </w:r>
      <w:r w:rsidRPr="2EBD9A32">
        <w:rPr>
          <w:rFonts w:eastAsia="Verdana" w:cs="Verdana"/>
          <w:color w:val="000000" w:themeColor="text1"/>
          <w:sz w:val="22"/>
          <w:szCs w:val="22"/>
        </w:rPr>
        <w:t>sustainable and higher quality products and that sustainable consumption is not any more a hassle or a privilege reserved to most affluent consumers.</w:t>
      </w:r>
    </w:p>
    <w:p w14:paraId="33DA19CC" w14:textId="26E6368F" w:rsidR="003C1F2D" w:rsidRDefault="003C1F2D" w:rsidP="2EBD9A32">
      <w:pPr>
        <w:rPr>
          <w:rFonts w:eastAsia="Verdana" w:cs="Verdana"/>
          <w:color w:val="000000" w:themeColor="text1"/>
          <w:sz w:val="22"/>
          <w:szCs w:val="22"/>
        </w:rPr>
      </w:pPr>
    </w:p>
    <w:p w14:paraId="5A5EA316" w14:textId="3A8687B0" w:rsidR="003C1F2D" w:rsidRDefault="6431D7D1" w:rsidP="2EBD9A32">
      <w:pPr>
        <w:rPr>
          <w:rFonts w:eastAsia="Verdana" w:cs="Verdana"/>
          <w:color w:val="000000" w:themeColor="text1"/>
          <w:sz w:val="22"/>
          <w:szCs w:val="22"/>
        </w:rPr>
      </w:pPr>
      <w:r w:rsidRPr="5C75D800">
        <w:rPr>
          <w:rFonts w:eastAsia="Verdana" w:cs="Verdana"/>
          <w:color w:val="000000" w:themeColor="text1"/>
          <w:sz w:val="22"/>
          <w:szCs w:val="22"/>
        </w:rPr>
        <w:t>I</w:t>
      </w:r>
      <w:r w:rsidR="56DF790E" w:rsidRPr="5C75D800">
        <w:rPr>
          <w:rFonts w:eastAsia="Verdana" w:cs="Verdana"/>
          <w:color w:val="000000" w:themeColor="text1"/>
          <w:sz w:val="22"/>
          <w:szCs w:val="22"/>
        </w:rPr>
        <w:t xml:space="preserve">n this paper we firstly </w:t>
      </w:r>
      <w:r w:rsidR="3D460F6D" w:rsidRPr="5C75D800">
        <w:rPr>
          <w:rFonts w:eastAsia="Verdana" w:cs="Verdana"/>
          <w:color w:val="000000" w:themeColor="text1"/>
          <w:sz w:val="22"/>
          <w:szCs w:val="22"/>
        </w:rPr>
        <w:t xml:space="preserve">highlight </w:t>
      </w:r>
      <w:r w:rsidR="2EFE4992" w:rsidRPr="5C75D800">
        <w:rPr>
          <w:rFonts w:eastAsia="Verdana" w:cs="Verdana"/>
          <w:color w:val="000000" w:themeColor="text1"/>
          <w:sz w:val="22"/>
          <w:szCs w:val="22"/>
        </w:rPr>
        <w:t xml:space="preserve">the </w:t>
      </w:r>
      <w:r w:rsidR="3D460F6D" w:rsidRPr="5C75D800">
        <w:rPr>
          <w:rFonts w:eastAsia="Verdana" w:cs="Verdana"/>
          <w:color w:val="000000" w:themeColor="text1"/>
          <w:sz w:val="22"/>
          <w:szCs w:val="22"/>
        </w:rPr>
        <w:t xml:space="preserve">challenges </w:t>
      </w:r>
      <w:r w:rsidR="39BCA754" w:rsidRPr="5C75D800">
        <w:rPr>
          <w:rFonts w:eastAsia="Verdana" w:cs="Verdana"/>
          <w:color w:val="000000" w:themeColor="text1"/>
          <w:sz w:val="22"/>
          <w:szCs w:val="22"/>
        </w:rPr>
        <w:t xml:space="preserve">consumers </w:t>
      </w:r>
      <w:r w:rsidR="06B8B9D9" w:rsidRPr="5C75D800">
        <w:rPr>
          <w:rFonts w:eastAsia="Verdana" w:cs="Verdana"/>
          <w:color w:val="000000" w:themeColor="text1"/>
          <w:sz w:val="22"/>
          <w:szCs w:val="22"/>
        </w:rPr>
        <w:t>face today</w:t>
      </w:r>
      <w:r w:rsidR="075648CF" w:rsidRPr="5C75D800">
        <w:rPr>
          <w:rFonts w:eastAsia="Verdana" w:cs="Verdana"/>
          <w:color w:val="000000" w:themeColor="text1"/>
          <w:sz w:val="22"/>
          <w:szCs w:val="22"/>
        </w:rPr>
        <w:t xml:space="preserve"> </w:t>
      </w:r>
      <w:r w:rsidR="3D460F6D" w:rsidRPr="5C75D800">
        <w:rPr>
          <w:rFonts w:eastAsia="Verdana" w:cs="Verdana"/>
          <w:color w:val="000000" w:themeColor="text1"/>
          <w:sz w:val="22"/>
          <w:szCs w:val="22"/>
        </w:rPr>
        <w:t xml:space="preserve">when </w:t>
      </w:r>
      <w:r w:rsidR="3D63A44C" w:rsidRPr="5C75D800">
        <w:rPr>
          <w:rFonts w:eastAsia="Verdana" w:cs="Verdana"/>
          <w:color w:val="000000" w:themeColor="text1"/>
          <w:sz w:val="22"/>
          <w:szCs w:val="22"/>
        </w:rPr>
        <w:t>trying</w:t>
      </w:r>
      <w:r w:rsidR="3D460F6D" w:rsidRPr="5C75D800">
        <w:rPr>
          <w:rFonts w:eastAsia="Verdana" w:cs="Verdana"/>
          <w:color w:val="000000" w:themeColor="text1"/>
          <w:sz w:val="22"/>
          <w:szCs w:val="22"/>
        </w:rPr>
        <w:t xml:space="preserve"> to engage in </w:t>
      </w:r>
      <w:r w:rsidR="7E8CBE7D" w:rsidRPr="5C75D800">
        <w:rPr>
          <w:rFonts w:eastAsia="Verdana" w:cs="Verdana"/>
          <w:color w:val="000000" w:themeColor="text1"/>
          <w:sz w:val="22"/>
          <w:szCs w:val="22"/>
        </w:rPr>
        <w:t xml:space="preserve">more </w:t>
      </w:r>
      <w:r w:rsidR="39BCA754" w:rsidRPr="5C75D800">
        <w:rPr>
          <w:rFonts w:eastAsia="Verdana" w:cs="Verdana"/>
          <w:color w:val="000000" w:themeColor="text1"/>
          <w:sz w:val="22"/>
          <w:szCs w:val="22"/>
        </w:rPr>
        <w:t>sustainable consumption</w:t>
      </w:r>
      <w:r w:rsidR="3D460F6D" w:rsidRPr="5C75D800">
        <w:rPr>
          <w:rFonts w:eastAsia="Verdana" w:cs="Verdana"/>
          <w:color w:val="000000" w:themeColor="text1"/>
          <w:sz w:val="22"/>
          <w:szCs w:val="22"/>
        </w:rPr>
        <w:t xml:space="preserve"> practices</w:t>
      </w:r>
      <w:r w:rsidR="727A0209" w:rsidRPr="5C75D800">
        <w:rPr>
          <w:rFonts w:eastAsia="Verdana" w:cs="Verdana"/>
          <w:color w:val="000000" w:themeColor="text1"/>
          <w:sz w:val="22"/>
          <w:szCs w:val="22"/>
        </w:rPr>
        <w:t xml:space="preserve">. We </w:t>
      </w:r>
      <w:r w:rsidR="68FC57A1" w:rsidRPr="5C75D800">
        <w:rPr>
          <w:rFonts w:eastAsia="Verdana" w:cs="Verdana"/>
          <w:color w:val="000000" w:themeColor="text1"/>
          <w:sz w:val="22"/>
          <w:szCs w:val="22"/>
        </w:rPr>
        <w:t>later identify</w:t>
      </w:r>
      <w:r w:rsidR="17567D01" w:rsidRPr="5C75D800">
        <w:rPr>
          <w:rFonts w:eastAsia="Verdana" w:cs="Verdana"/>
          <w:color w:val="000000" w:themeColor="text1"/>
          <w:sz w:val="22"/>
          <w:szCs w:val="22"/>
        </w:rPr>
        <w:t xml:space="preserve"> </w:t>
      </w:r>
      <w:r w:rsidR="57075CBE" w:rsidRPr="5C75D800">
        <w:rPr>
          <w:rFonts w:eastAsia="Verdana" w:cs="Verdana"/>
          <w:color w:val="000000" w:themeColor="text1"/>
          <w:sz w:val="22"/>
          <w:szCs w:val="22"/>
        </w:rPr>
        <w:t xml:space="preserve">the </w:t>
      </w:r>
      <w:r w:rsidR="5C89AB3D" w:rsidRPr="5C75D800">
        <w:rPr>
          <w:rFonts w:eastAsia="Verdana" w:cs="Verdana"/>
          <w:color w:val="000000" w:themeColor="text1"/>
          <w:sz w:val="22"/>
          <w:szCs w:val="22"/>
        </w:rPr>
        <w:t xml:space="preserve">shortcomings </w:t>
      </w:r>
      <w:r w:rsidR="6E76EBA1" w:rsidRPr="5C75D800">
        <w:rPr>
          <w:rFonts w:eastAsia="Verdana" w:cs="Verdana"/>
          <w:color w:val="000000" w:themeColor="text1"/>
          <w:sz w:val="22"/>
          <w:szCs w:val="22"/>
        </w:rPr>
        <w:t>of current</w:t>
      </w:r>
      <w:r w:rsidR="3D460F6D" w:rsidRPr="5C75D800">
        <w:rPr>
          <w:rFonts w:eastAsia="Verdana" w:cs="Verdana"/>
          <w:color w:val="000000" w:themeColor="text1"/>
          <w:sz w:val="22"/>
          <w:szCs w:val="22"/>
        </w:rPr>
        <w:t xml:space="preserve"> </w:t>
      </w:r>
      <w:r w:rsidR="7F46092C" w:rsidRPr="5C75D800">
        <w:rPr>
          <w:rFonts w:eastAsia="Verdana" w:cs="Verdana"/>
          <w:color w:val="000000" w:themeColor="text1"/>
          <w:sz w:val="22"/>
          <w:szCs w:val="22"/>
        </w:rPr>
        <w:t xml:space="preserve">initiatives and legislation </w:t>
      </w:r>
      <w:r w:rsidR="09EE303D" w:rsidRPr="5C75D800">
        <w:rPr>
          <w:rFonts w:eastAsia="Verdana" w:cs="Verdana"/>
          <w:color w:val="000000" w:themeColor="text1"/>
          <w:sz w:val="22"/>
          <w:szCs w:val="22"/>
        </w:rPr>
        <w:t>that address</w:t>
      </w:r>
      <w:r w:rsidR="7F46092C" w:rsidRPr="5C75D800">
        <w:rPr>
          <w:rFonts w:eastAsia="Verdana" w:cs="Verdana"/>
          <w:color w:val="000000" w:themeColor="text1"/>
          <w:sz w:val="22"/>
          <w:szCs w:val="22"/>
        </w:rPr>
        <w:t xml:space="preserve"> products</w:t>
      </w:r>
      <w:r w:rsidR="2A551D90" w:rsidRPr="5C75D800">
        <w:rPr>
          <w:rFonts w:eastAsia="Verdana" w:cs="Verdana"/>
          <w:color w:val="000000" w:themeColor="text1"/>
          <w:sz w:val="22"/>
          <w:szCs w:val="22"/>
        </w:rPr>
        <w:t>’ sustainability</w:t>
      </w:r>
      <w:r w:rsidR="4EDB47DD" w:rsidRPr="5C75D800">
        <w:rPr>
          <w:rFonts w:eastAsia="Verdana" w:cs="Verdana"/>
          <w:color w:val="000000" w:themeColor="text1"/>
          <w:sz w:val="22"/>
          <w:szCs w:val="22"/>
        </w:rPr>
        <w:t xml:space="preserve"> and</w:t>
      </w:r>
      <w:r w:rsidR="7DB00576" w:rsidRPr="5C75D800">
        <w:rPr>
          <w:rFonts w:eastAsia="Verdana" w:cs="Verdana"/>
          <w:color w:val="000000" w:themeColor="text1"/>
          <w:sz w:val="22"/>
          <w:szCs w:val="22"/>
        </w:rPr>
        <w:t xml:space="preserve"> propose </w:t>
      </w:r>
      <w:r w:rsidR="4EDB47DD" w:rsidRPr="5C75D800">
        <w:rPr>
          <w:rFonts w:eastAsia="Verdana" w:cs="Verdana"/>
          <w:color w:val="000000" w:themeColor="text1"/>
          <w:sz w:val="22"/>
          <w:szCs w:val="22"/>
        </w:rPr>
        <w:t>possible ways</w:t>
      </w:r>
      <w:r w:rsidR="7F46092C" w:rsidRPr="5C75D800">
        <w:rPr>
          <w:rFonts w:eastAsia="Verdana" w:cs="Verdana"/>
          <w:color w:val="000000" w:themeColor="text1"/>
          <w:sz w:val="22"/>
          <w:szCs w:val="22"/>
        </w:rPr>
        <w:t xml:space="preserve"> forward </w:t>
      </w:r>
      <w:r w:rsidR="6453DD9D" w:rsidRPr="5C75D800">
        <w:rPr>
          <w:rFonts w:eastAsia="Verdana" w:cs="Verdana"/>
          <w:color w:val="000000" w:themeColor="text1"/>
          <w:sz w:val="22"/>
          <w:szCs w:val="22"/>
        </w:rPr>
        <w:t xml:space="preserve">to enable </w:t>
      </w:r>
      <w:r w:rsidR="32275A51" w:rsidRPr="5C75D800">
        <w:rPr>
          <w:rFonts w:eastAsia="Verdana" w:cs="Verdana"/>
          <w:color w:val="000000" w:themeColor="text1"/>
          <w:sz w:val="22"/>
          <w:szCs w:val="22"/>
        </w:rPr>
        <w:t xml:space="preserve">the </w:t>
      </w:r>
      <w:r w:rsidR="6379D015" w:rsidRPr="5C75D800">
        <w:rPr>
          <w:rFonts w:eastAsia="Verdana" w:cs="Verdana"/>
          <w:color w:val="000000" w:themeColor="text1"/>
          <w:sz w:val="22"/>
          <w:szCs w:val="22"/>
        </w:rPr>
        <w:t>systematic</w:t>
      </w:r>
      <w:r w:rsidR="0CEF3E2D" w:rsidRPr="5C75D800">
        <w:rPr>
          <w:rFonts w:eastAsia="Verdana" w:cs="Verdana"/>
          <w:color w:val="000000" w:themeColor="text1"/>
          <w:sz w:val="22"/>
          <w:szCs w:val="22"/>
        </w:rPr>
        <w:t xml:space="preserve"> change </w:t>
      </w:r>
      <w:r w:rsidR="67FF1FAE" w:rsidRPr="5C75D800">
        <w:rPr>
          <w:rFonts w:eastAsia="Verdana" w:cs="Verdana"/>
          <w:color w:val="000000" w:themeColor="text1"/>
          <w:sz w:val="22"/>
          <w:szCs w:val="22"/>
        </w:rPr>
        <w:t xml:space="preserve">needed to make </w:t>
      </w:r>
      <w:r w:rsidR="474B8154" w:rsidRPr="5C75D800">
        <w:rPr>
          <w:rFonts w:eastAsia="Verdana" w:cs="Verdana"/>
          <w:color w:val="000000" w:themeColor="text1"/>
          <w:sz w:val="22"/>
          <w:szCs w:val="22"/>
        </w:rPr>
        <w:t xml:space="preserve">more </w:t>
      </w:r>
      <w:r w:rsidR="67FF1FAE" w:rsidRPr="5C75D800">
        <w:rPr>
          <w:rFonts w:eastAsia="Verdana" w:cs="Verdana"/>
          <w:color w:val="000000" w:themeColor="text1"/>
          <w:sz w:val="22"/>
          <w:szCs w:val="22"/>
        </w:rPr>
        <w:t>sustainable products the norm</w:t>
      </w:r>
      <w:r w:rsidR="66B3CF1D" w:rsidRPr="5C75D800">
        <w:rPr>
          <w:rFonts w:eastAsia="Verdana" w:cs="Verdana"/>
          <w:color w:val="000000" w:themeColor="text1"/>
          <w:sz w:val="22"/>
          <w:szCs w:val="22"/>
        </w:rPr>
        <w:t xml:space="preserve">. </w:t>
      </w:r>
      <w:r w:rsidR="03639C8D" w:rsidRPr="5C75D800">
        <w:rPr>
          <w:rFonts w:eastAsia="Verdana" w:cs="Verdana"/>
          <w:color w:val="000000" w:themeColor="text1"/>
          <w:sz w:val="22"/>
          <w:szCs w:val="22"/>
        </w:rPr>
        <w:t xml:space="preserve">Besides strengthening some of the existing product legislation, we argue that the European Union needs to develop a comprehensive set of rules that would not only ensure high environmental performance by design, but also more effectively address the social issues that result from </w:t>
      </w:r>
      <w:r w:rsidR="6E73B135" w:rsidRPr="5C75D800">
        <w:rPr>
          <w:rFonts w:eastAsia="Verdana" w:cs="Verdana"/>
          <w:color w:val="000000" w:themeColor="text1"/>
          <w:sz w:val="22"/>
          <w:szCs w:val="22"/>
        </w:rPr>
        <w:t xml:space="preserve">non-sustainable </w:t>
      </w:r>
      <w:r w:rsidR="03639C8D" w:rsidRPr="5C75D800">
        <w:rPr>
          <w:rFonts w:eastAsia="Verdana" w:cs="Verdana"/>
          <w:color w:val="000000" w:themeColor="text1"/>
          <w:sz w:val="22"/>
          <w:szCs w:val="22"/>
        </w:rPr>
        <w:t xml:space="preserve">consumption and production. The focus should be on ensuring that all products are </w:t>
      </w:r>
      <w:r w:rsidR="33506DA9" w:rsidRPr="5C75D800">
        <w:rPr>
          <w:rFonts w:eastAsia="Verdana" w:cs="Verdana"/>
          <w:color w:val="000000" w:themeColor="text1"/>
          <w:sz w:val="22"/>
          <w:szCs w:val="22"/>
        </w:rPr>
        <w:t xml:space="preserve">more </w:t>
      </w:r>
      <w:r w:rsidR="03639C8D" w:rsidRPr="5C75D800">
        <w:rPr>
          <w:rFonts w:eastAsia="Verdana" w:cs="Verdana"/>
          <w:color w:val="000000" w:themeColor="text1"/>
          <w:sz w:val="22"/>
          <w:szCs w:val="22"/>
        </w:rPr>
        <w:t xml:space="preserve">sustainable by design, meaning they must be of good quality, </w:t>
      </w:r>
      <w:r w:rsidR="313A363F" w:rsidRPr="5C75D800">
        <w:rPr>
          <w:rFonts w:eastAsia="Verdana" w:cs="Verdana"/>
          <w:color w:val="000000" w:themeColor="text1"/>
          <w:sz w:val="22"/>
          <w:szCs w:val="22"/>
        </w:rPr>
        <w:t xml:space="preserve">fit for purpose, </w:t>
      </w:r>
      <w:r w:rsidR="03639C8D" w:rsidRPr="5C75D800">
        <w:rPr>
          <w:rFonts w:eastAsia="Verdana" w:cs="Verdana"/>
          <w:color w:val="000000" w:themeColor="text1"/>
          <w:sz w:val="22"/>
          <w:szCs w:val="22"/>
        </w:rPr>
        <w:t xml:space="preserve">long-lasting, easily repairable, </w:t>
      </w:r>
      <w:r w:rsidR="3F73F181" w:rsidRPr="5C75D800">
        <w:rPr>
          <w:rFonts w:eastAsia="Verdana" w:cs="Verdana"/>
          <w:color w:val="000000" w:themeColor="text1"/>
          <w:sz w:val="22"/>
          <w:szCs w:val="22"/>
        </w:rPr>
        <w:t>resource</w:t>
      </w:r>
      <w:r w:rsidR="03639C8D" w:rsidRPr="5C75D800">
        <w:rPr>
          <w:rFonts w:eastAsia="Verdana" w:cs="Verdana"/>
          <w:color w:val="000000" w:themeColor="text1"/>
          <w:sz w:val="22"/>
          <w:szCs w:val="22"/>
        </w:rPr>
        <w:t xml:space="preserve"> efficient</w:t>
      </w:r>
      <w:r w:rsidR="2D8EDD88" w:rsidRPr="5C75D800">
        <w:rPr>
          <w:rFonts w:eastAsia="Verdana" w:cs="Verdana"/>
          <w:color w:val="000000" w:themeColor="text1"/>
          <w:sz w:val="22"/>
          <w:szCs w:val="22"/>
        </w:rPr>
        <w:t>, free from hazardous chemicals</w:t>
      </w:r>
      <w:r w:rsidR="1A3E9DBB" w:rsidRPr="5C75D800">
        <w:rPr>
          <w:rFonts w:eastAsia="Verdana" w:cs="Verdana"/>
          <w:color w:val="000000" w:themeColor="text1"/>
          <w:sz w:val="22"/>
          <w:szCs w:val="22"/>
        </w:rPr>
        <w:t xml:space="preserve"> and </w:t>
      </w:r>
      <w:r w:rsidR="0E03D6C9" w:rsidRPr="5C75D800">
        <w:rPr>
          <w:rFonts w:eastAsia="Verdana" w:cs="Verdana"/>
          <w:color w:val="000000" w:themeColor="text1"/>
          <w:sz w:val="22"/>
          <w:szCs w:val="22"/>
        </w:rPr>
        <w:t>not in breach of the</w:t>
      </w:r>
      <w:r w:rsidR="03639C8D" w:rsidRPr="5C75D800">
        <w:rPr>
          <w:rFonts w:eastAsia="Verdana" w:cs="Verdana"/>
          <w:color w:val="000000" w:themeColor="text1"/>
          <w:sz w:val="22"/>
          <w:szCs w:val="22"/>
        </w:rPr>
        <w:t xml:space="preserve"> respect of human rights and fair labour conditions.</w:t>
      </w:r>
    </w:p>
    <w:p w14:paraId="516E8D69" w14:textId="5047A575" w:rsidR="003C1F2D" w:rsidRDefault="003C1F2D" w:rsidP="2EBD9A32">
      <w:pPr>
        <w:rPr>
          <w:rFonts w:eastAsia="Verdana" w:cs="Verdana"/>
          <w:color w:val="000000" w:themeColor="text1"/>
          <w:sz w:val="22"/>
          <w:szCs w:val="22"/>
        </w:rPr>
      </w:pPr>
    </w:p>
    <w:p w14:paraId="4565D140" w14:textId="0187529E" w:rsidR="003C1F2D" w:rsidRDefault="003C1F2D" w:rsidP="2B096650">
      <w:pPr>
        <w:pStyle w:val="Title2"/>
      </w:pPr>
    </w:p>
    <w:p w14:paraId="4D16C3FD" w14:textId="70CE55BB" w:rsidR="003C1F2D" w:rsidRPr="00681520" w:rsidRDefault="00546912" w:rsidP="008A249E">
      <w:pPr>
        <w:pStyle w:val="Heading1"/>
        <w:ind w:left="360"/>
        <w:rPr>
          <w:rFonts w:ascii="Verdana" w:hAnsi="Verdana"/>
          <w:color w:val="9BBB59" w:themeColor="accent3"/>
        </w:rPr>
      </w:pPr>
      <w:bookmarkStart w:id="2" w:name="_Toc77089743"/>
      <w:r>
        <w:rPr>
          <w:rFonts w:ascii="Verdana" w:hAnsi="Verdana"/>
          <w:color w:val="9BBB59" w:themeColor="accent3"/>
        </w:rPr>
        <w:t xml:space="preserve">2. </w:t>
      </w:r>
      <w:r w:rsidR="6801C7B5" w:rsidRPr="00681520">
        <w:rPr>
          <w:rFonts w:ascii="Verdana" w:hAnsi="Verdana"/>
          <w:color w:val="9BBB59" w:themeColor="accent3"/>
        </w:rPr>
        <w:t xml:space="preserve">Consumers’ </w:t>
      </w:r>
      <w:r w:rsidR="7583E468" w:rsidRPr="00681520">
        <w:rPr>
          <w:rFonts w:ascii="Verdana" w:hAnsi="Verdana"/>
          <w:color w:val="9BBB59" w:themeColor="accent3"/>
        </w:rPr>
        <w:t xml:space="preserve">call for </w:t>
      </w:r>
      <w:r w:rsidR="461402CD" w:rsidRPr="00681520">
        <w:rPr>
          <w:rFonts w:ascii="Verdana" w:hAnsi="Verdana"/>
          <w:color w:val="9BBB59" w:themeColor="accent3"/>
        </w:rPr>
        <w:t>sustainable products</w:t>
      </w:r>
      <w:r w:rsidR="68871181" w:rsidRPr="00681520">
        <w:rPr>
          <w:rFonts w:ascii="Verdana" w:hAnsi="Verdana"/>
          <w:color w:val="9BBB59" w:themeColor="accent3"/>
        </w:rPr>
        <w:t xml:space="preserve"> by design</w:t>
      </w:r>
      <w:bookmarkEnd w:id="2"/>
    </w:p>
    <w:p w14:paraId="7C45A9B7" w14:textId="44520CDB" w:rsidR="003C1F2D" w:rsidRDefault="003C1F2D" w:rsidP="64E1843B">
      <w:pPr>
        <w:pStyle w:val="Title2"/>
      </w:pPr>
    </w:p>
    <w:p w14:paraId="6486B435" w14:textId="0B43B08B" w:rsidR="2B096650" w:rsidRDefault="2B096650" w:rsidP="2B096650">
      <w:pPr>
        <w:ind w:left="-357"/>
        <w:rPr>
          <w:color w:val="000000" w:themeColor="text1"/>
        </w:rPr>
      </w:pPr>
    </w:p>
    <w:p w14:paraId="46C55CD3" w14:textId="22A15CAC" w:rsidR="003C1F2D" w:rsidRDefault="748BB72D" w:rsidP="4ED21036">
      <w:pPr>
        <w:rPr>
          <w:rFonts w:eastAsia="Verdana" w:cs="Verdana"/>
          <w:color w:val="000000" w:themeColor="text1"/>
          <w:sz w:val="22"/>
          <w:szCs w:val="22"/>
        </w:rPr>
      </w:pPr>
      <w:r w:rsidRPr="4ED21036">
        <w:rPr>
          <w:rFonts w:eastAsia="Verdana" w:cs="Verdana"/>
          <w:color w:val="000000" w:themeColor="text1"/>
          <w:sz w:val="22"/>
          <w:szCs w:val="22"/>
        </w:rPr>
        <w:t xml:space="preserve">The way we consume products </w:t>
      </w:r>
      <w:r w:rsidR="6F8244E9" w:rsidRPr="4ED21036">
        <w:rPr>
          <w:rFonts w:eastAsia="Verdana" w:cs="Verdana"/>
          <w:color w:val="000000" w:themeColor="text1"/>
          <w:sz w:val="22"/>
          <w:szCs w:val="22"/>
        </w:rPr>
        <w:t>can</w:t>
      </w:r>
      <w:r w:rsidR="0A8C078E" w:rsidRPr="4ED21036">
        <w:rPr>
          <w:rFonts w:eastAsia="Verdana" w:cs="Verdana"/>
          <w:color w:val="000000" w:themeColor="text1"/>
          <w:sz w:val="22"/>
          <w:szCs w:val="22"/>
        </w:rPr>
        <w:t xml:space="preserve"> determin</w:t>
      </w:r>
      <w:r w:rsidR="6B3BC42E" w:rsidRPr="4ED21036">
        <w:rPr>
          <w:rFonts w:eastAsia="Verdana" w:cs="Verdana"/>
          <w:color w:val="000000" w:themeColor="text1"/>
          <w:sz w:val="22"/>
          <w:szCs w:val="22"/>
        </w:rPr>
        <w:t>e</w:t>
      </w:r>
      <w:r w:rsidR="0A8C078E" w:rsidRPr="4ED21036">
        <w:rPr>
          <w:rFonts w:eastAsia="Verdana" w:cs="Verdana"/>
          <w:color w:val="000000" w:themeColor="text1"/>
          <w:sz w:val="22"/>
          <w:szCs w:val="22"/>
        </w:rPr>
        <w:t xml:space="preserve"> the success </w:t>
      </w:r>
      <w:r w:rsidR="3499A747" w:rsidRPr="4ED21036">
        <w:rPr>
          <w:rFonts w:eastAsia="Verdana" w:cs="Verdana"/>
          <w:color w:val="000000" w:themeColor="text1"/>
          <w:sz w:val="22"/>
          <w:szCs w:val="22"/>
        </w:rPr>
        <w:t xml:space="preserve">of the circular economy and </w:t>
      </w:r>
      <w:r w:rsidR="713B1C6A" w:rsidRPr="4ED21036">
        <w:rPr>
          <w:rFonts w:eastAsia="Verdana" w:cs="Verdana"/>
          <w:color w:val="000000" w:themeColor="text1"/>
          <w:sz w:val="22"/>
          <w:szCs w:val="22"/>
        </w:rPr>
        <w:t>the transition to a more</w:t>
      </w:r>
      <w:r w:rsidR="3499A747" w:rsidRPr="4ED21036">
        <w:rPr>
          <w:rFonts w:eastAsia="Verdana" w:cs="Verdana"/>
          <w:color w:val="000000" w:themeColor="text1"/>
          <w:sz w:val="22"/>
          <w:szCs w:val="22"/>
        </w:rPr>
        <w:t xml:space="preserve"> sustainab</w:t>
      </w:r>
      <w:r w:rsidR="3583782C" w:rsidRPr="4ED21036">
        <w:rPr>
          <w:rFonts w:eastAsia="Verdana" w:cs="Verdana"/>
          <w:color w:val="000000" w:themeColor="text1"/>
          <w:sz w:val="22"/>
          <w:szCs w:val="22"/>
        </w:rPr>
        <w:t>le way of living</w:t>
      </w:r>
      <w:r w:rsidR="3499A747" w:rsidRPr="4ED21036">
        <w:rPr>
          <w:rFonts w:eastAsia="Verdana" w:cs="Verdana"/>
          <w:color w:val="000000" w:themeColor="text1"/>
          <w:sz w:val="22"/>
          <w:szCs w:val="22"/>
        </w:rPr>
        <w:t>.</w:t>
      </w:r>
      <w:r w:rsidR="3BB1AF5D" w:rsidRPr="4ED21036">
        <w:rPr>
          <w:rFonts w:eastAsia="Verdana" w:cs="Verdana"/>
          <w:color w:val="000000" w:themeColor="text1"/>
          <w:sz w:val="22"/>
          <w:szCs w:val="22"/>
        </w:rPr>
        <w:t xml:space="preserve"> </w:t>
      </w:r>
      <w:r w:rsidR="3AEF2870" w:rsidRPr="4ED21036">
        <w:rPr>
          <w:rFonts w:eastAsia="Verdana" w:cs="Verdana"/>
          <w:color w:val="000000" w:themeColor="text1"/>
          <w:sz w:val="22"/>
          <w:szCs w:val="22"/>
        </w:rPr>
        <w:t xml:space="preserve">In 2018, households accounted to 19% of the EU greenhouse gas emissions, of which </w:t>
      </w:r>
      <w:r w:rsidR="1DBB4EA3" w:rsidRPr="4ED21036">
        <w:rPr>
          <w:rFonts w:eastAsia="Verdana" w:cs="Verdana"/>
          <w:color w:val="000000" w:themeColor="text1"/>
          <w:sz w:val="22"/>
          <w:szCs w:val="22"/>
        </w:rPr>
        <w:t>the largest majority (80%) came from the use of final products</w:t>
      </w:r>
      <w:r w:rsidR="35C3C314" w:rsidRPr="4ED21036">
        <w:rPr>
          <w:rFonts w:eastAsia="Verdana" w:cs="Verdana"/>
          <w:color w:val="000000" w:themeColor="text1"/>
          <w:sz w:val="22"/>
          <w:szCs w:val="22"/>
        </w:rPr>
        <w:t>.</w:t>
      </w:r>
      <w:r w:rsidR="0ECC8531" w:rsidRPr="433714A0">
        <w:rPr>
          <w:rStyle w:val="FootnoteReference"/>
          <w:rFonts w:eastAsia="Verdana" w:cs="Verdana"/>
          <w:color w:val="000000" w:themeColor="text1"/>
          <w:sz w:val="22"/>
          <w:szCs w:val="22"/>
        </w:rPr>
        <w:footnoteReference w:id="8"/>
      </w:r>
      <w:r w:rsidR="1DBB4EA3" w:rsidRPr="4ED21036">
        <w:rPr>
          <w:rFonts w:eastAsia="Verdana" w:cs="Verdana"/>
          <w:color w:val="000000" w:themeColor="text1"/>
          <w:sz w:val="22"/>
          <w:szCs w:val="22"/>
        </w:rPr>
        <w:t xml:space="preserve"> </w:t>
      </w:r>
      <w:r w:rsidR="1A09E0D4" w:rsidRPr="4ED21036">
        <w:rPr>
          <w:rFonts w:eastAsia="Verdana" w:cs="Verdana"/>
          <w:color w:val="000000" w:themeColor="text1"/>
          <w:sz w:val="22"/>
          <w:szCs w:val="22"/>
        </w:rPr>
        <w:t xml:space="preserve">Many </w:t>
      </w:r>
      <w:r w:rsidR="13A88830" w:rsidRPr="4ED21036">
        <w:rPr>
          <w:rFonts w:eastAsia="Verdana" w:cs="Verdana"/>
          <w:color w:val="000000" w:themeColor="text1"/>
          <w:sz w:val="22"/>
          <w:szCs w:val="22"/>
        </w:rPr>
        <w:t xml:space="preserve">of these products are used for a limited amount of time and are often </w:t>
      </w:r>
      <w:r w:rsidR="7D930050" w:rsidRPr="4ED21036">
        <w:rPr>
          <w:rFonts w:eastAsia="Verdana" w:cs="Verdana"/>
          <w:color w:val="000000" w:themeColor="text1"/>
          <w:sz w:val="22"/>
          <w:szCs w:val="22"/>
        </w:rPr>
        <w:t>discarded</w:t>
      </w:r>
      <w:r w:rsidR="13A88830" w:rsidRPr="4ED21036">
        <w:rPr>
          <w:rFonts w:eastAsia="Verdana" w:cs="Verdana"/>
          <w:color w:val="000000" w:themeColor="text1"/>
          <w:sz w:val="22"/>
          <w:szCs w:val="22"/>
        </w:rPr>
        <w:t xml:space="preserve"> </w:t>
      </w:r>
      <w:r w:rsidR="38C7F511" w:rsidRPr="4ED21036">
        <w:rPr>
          <w:rFonts w:eastAsia="Verdana" w:cs="Verdana"/>
          <w:color w:val="000000" w:themeColor="text1"/>
          <w:sz w:val="22"/>
          <w:szCs w:val="22"/>
        </w:rPr>
        <w:t>too soon</w:t>
      </w:r>
      <w:r w:rsidR="32A8AB5D" w:rsidRPr="4ED21036">
        <w:rPr>
          <w:rFonts w:eastAsia="Verdana" w:cs="Verdana"/>
          <w:color w:val="000000" w:themeColor="text1"/>
          <w:sz w:val="22"/>
          <w:szCs w:val="22"/>
        </w:rPr>
        <w:t>.</w:t>
      </w:r>
      <w:r w:rsidR="447B1880" w:rsidRPr="4ED21036">
        <w:rPr>
          <w:rFonts w:eastAsia="Verdana" w:cs="Verdana"/>
          <w:color w:val="000000" w:themeColor="text1"/>
          <w:sz w:val="22"/>
          <w:szCs w:val="22"/>
        </w:rPr>
        <w:t xml:space="preserve"> This pra</w:t>
      </w:r>
      <w:r w:rsidR="58C053EA" w:rsidRPr="4ED21036">
        <w:rPr>
          <w:rFonts w:eastAsia="Verdana" w:cs="Verdana"/>
          <w:color w:val="000000" w:themeColor="text1"/>
          <w:sz w:val="22"/>
          <w:szCs w:val="22"/>
        </w:rPr>
        <w:t xml:space="preserve">ctice </w:t>
      </w:r>
      <w:r w:rsidR="05CAD495" w:rsidRPr="4ED21036">
        <w:rPr>
          <w:rFonts w:eastAsia="Verdana" w:cs="Verdana"/>
          <w:color w:val="000000" w:themeColor="text1"/>
          <w:sz w:val="22"/>
          <w:szCs w:val="22"/>
        </w:rPr>
        <w:t>is responsible for</w:t>
      </w:r>
      <w:r w:rsidR="29297B79" w:rsidRPr="4ED21036">
        <w:rPr>
          <w:rFonts w:eastAsia="Verdana" w:cs="Verdana"/>
          <w:color w:val="000000" w:themeColor="text1"/>
          <w:sz w:val="22"/>
          <w:szCs w:val="22"/>
        </w:rPr>
        <w:t xml:space="preserve"> several environmental issues</w:t>
      </w:r>
      <w:r w:rsidR="320A7D80" w:rsidRPr="4ED21036">
        <w:rPr>
          <w:rFonts w:eastAsia="Verdana" w:cs="Verdana"/>
          <w:color w:val="000000" w:themeColor="text1"/>
          <w:sz w:val="22"/>
          <w:szCs w:val="22"/>
        </w:rPr>
        <w:t xml:space="preserve">, </w:t>
      </w:r>
      <w:r w:rsidR="29297B79" w:rsidRPr="4ED21036">
        <w:rPr>
          <w:rFonts w:eastAsia="Verdana" w:cs="Verdana"/>
          <w:color w:val="000000" w:themeColor="text1"/>
          <w:sz w:val="22"/>
          <w:szCs w:val="22"/>
        </w:rPr>
        <w:t>such as</w:t>
      </w:r>
      <w:r w:rsidR="7365A8F8" w:rsidRPr="4ED21036">
        <w:rPr>
          <w:rFonts w:eastAsia="Verdana" w:cs="Verdana"/>
          <w:color w:val="000000" w:themeColor="text1"/>
          <w:sz w:val="22"/>
          <w:szCs w:val="22"/>
        </w:rPr>
        <w:t xml:space="preserve"> excessive waste</w:t>
      </w:r>
      <w:r w:rsidR="3056D140" w:rsidRPr="4ED21036">
        <w:rPr>
          <w:rFonts w:eastAsia="Verdana" w:cs="Verdana"/>
          <w:color w:val="000000" w:themeColor="text1"/>
          <w:sz w:val="22"/>
          <w:szCs w:val="22"/>
        </w:rPr>
        <w:t xml:space="preserve"> creation </w:t>
      </w:r>
      <w:r w:rsidR="7365A8F8" w:rsidRPr="4ED21036">
        <w:rPr>
          <w:rFonts w:eastAsia="Verdana" w:cs="Verdana"/>
          <w:color w:val="000000" w:themeColor="text1"/>
          <w:sz w:val="22"/>
          <w:szCs w:val="22"/>
        </w:rPr>
        <w:t>and loss of critical resources</w:t>
      </w:r>
      <w:r w:rsidR="46FF29E3" w:rsidRPr="4ED21036">
        <w:rPr>
          <w:rFonts w:eastAsia="Verdana" w:cs="Verdana"/>
          <w:color w:val="000000" w:themeColor="text1"/>
          <w:sz w:val="22"/>
          <w:szCs w:val="22"/>
        </w:rPr>
        <w:t>,</w:t>
      </w:r>
      <w:r w:rsidR="727125FF" w:rsidRPr="4ED21036">
        <w:rPr>
          <w:rFonts w:eastAsia="Verdana" w:cs="Verdana"/>
          <w:color w:val="000000" w:themeColor="text1"/>
          <w:sz w:val="22"/>
          <w:szCs w:val="22"/>
        </w:rPr>
        <w:t xml:space="preserve"> a</w:t>
      </w:r>
      <w:r w:rsidR="2004EABB" w:rsidRPr="4ED21036">
        <w:rPr>
          <w:rFonts w:eastAsia="Verdana" w:cs="Verdana"/>
          <w:color w:val="000000" w:themeColor="text1"/>
          <w:sz w:val="22"/>
          <w:szCs w:val="22"/>
        </w:rPr>
        <w:t xml:space="preserve">nd is </w:t>
      </w:r>
      <w:r w:rsidR="03F2AC42" w:rsidRPr="4ED21036">
        <w:rPr>
          <w:rFonts w:eastAsia="Verdana" w:cs="Verdana"/>
          <w:color w:val="000000" w:themeColor="text1"/>
          <w:sz w:val="22"/>
          <w:szCs w:val="22"/>
        </w:rPr>
        <w:t xml:space="preserve">also very </w:t>
      </w:r>
      <w:r w:rsidR="4EEFF316" w:rsidRPr="4ED21036">
        <w:rPr>
          <w:rFonts w:eastAsia="Verdana" w:cs="Verdana"/>
          <w:color w:val="000000" w:themeColor="text1"/>
          <w:sz w:val="22"/>
          <w:szCs w:val="22"/>
        </w:rPr>
        <w:t>burdensome</w:t>
      </w:r>
      <w:r w:rsidR="2004EABB" w:rsidRPr="4ED21036">
        <w:rPr>
          <w:rFonts w:eastAsia="Verdana" w:cs="Verdana"/>
          <w:color w:val="000000" w:themeColor="text1"/>
          <w:sz w:val="22"/>
          <w:szCs w:val="22"/>
        </w:rPr>
        <w:t xml:space="preserve"> for consumers, who must </w:t>
      </w:r>
      <w:r w:rsidR="4B3C50D4" w:rsidRPr="4ED21036">
        <w:rPr>
          <w:rFonts w:eastAsia="Verdana" w:cs="Verdana"/>
          <w:color w:val="000000" w:themeColor="text1"/>
          <w:sz w:val="22"/>
          <w:szCs w:val="22"/>
        </w:rPr>
        <w:t xml:space="preserve">constantly </w:t>
      </w:r>
      <w:r w:rsidR="413FCBCA" w:rsidRPr="4ED21036">
        <w:rPr>
          <w:rFonts w:eastAsia="Verdana" w:cs="Verdana"/>
          <w:color w:val="000000" w:themeColor="text1"/>
          <w:sz w:val="22"/>
          <w:szCs w:val="22"/>
        </w:rPr>
        <w:t>replace</w:t>
      </w:r>
      <w:r w:rsidR="2004EABB" w:rsidRPr="4ED21036">
        <w:rPr>
          <w:rFonts w:eastAsia="Verdana" w:cs="Verdana"/>
          <w:color w:val="000000" w:themeColor="text1"/>
          <w:sz w:val="22"/>
          <w:szCs w:val="22"/>
        </w:rPr>
        <w:t xml:space="preserve"> </w:t>
      </w:r>
      <w:r w:rsidR="29886620" w:rsidRPr="4ED21036">
        <w:rPr>
          <w:rFonts w:eastAsia="Verdana" w:cs="Verdana"/>
          <w:color w:val="000000" w:themeColor="text1"/>
          <w:sz w:val="22"/>
          <w:szCs w:val="22"/>
        </w:rPr>
        <w:t xml:space="preserve">inefficient </w:t>
      </w:r>
      <w:r w:rsidR="2004EABB" w:rsidRPr="4ED21036">
        <w:rPr>
          <w:rFonts w:eastAsia="Verdana" w:cs="Verdana"/>
          <w:color w:val="000000" w:themeColor="text1"/>
          <w:sz w:val="22"/>
          <w:szCs w:val="22"/>
        </w:rPr>
        <w:t>products</w:t>
      </w:r>
      <w:r w:rsidR="69C79F78" w:rsidRPr="4ED21036">
        <w:rPr>
          <w:rFonts w:eastAsia="Verdana" w:cs="Verdana"/>
          <w:color w:val="000000" w:themeColor="text1"/>
          <w:sz w:val="22"/>
          <w:szCs w:val="22"/>
        </w:rPr>
        <w:t xml:space="preserve"> that fail prematurely</w:t>
      </w:r>
      <w:r w:rsidR="3CC8BF03" w:rsidRPr="4ED21036">
        <w:rPr>
          <w:rFonts w:eastAsia="Verdana" w:cs="Verdana"/>
          <w:color w:val="000000" w:themeColor="text1"/>
          <w:sz w:val="22"/>
          <w:szCs w:val="22"/>
        </w:rPr>
        <w:t>.</w:t>
      </w:r>
      <w:r w:rsidR="4E85D474" w:rsidRPr="4ED21036">
        <w:rPr>
          <w:rFonts w:eastAsia="Verdana" w:cs="Verdana"/>
          <w:color w:val="000000" w:themeColor="text1"/>
          <w:sz w:val="22"/>
          <w:szCs w:val="22"/>
        </w:rPr>
        <w:t xml:space="preserve"> Besides, </w:t>
      </w:r>
      <w:r w:rsidR="79EB3473" w:rsidRPr="4ED21036">
        <w:rPr>
          <w:rFonts w:eastAsia="Verdana" w:cs="Verdana"/>
          <w:color w:val="000000" w:themeColor="text1"/>
          <w:sz w:val="22"/>
          <w:szCs w:val="22"/>
        </w:rPr>
        <w:t>products' environmental and social costs are</w:t>
      </w:r>
      <w:r w:rsidR="0FC3C443" w:rsidRPr="4ED21036">
        <w:rPr>
          <w:rFonts w:eastAsia="Verdana" w:cs="Verdana"/>
          <w:color w:val="000000" w:themeColor="text1"/>
          <w:sz w:val="22"/>
          <w:szCs w:val="22"/>
        </w:rPr>
        <w:t xml:space="preserve"> </w:t>
      </w:r>
      <w:r w:rsidR="79EB3473" w:rsidRPr="4ED21036">
        <w:rPr>
          <w:rFonts w:eastAsia="Verdana" w:cs="Verdana"/>
          <w:color w:val="000000" w:themeColor="text1"/>
          <w:sz w:val="22"/>
          <w:szCs w:val="22"/>
        </w:rPr>
        <w:t xml:space="preserve">not factored in their final </w:t>
      </w:r>
      <w:r w:rsidR="7F6228AE" w:rsidRPr="4ED21036">
        <w:rPr>
          <w:rFonts w:eastAsia="Verdana" w:cs="Verdana"/>
          <w:color w:val="000000" w:themeColor="text1"/>
          <w:sz w:val="22"/>
          <w:szCs w:val="22"/>
        </w:rPr>
        <w:t>price but</w:t>
      </w:r>
      <w:r w:rsidR="79EB3473" w:rsidRPr="4ED21036">
        <w:rPr>
          <w:rFonts w:eastAsia="Verdana" w:cs="Verdana"/>
          <w:color w:val="000000" w:themeColor="text1"/>
          <w:sz w:val="22"/>
          <w:szCs w:val="22"/>
        </w:rPr>
        <w:t xml:space="preserve"> are ultimately borne by the most fragile members of our society, future generations, and the environment.</w:t>
      </w:r>
    </w:p>
    <w:p w14:paraId="63EC2ABA" w14:textId="1DF1AF57" w:rsidR="003C1F2D" w:rsidRDefault="003C1F2D" w:rsidP="4ED21036">
      <w:pPr>
        <w:rPr>
          <w:rFonts w:eastAsia="Verdana" w:cs="Verdana"/>
          <w:color w:val="000000" w:themeColor="text1"/>
          <w:sz w:val="22"/>
          <w:szCs w:val="22"/>
        </w:rPr>
      </w:pPr>
    </w:p>
    <w:p w14:paraId="0B7F6F43" w14:textId="263E1702" w:rsidR="003C1F2D" w:rsidRDefault="59B8ADCB" w:rsidP="4ED21036">
      <w:pPr>
        <w:rPr>
          <w:rFonts w:eastAsia="Verdana" w:cs="Verdana"/>
          <w:color w:val="000000" w:themeColor="text1"/>
          <w:sz w:val="22"/>
          <w:szCs w:val="22"/>
        </w:rPr>
      </w:pPr>
      <w:r w:rsidRPr="4ED21036">
        <w:rPr>
          <w:rFonts w:eastAsia="Verdana" w:cs="Verdana"/>
          <w:color w:val="000000" w:themeColor="text1"/>
          <w:sz w:val="22"/>
          <w:szCs w:val="22"/>
        </w:rPr>
        <w:t xml:space="preserve">Recent behavioural studies show that </w:t>
      </w:r>
      <w:r w:rsidR="28EEFEFF" w:rsidRPr="4ED21036">
        <w:rPr>
          <w:rFonts w:eastAsia="Verdana" w:cs="Verdana"/>
          <w:color w:val="000000" w:themeColor="text1"/>
          <w:sz w:val="22"/>
          <w:szCs w:val="22"/>
        </w:rPr>
        <w:t>European consumers are increasingly aware of the environmental</w:t>
      </w:r>
      <w:r w:rsidR="619FB02E" w:rsidRPr="4ED21036">
        <w:rPr>
          <w:rFonts w:eastAsia="Verdana" w:cs="Verdana"/>
          <w:color w:val="000000" w:themeColor="text1"/>
          <w:sz w:val="22"/>
          <w:szCs w:val="22"/>
        </w:rPr>
        <w:t xml:space="preserve"> and social</w:t>
      </w:r>
      <w:r w:rsidR="28EEFEFF" w:rsidRPr="4ED21036">
        <w:rPr>
          <w:rFonts w:eastAsia="Verdana" w:cs="Verdana"/>
          <w:color w:val="000000" w:themeColor="text1"/>
          <w:sz w:val="22"/>
          <w:szCs w:val="22"/>
        </w:rPr>
        <w:t xml:space="preserve"> impacts of their purchasing choices and are willing </w:t>
      </w:r>
      <w:r w:rsidR="28EEFEFF" w:rsidRPr="4ED21036">
        <w:rPr>
          <w:rFonts w:eastAsia="Verdana" w:cs="Verdana"/>
          <w:color w:val="000000" w:themeColor="text1"/>
          <w:sz w:val="22"/>
          <w:szCs w:val="22"/>
        </w:rPr>
        <w:lastRenderedPageBreak/>
        <w:t xml:space="preserve">to </w:t>
      </w:r>
      <w:r w:rsidR="515E5B96" w:rsidRPr="4ED21036">
        <w:rPr>
          <w:rFonts w:eastAsia="Verdana" w:cs="Verdana"/>
          <w:color w:val="000000" w:themeColor="text1"/>
          <w:sz w:val="22"/>
          <w:szCs w:val="22"/>
        </w:rPr>
        <w:t xml:space="preserve">actively </w:t>
      </w:r>
      <w:r w:rsidR="28EEFEFF" w:rsidRPr="4ED21036">
        <w:rPr>
          <w:rFonts w:eastAsia="Verdana" w:cs="Verdana"/>
          <w:color w:val="000000" w:themeColor="text1"/>
          <w:sz w:val="22"/>
          <w:szCs w:val="22"/>
        </w:rPr>
        <w:t xml:space="preserve">engage in </w:t>
      </w:r>
      <w:r w:rsidR="2476D60A" w:rsidRPr="4ED21036">
        <w:rPr>
          <w:rFonts w:eastAsia="Verdana" w:cs="Verdana"/>
          <w:color w:val="000000" w:themeColor="text1"/>
          <w:sz w:val="22"/>
          <w:szCs w:val="22"/>
        </w:rPr>
        <w:t xml:space="preserve">the </w:t>
      </w:r>
      <w:r w:rsidR="28EEFEFF" w:rsidRPr="4ED21036">
        <w:rPr>
          <w:rFonts w:eastAsia="Verdana" w:cs="Verdana"/>
          <w:color w:val="000000" w:themeColor="text1"/>
          <w:sz w:val="22"/>
          <w:szCs w:val="22"/>
        </w:rPr>
        <w:t>circular economy</w:t>
      </w:r>
      <w:r w:rsidR="021E80BF" w:rsidRPr="4ED21036">
        <w:rPr>
          <w:rFonts w:eastAsia="Verdana" w:cs="Verdana"/>
          <w:color w:val="000000" w:themeColor="text1"/>
          <w:sz w:val="22"/>
          <w:szCs w:val="22"/>
        </w:rPr>
        <w:t>,</w:t>
      </w:r>
      <w:r w:rsidR="28EEFEFF" w:rsidRPr="4ED21036">
        <w:rPr>
          <w:rFonts w:eastAsia="Verdana" w:cs="Verdana"/>
          <w:color w:val="000000" w:themeColor="text1"/>
          <w:sz w:val="22"/>
          <w:szCs w:val="22"/>
        </w:rPr>
        <w:t xml:space="preserve"> for example by favouring durable and repairable products, buying second-hand items and leasing products rather than buying new ones.</w:t>
      </w:r>
      <w:r w:rsidRPr="433714A0">
        <w:rPr>
          <w:rStyle w:val="FootnoteReference"/>
          <w:rFonts w:eastAsia="Verdana" w:cs="Verdana"/>
          <w:color w:val="000000" w:themeColor="text1"/>
          <w:sz w:val="22"/>
          <w:szCs w:val="22"/>
        </w:rPr>
        <w:footnoteReference w:id="9"/>
      </w:r>
      <w:r w:rsidR="5F115A54" w:rsidRPr="4ED21036">
        <w:rPr>
          <w:rFonts w:eastAsia="Verdana" w:cs="Verdana"/>
          <w:color w:val="000000" w:themeColor="text1"/>
          <w:sz w:val="22"/>
          <w:szCs w:val="22"/>
        </w:rPr>
        <w:t xml:space="preserve"> </w:t>
      </w:r>
      <w:r w:rsidR="75DF4ED4" w:rsidRPr="4ED21036">
        <w:rPr>
          <w:rFonts w:eastAsia="Verdana" w:cs="Verdana"/>
          <w:color w:val="000000" w:themeColor="text1"/>
          <w:sz w:val="22"/>
          <w:szCs w:val="22"/>
        </w:rPr>
        <w:t>W</w:t>
      </w:r>
      <w:r w:rsidR="091074EB" w:rsidRPr="4ED21036">
        <w:rPr>
          <w:rFonts w:eastAsia="Verdana" w:cs="Verdana"/>
          <w:color w:val="000000" w:themeColor="text1"/>
          <w:sz w:val="22"/>
          <w:szCs w:val="22"/>
        </w:rPr>
        <w:t>ith</w:t>
      </w:r>
      <w:r w:rsidR="77F6FF9F" w:rsidRPr="4ED21036">
        <w:rPr>
          <w:rFonts w:eastAsia="Verdana" w:cs="Verdana"/>
          <w:color w:val="000000" w:themeColor="text1"/>
          <w:sz w:val="22"/>
          <w:szCs w:val="22"/>
        </w:rPr>
        <w:t xml:space="preserve"> the</w:t>
      </w:r>
      <w:r w:rsidR="5F115A54" w:rsidRPr="4ED21036">
        <w:rPr>
          <w:rFonts w:eastAsia="Verdana" w:cs="Verdana"/>
          <w:color w:val="000000" w:themeColor="text1"/>
          <w:sz w:val="22"/>
          <w:szCs w:val="22"/>
        </w:rPr>
        <w:t xml:space="preserve"> Covid-19 pandemic</w:t>
      </w:r>
      <w:r w:rsidR="715EF560" w:rsidRPr="4ED21036">
        <w:rPr>
          <w:rFonts w:eastAsia="Verdana" w:cs="Verdana"/>
          <w:color w:val="000000" w:themeColor="text1"/>
          <w:sz w:val="22"/>
          <w:szCs w:val="22"/>
        </w:rPr>
        <w:t xml:space="preserve">, aspects such as health, sustainability and wellbeing have become </w:t>
      </w:r>
      <w:r w:rsidR="57D8C1FB" w:rsidRPr="4ED21036">
        <w:rPr>
          <w:rFonts w:eastAsia="Verdana" w:cs="Verdana"/>
          <w:color w:val="000000" w:themeColor="text1"/>
          <w:sz w:val="22"/>
          <w:szCs w:val="22"/>
        </w:rPr>
        <w:t xml:space="preserve">even more </w:t>
      </w:r>
      <w:r w:rsidR="7B374BD9" w:rsidRPr="4ED21036">
        <w:rPr>
          <w:rFonts w:eastAsia="Verdana" w:cs="Verdana"/>
          <w:color w:val="000000" w:themeColor="text1"/>
          <w:sz w:val="22"/>
          <w:szCs w:val="22"/>
        </w:rPr>
        <w:t>important,</w:t>
      </w:r>
      <w:r w:rsidR="59F1BD26" w:rsidRPr="4ED21036">
        <w:rPr>
          <w:rFonts w:eastAsia="Verdana" w:cs="Verdana"/>
          <w:color w:val="000000" w:themeColor="text1"/>
          <w:sz w:val="22"/>
          <w:szCs w:val="22"/>
        </w:rPr>
        <w:t xml:space="preserve"> </w:t>
      </w:r>
      <w:r w:rsidR="4EB4DB8C" w:rsidRPr="4ED21036">
        <w:rPr>
          <w:rFonts w:eastAsia="Verdana" w:cs="Verdana"/>
          <w:color w:val="000000" w:themeColor="text1"/>
          <w:sz w:val="22"/>
          <w:szCs w:val="22"/>
        </w:rPr>
        <w:t>and consumers are increasingly mindful</w:t>
      </w:r>
      <w:r w:rsidR="5BD6D1C6" w:rsidRPr="4ED21036">
        <w:rPr>
          <w:rFonts w:eastAsia="Verdana" w:cs="Verdana"/>
          <w:color w:val="000000" w:themeColor="text1"/>
          <w:sz w:val="22"/>
          <w:szCs w:val="22"/>
        </w:rPr>
        <w:t xml:space="preserve"> about what they are buying</w:t>
      </w:r>
      <w:r w:rsidR="44ACE132" w:rsidRPr="4ED21036">
        <w:rPr>
          <w:rFonts w:eastAsia="Verdana" w:cs="Verdana"/>
          <w:color w:val="000000" w:themeColor="text1"/>
          <w:sz w:val="22"/>
          <w:szCs w:val="22"/>
        </w:rPr>
        <w:t>.</w:t>
      </w:r>
      <w:r w:rsidRPr="433714A0">
        <w:rPr>
          <w:rStyle w:val="FootnoteReference"/>
          <w:rFonts w:eastAsia="Verdana" w:cs="Verdana"/>
          <w:color w:val="000000" w:themeColor="text1"/>
          <w:sz w:val="22"/>
          <w:szCs w:val="22"/>
        </w:rPr>
        <w:footnoteReference w:id="10"/>
      </w:r>
      <w:r w:rsidR="6C53EFA4" w:rsidRPr="4ED21036">
        <w:rPr>
          <w:rFonts w:eastAsia="Verdana" w:cs="Verdana"/>
          <w:color w:val="000000" w:themeColor="text1"/>
          <w:sz w:val="22"/>
          <w:szCs w:val="22"/>
        </w:rPr>
        <w:t xml:space="preserve"> </w:t>
      </w:r>
      <w:r w:rsidR="35E53E26" w:rsidRPr="4ED21036">
        <w:rPr>
          <w:rFonts w:eastAsia="Verdana" w:cs="Verdana"/>
          <w:color w:val="000000" w:themeColor="text1"/>
          <w:sz w:val="22"/>
          <w:szCs w:val="22"/>
        </w:rPr>
        <w:t xml:space="preserve"> </w:t>
      </w:r>
      <w:r w:rsidR="1D280559" w:rsidRPr="4ED21036">
        <w:rPr>
          <w:rFonts w:eastAsia="Verdana" w:cs="Verdana"/>
          <w:color w:val="000000" w:themeColor="text1"/>
          <w:sz w:val="22"/>
          <w:szCs w:val="22"/>
        </w:rPr>
        <w:t>While</w:t>
      </w:r>
      <w:r w:rsidR="37E7AC42" w:rsidRPr="4ED21036">
        <w:rPr>
          <w:rFonts w:eastAsia="Verdana" w:cs="Verdana"/>
          <w:color w:val="000000" w:themeColor="text1"/>
          <w:sz w:val="22"/>
          <w:szCs w:val="22"/>
        </w:rPr>
        <w:t xml:space="preserve"> t</w:t>
      </w:r>
      <w:r w:rsidR="6C53EFA4" w:rsidRPr="4ED21036">
        <w:rPr>
          <w:rFonts w:eastAsia="Verdana" w:cs="Verdana"/>
          <w:color w:val="000000" w:themeColor="text1"/>
          <w:sz w:val="22"/>
          <w:szCs w:val="22"/>
        </w:rPr>
        <w:t>here is a general expe</w:t>
      </w:r>
      <w:r w:rsidR="096EACE2" w:rsidRPr="4ED21036">
        <w:rPr>
          <w:rFonts w:eastAsia="Verdana" w:cs="Verdana"/>
          <w:color w:val="000000" w:themeColor="text1"/>
          <w:sz w:val="22"/>
          <w:szCs w:val="22"/>
        </w:rPr>
        <w:t>ctation that sustainability principles should be prioritized and that companies should be leading this initiative</w:t>
      </w:r>
      <w:r w:rsidR="0BF2581B" w:rsidRPr="4ED21036">
        <w:rPr>
          <w:rFonts w:eastAsia="Verdana" w:cs="Verdana"/>
          <w:color w:val="000000" w:themeColor="text1"/>
          <w:sz w:val="22"/>
          <w:szCs w:val="22"/>
        </w:rPr>
        <w:t xml:space="preserve">, only </w:t>
      </w:r>
      <w:r w:rsidR="3AA9FC1F" w:rsidRPr="4ED21036">
        <w:rPr>
          <w:rFonts w:eastAsia="Verdana" w:cs="Verdana"/>
          <w:color w:val="000000" w:themeColor="text1"/>
          <w:sz w:val="22"/>
          <w:szCs w:val="22"/>
        </w:rPr>
        <w:t>one</w:t>
      </w:r>
      <w:r w:rsidR="0BF2581B" w:rsidRPr="4ED21036">
        <w:rPr>
          <w:rFonts w:eastAsia="Verdana" w:cs="Verdana"/>
          <w:color w:val="000000" w:themeColor="text1"/>
          <w:sz w:val="22"/>
          <w:szCs w:val="22"/>
        </w:rPr>
        <w:t xml:space="preserve"> in </w:t>
      </w:r>
      <w:r w:rsidR="2F5F9392" w:rsidRPr="4ED21036">
        <w:rPr>
          <w:rFonts w:eastAsia="Verdana" w:cs="Verdana"/>
          <w:color w:val="000000" w:themeColor="text1"/>
          <w:sz w:val="22"/>
          <w:szCs w:val="22"/>
        </w:rPr>
        <w:t>five</w:t>
      </w:r>
      <w:r w:rsidR="0BF2581B" w:rsidRPr="4ED21036">
        <w:rPr>
          <w:rFonts w:eastAsia="Verdana" w:cs="Verdana"/>
          <w:color w:val="000000" w:themeColor="text1"/>
          <w:sz w:val="22"/>
          <w:szCs w:val="22"/>
        </w:rPr>
        <w:t xml:space="preserve"> people can name a brand </w:t>
      </w:r>
      <w:r w:rsidR="6A51CFE7" w:rsidRPr="4ED21036">
        <w:rPr>
          <w:rFonts w:eastAsia="Verdana" w:cs="Verdana"/>
          <w:color w:val="000000" w:themeColor="text1"/>
          <w:sz w:val="22"/>
          <w:szCs w:val="22"/>
        </w:rPr>
        <w:t>that meet their expectations.</w:t>
      </w:r>
      <w:r w:rsidRPr="433714A0">
        <w:rPr>
          <w:rStyle w:val="FootnoteReference"/>
          <w:rFonts w:eastAsia="Verdana" w:cs="Verdana"/>
          <w:color w:val="000000" w:themeColor="text1"/>
          <w:sz w:val="22"/>
          <w:szCs w:val="22"/>
        </w:rPr>
        <w:footnoteReference w:id="11"/>
      </w:r>
    </w:p>
    <w:p w14:paraId="5E33543A" w14:textId="48111FF9" w:rsidR="003C1F2D" w:rsidRDefault="003C1F2D" w:rsidP="4ED21036">
      <w:pPr>
        <w:rPr>
          <w:rFonts w:eastAsia="Verdana" w:cs="Verdana"/>
          <w:color w:val="000000" w:themeColor="text1"/>
          <w:sz w:val="22"/>
          <w:szCs w:val="22"/>
        </w:rPr>
      </w:pPr>
    </w:p>
    <w:p w14:paraId="287A8EF0" w14:textId="0B918EB8" w:rsidR="003C1F2D" w:rsidRDefault="3F195961" w:rsidP="433714A0">
      <w:pPr>
        <w:rPr>
          <w:rFonts w:eastAsia="Verdana" w:cs="Verdana"/>
          <w:color w:val="000000" w:themeColor="text1"/>
          <w:sz w:val="22"/>
          <w:szCs w:val="22"/>
        </w:rPr>
      </w:pPr>
      <w:r w:rsidRPr="4ED21036">
        <w:rPr>
          <w:rFonts w:eastAsia="Verdana" w:cs="Verdana"/>
          <w:color w:val="000000" w:themeColor="text1"/>
          <w:sz w:val="22"/>
          <w:szCs w:val="22"/>
        </w:rPr>
        <w:t xml:space="preserve">Over the years, the Ecodesign and Energy Labelling instruments </w:t>
      </w:r>
      <w:r w:rsidR="1A41A096" w:rsidRPr="4ED21036">
        <w:rPr>
          <w:rFonts w:eastAsia="Verdana" w:cs="Verdana"/>
          <w:color w:val="000000" w:themeColor="text1"/>
          <w:sz w:val="22"/>
          <w:szCs w:val="22"/>
        </w:rPr>
        <w:t>have successfully</w:t>
      </w:r>
      <w:r w:rsidRPr="4ED21036">
        <w:rPr>
          <w:rFonts w:eastAsia="Verdana" w:cs="Verdana"/>
          <w:color w:val="000000" w:themeColor="text1"/>
          <w:sz w:val="22"/>
          <w:szCs w:val="22"/>
        </w:rPr>
        <w:t xml:space="preserve"> contributed to make certain consumer </w:t>
      </w:r>
      <w:r w:rsidR="008A249E" w:rsidRPr="4ED21036">
        <w:rPr>
          <w:rFonts w:eastAsia="Verdana" w:cs="Verdana"/>
          <w:color w:val="000000" w:themeColor="text1"/>
          <w:sz w:val="22"/>
          <w:szCs w:val="22"/>
        </w:rPr>
        <w:t>products more</w:t>
      </w:r>
      <w:r w:rsidRPr="4ED21036">
        <w:rPr>
          <w:rFonts w:eastAsia="Verdana" w:cs="Verdana"/>
          <w:color w:val="000000" w:themeColor="text1"/>
          <w:sz w:val="22"/>
          <w:szCs w:val="22"/>
        </w:rPr>
        <w:t xml:space="preserve"> </w:t>
      </w:r>
      <w:r w:rsidR="0C74E90C" w:rsidRPr="5C75D800">
        <w:rPr>
          <w:rFonts w:eastAsia="Verdana" w:cs="Verdana"/>
          <w:color w:val="000000" w:themeColor="text1"/>
          <w:sz w:val="22"/>
          <w:szCs w:val="22"/>
        </w:rPr>
        <w:t xml:space="preserve">sustainable and </w:t>
      </w:r>
      <w:r w:rsidRPr="4ED21036">
        <w:rPr>
          <w:rFonts w:eastAsia="Verdana" w:cs="Verdana"/>
          <w:color w:val="000000" w:themeColor="text1"/>
          <w:sz w:val="22"/>
          <w:szCs w:val="22"/>
        </w:rPr>
        <w:t xml:space="preserve">efficient, while also stirring consumer’s purchase choices towards more sustainable ones. </w:t>
      </w:r>
      <w:r w:rsidR="2ED06571" w:rsidRPr="4ED21036">
        <w:rPr>
          <w:rFonts w:eastAsia="Verdana" w:cs="Verdana"/>
          <w:color w:val="000000" w:themeColor="text1"/>
          <w:sz w:val="22"/>
          <w:szCs w:val="22"/>
        </w:rPr>
        <w:t xml:space="preserve">Nonetheless, </w:t>
      </w:r>
      <w:r w:rsidR="7675AAF3" w:rsidRPr="4ED21036">
        <w:rPr>
          <w:rFonts w:eastAsia="Verdana" w:cs="Verdana"/>
          <w:color w:val="000000" w:themeColor="text1"/>
          <w:sz w:val="22"/>
          <w:szCs w:val="22"/>
        </w:rPr>
        <w:t xml:space="preserve">many products </w:t>
      </w:r>
      <w:r w:rsidR="288AA7A5" w:rsidRPr="4ED21036">
        <w:rPr>
          <w:rFonts w:eastAsia="Verdana" w:cs="Verdana"/>
          <w:color w:val="000000" w:themeColor="text1"/>
          <w:sz w:val="22"/>
          <w:szCs w:val="22"/>
        </w:rPr>
        <w:t>continue to be</w:t>
      </w:r>
      <w:r w:rsidR="7675AAF3" w:rsidRPr="4ED21036">
        <w:rPr>
          <w:rFonts w:eastAsia="Verdana" w:cs="Verdana"/>
          <w:color w:val="000000" w:themeColor="text1"/>
          <w:sz w:val="22"/>
          <w:szCs w:val="22"/>
        </w:rPr>
        <w:t xml:space="preserve"> inefficiently designed and tend to fail prematurely</w:t>
      </w:r>
      <w:r w:rsidR="6F33EF89" w:rsidRPr="4ED21036">
        <w:rPr>
          <w:rFonts w:eastAsia="Verdana" w:cs="Verdana"/>
          <w:color w:val="000000" w:themeColor="text1"/>
          <w:sz w:val="22"/>
          <w:szCs w:val="22"/>
        </w:rPr>
        <w:t xml:space="preserve"> and are difficult/impossible to repair.</w:t>
      </w:r>
      <w:r w:rsidR="323B5C9A" w:rsidRPr="4ED21036">
        <w:rPr>
          <w:rFonts w:eastAsia="Verdana" w:cs="Verdana"/>
          <w:color w:val="000000" w:themeColor="text1"/>
          <w:sz w:val="22"/>
          <w:szCs w:val="22"/>
        </w:rPr>
        <w:t xml:space="preserve"> </w:t>
      </w:r>
      <w:r w:rsidR="2D41A080" w:rsidRPr="4ED21036">
        <w:rPr>
          <w:rFonts w:eastAsia="Verdana" w:cs="Verdana"/>
          <w:color w:val="000000" w:themeColor="text1"/>
          <w:sz w:val="22"/>
          <w:szCs w:val="22"/>
        </w:rPr>
        <w:t>As the largest environmental impact of products comes from their design phase,</w:t>
      </w:r>
      <w:r w:rsidR="020F3AD6" w:rsidRPr="433714A0">
        <w:rPr>
          <w:rStyle w:val="FootnoteReference"/>
          <w:rFonts w:eastAsia="Verdana" w:cs="Verdana"/>
          <w:color w:val="000000" w:themeColor="text1"/>
          <w:sz w:val="22"/>
          <w:szCs w:val="22"/>
        </w:rPr>
        <w:footnoteReference w:id="12"/>
      </w:r>
      <w:r w:rsidR="530B46ED" w:rsidRPr="4ED21036">
        <w:rPr>
          <w:rFonts w:eastAsia="Verdana" w:cs="Verdana"/>
          <w:color w:val="000000" w:themeColor="text1"/>
          <w:sz w:val="22"/>
          <w:szCs w:val="22"/>
        </w:rPr>
        <w:t xml:space="preserve"> </w:t>
      </w:r>
      <w:r w:rsidR="05D09C3C" w:rsidRPr="4ED21036">
        <w:rPr>
          <w:rFonts w:eastAsia="Verdana" w:cs="Verdana"/>
          <w:color w:val="000000" w:themeColor="text1"/>
          <w:sz w:val="22"/>
          <w:szCs w:val="22"/>
        </w:rPr>
        <w:t>i</w:t>
      </w:r>
      <w:r w:rsidR="530B46ED" w:rsidRPr="4ED21036">
        <w:rPr>
          <w:rFonts w:eastAsia="Verdana" w:cs="Verdana"/>
          <w:color w:val="000000" w:themeColor="text1"/>
          <w:sz w:val="22"/>
          <w:szCs w:val="22"/>
        </w:rPr>
        <w:t>t is essential</w:t>
      </w:r>
      <w:r w:rsidR="35ABBC24" w:rsidRPr="4ED21036">
        <w:rPr>
          <w:rFonts w:eastAsia="Verdana" w:cs="Verdana"/>
          <w:color w:val="000000" w:themeColor="text1"/>
          <w:sz w:val="22"/>
          <w:szCs w:val="22"/>
        </w:rPr>
        <w:t xml:space="preserve"> </w:t>
      </w:r>
      <w:r w:rsidR="00A7C24C" w:rsidRPr="4ED21036">
        <w:rPr>
          <w:rFonts w:eastAsia="Verdana" w:cs="Verdana"/>
          <w:color w:val="000000" w:themeColor="text1"/>
          <w:sz w:val="22"/>
          <w:szCs w:val="22"/>
        </w:rPr>
        <w:t>that more</w:t>
      </w:r>
      <w:r w:rsidR="35ABBC24" w:rsidRPr="4ED21036">
        <w:rPr>
          <w:rFonts w:eastAsia="Verdana" w:cs="Verdana"/>
          <w:color w:val="000000" w:themeColor="text1"/>
          <w:sz w:val="22"/>
          <w:szCs w:val="22"/>
        </w:rPr>
        <w:t xml:space="preserve"> </w:t>
      </w:r>
      <w:r w:rsidR="6CBF1DBE" w:rsidRPr="4ED21036">
        <w:rPr>
          <w:rFonts w:eastAsia="Verdana" w:cs="Verdana"/>
          <w:color w:val="000000" w:themeColor="text1"/>
          <w:sz w:val="22"/>
          <w:szCs w:val="22"/>
        </w:rPr>
        <w:t>sustainability a</w:t>
      </w:r>
      <w:r w:rsidR="35ABBC24" w:rsidRPr="4ED21036">
        <w:rPr>
          <w:rFonts w:eastAsia="Verdana" w:cs="Verdana"/>
          <w:color w:val="000000" w:themeColor="text1"/>
          <w:sz w:val="22"/>
          <w:szCs w:val="22"/>
        </w:rPr>
        <w:t xml:space="preserve">spects are </w:t>
      </w:r>
      <w:r w:rsidR="66B39D96" w:rsidRPr="4ED21036">
        <w:rPr>
          <w:rFonts w:eastAsia="Verdana" w:cs="Verdana"/>
          <w:color w:val="000000" w:themeColor="text1"/>
          <w:sz w:val="22"/>
          <w:szCs w:val="22"/>
        </w:rPr>
        <w:t xml:space="preserve">systematically </w:t>
      </w:r>
      <w:r w:rsidR="27C408F3" w:rsidRPr="4ED21036">
        <w:rPr>
          <w:rFonts w:eastAsia="Verdana" w:cs="Verdana"/>
          <w:color w:val="000000" w:themeColor="text1"/>
          <w:sz w:val="22"/>
          <w:szCs w:val="22"/>
        </w:rPr>
        <w:t>addressed</w:t>
      </w:r>
      <w:r w:rsidR="66B39D96" w:rsidRPr="4ED21036">
        <w:rPr>
          <w:rFonts w:eastAsia="Verdana" w:cs="Verdana"/>
          <w:color w:val="000000" w:themeColor="text1"/>
          <w:sz w:val="22"/>
          <w:szCs w:val="22"/>
        </w:rPr>
        <w:t xml:space="preserve"> </w:t>
      </w:r>
      <w:r w:rsidR="71152241" w:rsidRPr="4ED21036">
        <w:rPr>
          <w:rFonts w:eastAsia="Verdana" w:cs="Verdana"/>
          <w:color w:val="000000" w:themeColor="text1"/>
          <w:sz w:val="22"/>
          <w:szCs w:val="22"/>
        </w:rPr>
        <w:t>when designing products t</w:t>
      </w:r>
      <w:r w:rsidR="5BF95948" w:rsidRPr="4ED21036">
        <w:rPr>
          <w:rFonts w:eastAsia="Verdana" w:cs="Verdana"/>
          <w:color w:val="000000" w:themeColor="text1"/>
          <w:sz w:val="22"/>
          <w:szCs w:val="22"/>
        </w:rPr>
        <w:t>o be</w:t>
      </w:r>
      <w:r w:rsidR="71152241" w:rsidRPr="4ED21036">
        <w:rPr>
          <w:rFonts w:eastAsia="Verdana" w:cs="Verdana"/>
          <w:color w:val="000000" w:themeColor="text1"/>
          <w:sz w:val="22"/>
          <w:szCs w:val="22"/>
        </w:rPr>
        <w:t xml:space="preserve"> placed on the EU market.</w:t>
      </w:r>
      <w:r w:rsidR="01260E35" w:rsidRPr="4ED21036">
        <w:rPr>
          <w:rFonts w:eastAsia="Verdana" w:cs="Verdana"/>
          <w:color w:val="000000" w:themeColor="text1"/>
          <w:sz w:val="22"/>
          <w:szCs w:val="22"/>
        </w:rPr>
        <w:t xml:space="preserve"> </w:t>
      </w:r>
      <w:r w:rsidR="3F2B73A9" w:rsidRPr="5C75D800">
        <w:rPr>
          <w:rFonts w:eastAsia="Verdana" w:cs="Verdana"/>
          <w:color w:val="000000" w:themeColor="text1"/>
          <w:sz w:val="22"/>
          <w:szCs w:val="22"/>
        </w:rPr>
        <w:t>In this context, resource efficiency and reducing waste by improving the ability</w:t>
      </w:r>
      <w:r w:rsidR="438CDDAA" w:rsidRPr="5C75D800">
        <w:rPr>
          <w:rFonts w:eastAsia="Verdana" w:cs="Verdana"/>
          <w:color w:val="000000" w:themeColor="text1"/>
          <w:sz w:val="22"/>
          <w:szCs w:val="22"/>
        </w:rPr>
        <w:t xml:space="preserve"> of products</w:t>
      </w:r>
      <w:r w:rsidR="3F2B73A9" w:rsidRPr="5C75D800">
        <w:rPr>
          <w:rFonts w:eastAsia="Verdana" w:cs="Verdana"/>
          <w:color w:val="000000" w:themeColor="text1"/>
          <w:sz w:val="22"/>
          <w:szCs w:val="22"/>
        </w:rPr>
        <w:t xml:space="preserve"> to last longer, be reused, and be repair</w:t>
      </w:r>
      <w:r w:rsidR="78CA9E2E" w:rsidRPr="5C75D800">
        <w:rPr>
          <w:rFonts w:eastAsia="Verdana" w:cs="Verdana"/>
          <w:color w:val="000000" w:themeColor="text1"/>
          <w:sz w:val="22"/>
          <w:szCs w:val="22"/>
        </w:rPr>
        <w:t>ed is</w:t>
      </w:r>
      <w:r w:rsidR="3F2B73A9" w:rsidRPr="5C75D800">
        <w:rPr>
          <w:rFonts w:eastAsia="Verdana" w:cs="Verdana"/>
          <w:color w:val="000000" w:themeColor="text1"/>
          <w:sz w:val="22"/>
          <w:szCs w:val="22"/>
        </w:rPr>
        <w:t xml:space="preserve"> key</w:t>
      </w:r>
      <w:r w:rsidR="1494BC8C" w:rsidRPr="5C75D800">
        <w:rPr>
          <w:rFonts w:eastAsia="Verdana" w:cs="Verdana"/>
          <w:color w:val="000000" w:themeColor="text1"/>
          <w:sz w:val="22"/>
          <w:szCs w:val="22"/>
        </w:rPr>
        <w:t>, along with usability and accessibility.</w:t>
      </w:r>
    </w:p>
    <w:p w14:paraId="7A10A653" w14:textId="09E609D9" w:rsidR="003C1F2D" w:rsidRDefault="003C1F2D" w:rsidP="433714A0">
      <w:pPr>
        <w:rPr>
          <w:rFonts w:eastAsia="Verdana" w:cs="Verdana"/>
          <w:color w:val="000000" w:themeColor="text1"/>
          <w:sz w:val="22"/>
          <w:szCs w:val="22"/>
        </w:rPr>
      </w:pPr>
    </w:p>
    <w:p w14:paraId="3FE2A14C" w14:textId="140579B1" w:rsidR="003C1F2D" w:rsidRDefault="6D487028" w:rsidP="4ED21036">
      <w:pPr>
        <w:rPr>
          <w:rFonts w:eastAsia="Verdana" w:cs="Verdana"/>
          <w:color w:val="000000" w:themeColor="text1"/>
          <w:sz w:val="22"/>
          <w:szCs w:val="22"/>
        </w:rPr>
      </w:pPr>
      <w:r w:rsidRPr="4ED21036">
        <w:rPr>
          <w:rFonts w:eastAsia="Verdana" w:cs="Verdana"/>
          <w:color w:val="000000" w:themeColor="text1"/>
          <w:sz w:val="22"/>
          <w:szCs w:val="22"/>
        </w:rPr>
        <w:t xml:space="preserve">Alongside, </w:t>
      </w:r>
      <w:r w:rsidR="66938515" w:rsidRPr="4ED21036">
        <w:rPr>
          <w:rFonts w:eastAsia="Verdana" w:cs="Verdana"/>
          <w:color w:val="000000" w:themeColor="text1"/>
          <w:sz w:val="22"/>
          <w:szCs w:val="22"/>
        </w:rPr>
        <w:t xml:space="preserve">companies must </w:t>
      </w:r>
      <w:r w:rsidR="70755E88" w:rsidRPr="4ED21036">
        <w:rPr>
          <w:rFonts w:eastAsia="Verdana" w:cs="Verdana"/>
          <w:color w:val="000000" w:themeColor="text1"/>
          <w:sz w:val="22"/>
          <w:szCs w:val="22"/>
        </w:rPr>
        <w:t xml:space="preserve">also </w:t>
      </w:r>
      <w:r w:rsidR="66938515" w:rsidRPr="4ED21036">
        <w:rPr>
          <w:rFonts w:eastAsia="Verdana" w:cs="Verdana"/>
          <w:color w:val="000000" w:themeColor="text1"/>
          <w:sz w:val="22"/>
          <w:szCs w:val="22"/>
        </w:rPr>
        <w:t>be obliged to follow b</w:t>
      </w:r>
      <w:r w:rsidRPr="4ED21036">
        <w:rPr>
          <w:rFonts w:eastAsia="Verdana" w:cs="Verdana"/>
          <w:color w:val="000000" w:themeColor="text1"/>
          <w:sz w:val="22"/>
          <w:szCs w:val="22"/>
        </w:rPr>
        <w:t>asic social standard</w:t>
      </w:r>
      <w:r w:rsidR="79AF5CA5" w:rsidRPr="4ED21036">
        <w:rPr>
          <w:rFonts w:eastAsia="Verdana" w:cs="Verdana"/>
          <w:color w:val="000000" w:themeColor="text1"/>
          <w:sz w:val="22"/>
          <w:szCs w:val="22"/>
        </w:rPr>
        <w:t>s</w:t>
      </w:r>
      <w:r w:rsidR="7432E882" w:rsidRPr="4ED21036">
        <w:rPr>
          <w:rFonts w:eastAsia="Verdana" w:cs="Verdana"/>
          <w:color w:val="000000" w:themeColor="text1"/>
          <w:sz w:val="22"/>
          <w:szCs w:val="22"/>
        </w:rPr>
        <w:t xml:space="preserve"> </w:t>
      </w:r>
      <w:r w:rsidR="4BFC239B" w:rsidRPr="4ED21036">
        <w:rPr>
          <w:rFonts w:eastAsia="Verdana" w:cs="Verdana"/>
          <w:color w:val="000000" w:themeColor="text1"/>
          <w:sz w:val="22"/>
          <w:szCs w:val="22"/>
        </w:rPr>
        <w:t>through the</w:t>
      </w:r>
      <w:r w:rsidR="5D4121D0" w:rsidRPr="4ED21036">
        <w:rPr>
          <w:rFonts w:eastAsia="Verdana" w:cs="Verdana"/>
          <w:color w:val="000000" w:themeColor="text1"/>
          <w:sz w:val="22"/>
          <w:szCs w:val="22"/>
        </w:rPr>
        <w:t>ir</w:t>
      </w:r>
      <w:r w:rsidR="4BFC239B" w:rsidRPr="4ED21036">
        <w:rPr>
          <w:rFonts w:eastAsia="Verdana" w:cs="Verdana"/>
          <w:color w:val="000000" w:themeColor="text1"/>
          <w:sz w:val="22"/>
          <w:szCs w:val="22"/>
        </w:rPr>
        <w:t xml:space="preserve"> value chain</w:t>
      </w:r>
      <w:r w:rsidR="4522B3BB" w:rsidRPr="4ED21036">
        <w:rPr>
          <w:rFonts w:eastAsia="Verdana" w:cs="Verdana"/>
          <w:color w:val="000000" w:themeColor="text1"/>
          <w:sz w:val="22"/>
          <w:szCs w:val="22"/>
        </w:rPr>
        <w:t xml:space="preserve"> and </w:t>
      </w:r>
      <w:r w:rsidR="03A7CBDD" w:rsidRPr="4ED21036">
        <w:rPr>
          <w:rFonts w:eastAsia="Verdana" w:cs="Verdana"/>
          <w:color w:val="000000" w:themeColor="text1"/>
          <w:sz w:val="22"/>
          <w:szCs w:val="22"/>
        </w:rPr>
        <w:t xml:space="preserve">ensure </w:t>
      </w:r>
      <w:r w:rsidR="290430CE" w:rsidRPr="4ED21036">
        <w:rPr>
          <w:rFonts w:eastAsia="Verdana" w:cs="Verdana"/>
          <w:color w:val="000000" w:themeColor="text1"/>
          <w:sz w:val="22"/>
          <w:szCs w:val="22"/>
        </w:rPr>
        <w:t>goods</w:t>
      </w:r>
      <w:r w:rsidR="03A7CBDD" w:rsidRPr="4ED21036">
        <w:rPr>
          <w:rFonts w:eastAsia="Verdana" w:cs="Verdana"/>
          <w:color w:val="000000" w:themeColor="text1"/>
          <w:sz w:val="22"/>
          <w:szCs w:val="22"/>
        </w:rPr>
        <w:t xml:space="preserve"> are produced in a socially fair manner.</w:t>
      </w:r>
      <w:r w:rsidR="334682AE" w:rsidRPr="4ED21036">
        <w:rPr>
          <w:rFonts w:eastAsia="Verdana" w:cs="Verdana"/>
          <w:color w:val="000000" w:themeColor="text1"/>
          <w:sz w:val="22"/>
          <w:szCs w:val="22"/>
        </w:rPr>
        <w:t xml:space="preserve"> In this regard, BEUC very much supports the </w:t>
      </w:r>
      <w:r w:rsidR="0561BF1F" w:rsidRPr="4ED21036">
        <w:rPr>
          <w:rFonts w:eastAsia="Verdana" w:cs="Verdana"/>
          <w:color w:val="000000" w:themeColor="text1"/>
          <w:sz w:val="22"/>
          <w:szCs w:val="22"/>
        </w:rPr>
        <w:t>announced</w:t>
      </w:r>
      <w:r w:rsidR="334682AE" w:rsidRPr="4ED21036">
        <w:rPr>
          <w:rFonts w:eastAsia="Verdana" w:cs="Verdana"/>
          <w:color w:val="000000" w:themeColor="text1"/>
          <w:sz w:val="22"/>
          <w:szCs w:val="22"/>
        </w:rPr>
        <w:t xml:space="preserve"> EU legislative initiative </w:t>
      </w:r>
      <w:r w:rsidR="3E7EB354" w:rsidRPr="4ED21036">
        <w:rPr>
          <w:rFonts w:eastAsia="Verdana" w:cs="Verdana"/>
          <w:color w:val="000000" w:themeColor="text1"/>
          <w:sz w:val="22"/>
          <w:szCs w:val="22"/>
        </w:rPr>
        <w:t xml:space="preserve">to </w:t>
      </w:r>
      <w:r w:rsidR="7955EB88" w:rsidRPr="4ED21036">
        <w:rPr>
          <w:rFonts w:eastAsia="Verdana" w:cs="Verdana"/>
          <w:color w:val="000000" w:themeColor="text1"/>
          <w:sz w:val="22"/>
          <w:szCs w:val="22"/>
        </w:rPr>
        <w:t>introduc</w:t>
      </w:r>
      <w:r w:rsidR="7A591607" w:rsidRPr="4ED21036">
        <w:rPr>
          <w:rFonts w:eastAsia="Verdana" w:cs="Verdana"/>
          <w:color w:val="000000" w:themeColor="text1"/>
          <w:sz w:val="22"/>
          <w:szCs w:val="22"/>
        </w:rPr>
        <w:t>e</w:t>
      </w:r>
      <w:r w:rsidR="7955EB88" w:rsidRPr="4ED21036">
        <w:rPr>
          <w:rFonts w:eastAsia="Verdana" w:cs="Verdana"/>
          <w:color w:val="000000" w:themeColor="text1"/>
          <w:sz w:val="22"/>
          <w:szCs w:val="22"/>
        </w:rPr>
        <w:t xml:space="preserve"> a regulatory instrument establishing mandatory due diligence criteria for companies operating in the EU</w:t>
      </w:r>
      <w:r w:rsidR="3B94D28C" w:rsidRPr="4ED21036">
        <w:rPr>
          <w:rFonts w:eastAsia="Verdana" w:cs="Verdana"/>
          <w:color w:val="000000" w:themeColor="text1"/>
          <w:sz w:val="22"/>
          <w:szCs w:val="22"/>
        </w:rPr>
        <w:t xml:space="preserve">, which should be </w:t>
      </w:r>
      <w:r w:rsidR="008A249E" w:rsidRPr="4ED21036">
        <w:rPr>
          <w:rFonts w:eastAsia="Verdana" w:cs="Verdana"/>
          <w:color w:val="000000" w:themeColor="text1"/>
          <w:sz w:val="22"/>
          <w:szCs w:val="22"/>
        </w:rPr>
        <w:t>considered</w:t>
      </w:r>
      <w:r w:rsidR="3B94D28C" w:rsidRPr="4ED21036">
        <w:rPr>
          <w:rFonts w:eastAsia="Verdana" w:cs="Verdana"/>
          <w:color w:val="000000" w:themeColor="text1"/>
          <w:sz w:val="22"/>
          <w:szCs w:val="22"/>
        </w:rPr>
        <w:t xml:space="preserve"> when developing measures under the SPI</w:t>
      </w:r>
      <w:r w:rsidR="008A249E">
        <w:rPr>
          <w:rFonts w:eastAsia="Verdana" w:cs="Verdana"/>
          <w:color w:val="000000" w:themeColor="text1"/>
          <w:sz w:val="22"/>
          <w:szCs w:val="22"/>
        </w:rPr>
        <w:t>.</w:t>
      </w:r>
      <w:r w:rsidR="020F3AD6" w:rsidRPr="433714A0">
        <w:rPr>
          <w:rStyle w:val="FootnoteReference"/>
          <w:rFonts w:eastAsia="Verdana" w:cs="Verdana"/>
          <w:color w:val="000000" w:themeColor="text1"/>
          <w:sz w:val="22"/>
          <w:szCs w:val="22"/>
        </w:rPr>
        <w:footnoteReference w:id="13"/>
      </w:r>
      <w:r w:rsidR="4ADB0153" w:rsidRPr="433714A0">
        <w:rPr>
          <w:rFonts w:eastAsia="Verdana" w:cs="Verdana"/>
          <w:color w:val="000000" w:themeColor="text1"/>
          <w:sz w:val="22"/>
          <w:szCs w:val="22"/>
        </w:rPr>
        <w:t xml:space="preserve"> </w:t>
      </w:r>
      <w:r w:rsidR="4122E1B6" w:rsidRPr="5C75D800">
        <w:rPr>
          <w:rFonts w:eastAsia="Verdana" w:cs="Verdana"/>
          <w:color w:val="000000" w:themeColor="text1"/>
          <w:sz w:val="22"/>
          <w:szCs w:val="22"/>
        </w:rPr>
        <w:t>However</w:t>
      </w:r>
      <w:r w:rsidR="14C3CD49" w:rsidRPr="5C75D800">
        <w:rPr>
          <w:rFonts w:eastAsia="Verdana" w:cs="Verdana"/>
          <w:color w:val="000000" w:themeColor="text1"/>
          <w:sz w:val="22"/>
          <w:szCs w:val="22"/>
        </w:rPr>
        <w:t>, the focus of this paper focuses</w:t>
      </w:r>
      <w:r w:rsidR="452F857F" w:rsidRPr="5C75D800">
        <w:rPr>
          <w:rFonts w:eastAsia="Verdana" w:cs="Verdana"/>
          <w:color w:val="000000" w:themeColor="text1"/>
          <w:sz w:val="22"/>
          <w:szCs w:val="22"/>
        </w:rPr>
        <w:t xml:space="preserve"> mainly</w:t>
      </w:r>
      <w:r w:rsidR="14C3CD49" w:rsidRPr="5C75D800">
        <w:rPr>
          <w:rFonts w:eastAsia="Verdana" w:cs="Verdana"/>
          <w:color w:val="000000" w:themeColor="text1"/>
          <w:sz w:val="22"/>
          <w:szCs w:val="22"/>
        </w:rPr>
        <w:t xml:space="preserve"> on the potential </w:t>
      </w:r>
      <w:r w:rsidR="4CF9A3CD" w:rsidRPr="5C75D800">
        <w:rPr>
          <w:rFonts w:eastAsia="Verdana" w:cs="Verdana"/>
          <w:color w:val="000000" w:themeColor="text1"/>
          <w:sz w:val="22"/>
          <w:szCs w:val="22"/>
        </w:rPr>
        <w:t>of</w:t>
      </w:r>
      <w:r w:rsidR="14C3CD49" w:rsidRPr="5C75D800">
        <w:rPr>
          <w:rFonts w:eastAsia="Verdana" w:cs="Verdana"/>
          <w:color w:val="000000" w:themeColor="text1"/>
          <w:sz w:val="22"/>
          <w:szCs w:val="22"/>
        </w:rPr>
        <w:t xml:space="preserve"> improv</w:t>
      </w:r>
      <w:r w:rsidR="7E221005" w:rsidRPr="5C75D800">
        <w:rPr>
          <w:rFonts w:eastAsia="Verdana" w:cs="Verdana"/>
          <w:color w:val="000000" w:themeColor="text1"/>
          <w:sz w:val="22"/>
          <w:szCs w:val="22"/>
        </w:rPr>
        <w:t>ing</w:t>
      </w:r>
      <w:r w:rsidR="14C3CD49" w:rsidRPr="5C75D800">
        <w:rPr>
          <w:rFonts w:eastAsia="Verdana" w:cs="Verdana"/>
          <w:color w:val="000000" w:themeColor="text1"/>
          <w:sz w:val="22"/>
          <w:szCs w:val="22"/>
        </w:rPr>
        <w:t xml:space="preserve"> the environmental sustainability of products</w:t>
      </w:r>
      <w:r w:rsidR="194436F2" w:rsidRPr="5C75D800">
        <w:rPr>
          <w:rFonts w:eastAsia="Verdana" w:cs="Verdana"/>
          <w:color w:val="000000" w:themeColor="text1"/>
          <w:sz w:val="22"/>
          <w:szCs w:val="22"/>
        </w:rPr>
        <w:t xml:space="preserve"> through a reformed </w:t>
      </w:r>
      <w:r w:rsidR="4A948E88" w:rsidRPr="5C75D800">
        <w:rPr>
          <w:rFonts w:eastAsia="Verdana" w:cs="Verdana"/>
          <w:color w:val="000000" w:themeColor="text1"/>
          <w:sz w:val="22"/>
          <w:szCs w:val="22"/>
        </w:rPr>
        <w:t xml:space="preserve">sustainable product </w:t>
      </w:r>
      <w:r w:rsidR="194436F2" w:rsidRPr="5C75D800">
        <w:rPr>
          <w:rFonts w:eastAsia="Verdana" w:cs="Verdana"/>
          <w:color w:val="000000" w:themeColor="text1"/>
          <w:sz w:val="22"/>
          <w:szCs w:val="22"/>
        </w:rPr>
        <w:t>policy framework</w:t>
      </w:r>
      <w:r w:rsidR="14C3CD49" w:rsidRPr="5C75D800">
        <w:rPr>
          <w:rFonts w:eastAsia="Verdana" w:cs="Verdana"/>
          <w:color w:val="000000" w:themeColor="text1"/>
          <w:sz w:val="22"/>
          <w:szCs w:val="22"/>
        </w:rPr>
        <w:t>.</w:t>
      </w:r>
    </w:p>
    <w:p w14:paraId="6A2B4FF4" w14:textId="4BDE95E3" w:rsidR="793123DC" w:rsidRDefault="793123DC" w:rsidP="793123DC">
      <w:pPr>
        <w:ind w:hanging="357"/>
        <w:rPr>
          <w:color w:val="000000" w:themeColor="text1"/>
        </w:rPr>
      </w:pPr>
    </w:p>
    <w:tbl>
      <w:tblPr>
        <w:tblStyle w:val="TableGrid"/>
        <w:tblW w:w="0" w:type="auto"/>
        <w:tblLayout w:type="fixed"/>
        <w:tblLook w:val="06A0" w:firstRow="1" w:lastRow="0" w:firstColumn="1" w:lastColumn="0" w:noHBand="1" w:noVBand="1"/>
      </w:tblPr>
      <w:tblGrid>
        <w:gridCol w:w="9015"/>
      </w:tblGrid>
      <w:tr w:rsidR="3E6A4713" w14:paraId="55684244" w14:textId="77777777" w:rsidTr="48946219">
        <w:tc>
          <w:tcPr>
            <w:tcW w:w="9015" w:type="dxa"/>
          </w:tcPr>
          <w:p w14:paraId="5C7FCCA7" w14:textId="5209D016" w:rsidR="206E9DB0" w:rsidRPr="00F22F71" w:rsidRDefault="4ACF2764" w:rsidP="525C7118">
            <w:pPr>
              <w:rPr>
                <w:rFonts w:eastAsia="Verdana" w:cs="Verdana"/>
                <w:b/>
                <w:bCs/>
                <w:color w:val="9BBB59" w:themeColor="accent3"/>
                <w:sz w:val="22"/>
                <w:szCs w:val="22"/>
              </w:rPr>
            </w:pPr>
            <w:r w:rsidRPr="00F22F71">
              <w:rPr>
                <w:rFonts w:eastAsia="Verdana" w:cs="Verdana"/>
                <w:b/>
                <w:bCs/>
                <w:color w:val="9BBB59" w:themeColor="accent3"/>
                <w:sz w:val="22"/>
                <w:szCs w:val="22"/>
              </w:rPr>
              <w:t>What is a sustainable product</w:t>
            </w:r>
            <w:r w:rsidR="65ACA3DC" w:rsidRPr="00F22F71">
              <w:rPr>
                <w:rFonts w:eastAsia="Verdana" w:cs="Verdana"/>
                <w:b/>
                <w:bCs/>
                <w:color w:val="9BBB59" w:themeColor="accent3"/>
                <w:sz w:val="22"/>
                <w:szCs w:val="22"/>
              </w:rPr>
              <w:t>?</w:t>
            </w:r>
          </w:p>
          <w:p w14:paraId="243CC2AE" w14:textId="0A0C3DDB" w:rsidR="3E6A4713" w:rsidRDefault="3E6A4713" w:rsidP="525C7118">
            <w:pPr>
              <w:rPr>
                <w:rFonts w:eastAsia="Verdana" w:cs="Verdana"/>
                <w:color w:val="000000" w:themeColor="text1"/>
                <w:sz w:val="22"/>
                <w:szCs w:val="22"/>
              </w:rPr>
            </w:pPr>
          </w:p>
          <w:p w14:paraId="22CA331D" w14:textId="1594957F" w:rsidR="3E6A4713" w:rsidRDefault="22476010" w:rsidP="4ED21036">
            <w:pPr>
              <w:rPr>
                <w:rFonts w:eastAsia="Verdana" w:cs="Verdana"/>
                <w:sz w:val="22"/>
                <w:szCs w:val="22"/>
              </w:rPr>
            </w:pPr>
            <w:r w:rsidRPr="433714A0">
              <w:rPr>
                <w:rFonts w:eastAsia="Verdana" w:cs="Verdana"/>
                <w:color w:val="000000" w:themeColor="text1"/>
                <w:sz w:val="22"/>
                <w:szCs w:val="22"/>
              </w:rPr>
              <w:t xml:space="preserve">A product </w:t>
            </w:r>
            <w:r w:rsidR="314966DF" w:rsidRPr="433714A0">
              <w:rPr>
                <w:rFonts w:eastAsia="Verdana" w:cs="Verdana"/>
                <w:color w:val="000000" w:themeColor="text1"/>
                <w:sz w:val="22"/>
                <w:szCs w:val="22"/>
              </w:rPr>
              <w:t>that is</w:t>
            </w:r>
            <w:r w:rsidRPr="433714A0">
              <w:rPr>
                <w:rFonts w:eastAsia="Verdana" w:cs="Verdana"/>
                <w:color w:val="000000" w:themeColor="text1"/>
                <w:sz w:val="22"/>
                <w:szCs w:val="22"/>
              </w:rPr>
              <w:t xml:space="preserve"> </w:t>
            </w:r>
            <w:r w:rsidR="5D9B9BFF" w:rsidRPr="433714A0">
              <w:rPr>
                <w:rFonts w:eastAsia="Verdana" w:cs="Verdana"/>
                <w:color w:val="000000" w:themeColor="text1"/>
                <w:sz w:val="22"/>
                <w:szCs w:val="22"/>
              </w:rPr>
              <w:t xml:space="preserve">designed to be </w:t>
            </w:r>
            <w:r w:rsidRPr="433714A0">
              <w:rPr>
                <w:rFonts w:eastAsia="Verdana" w:cs="Verdana"/>
                <w:b/>
                <w:bCs/>
                <w:color w:val="000000" w:themeColor="text1"/>
                <w:sz w:val="22"/>
                <w:szCs w:val="22"/>
              </w:rPr>
              <w:t>sustainable throughout its full lifecycle</w:t>
            </w:r>
            <w:r w:rsidRPr="433714A0">
              <w:rPr>
                <w:rFonts w:eastAsia="Verdana" w:cs="Verdana"/>
                <w:color w:val="000000" w:themeColor="text1"/>
                <w:sz w:val="22"/>
                <w:szCs w:val="22"/>
              </w:rPr>
              <w:t xml:space="preserve">, from the </w:t>
            </w:r>
            <w:r w:rsidR="3840D9F3" w:rsidRPr="433714A0">
              <w:rPr>
                <w:rFonts w:eastAsia="Verdana" w:cs="Verdana"/>
                <w:color w:val="000000" w:themeColor="text1"/>
                <w:sz w:val="22"/>
                <w:szCs w:val="22"/>
              </w:rPr>
              <w:t>extraction of raw material</w:t>
            </w:r>
            <w:r w:rsidR="7E071187" w:rsidRPr="433714A0">
              <w:rPr>
                <w:rFonts w:eastAsia="Verdana" w:cs="Verdana"/>
                <w:color w:val="000000" w:themeColor="text1"/>
                <w:sz w:val="22"/>
                <w:szCs w:val="22"/>
              </w:rPr>
              <w:t>s</w:t>
            </w:r>
            <w:r w:rsidR="3840D9F3" w:rsidRPr="433714A0">
              <w:rPr>
                <w:rFonts w:eastAsia="Verdana" w:cs="Verdana"/>
                <w:color w:val="000000" w:themeColor="text1"/>
                <w:sz w:val="22"/>
                <w:szCs w:val="22"/>
              </w:rPr>
              <w:t xml:space="preserve">, </w:t>
            </w:r>
            <w:r w:rsidR="3840D9F3" w:rsidRPr="433714A0">
              <w:rPr>
                <w:rFonts w:eastAsia="Verdana" w:cs="Verdana"/>
                <w:sz w:val="22"/>
                <w:szCs w:val="22"/>
              </w:rPr>
              <w:t xml:space="preserve">over its production, transportation, </w:t>
            </w:r>
            <w:r w:rsidR="50E057F3" w:rsidRPr="433714A0">
              <w:rPr>
                <w:rFonts w:eastAsia="Verdana" w:cs="Verdana"/>
                <w:sz w:val="22"/>
                <w:szCs w:val="22"/>
              </w:rPr>
              <w:t>usage</w:t>
            </w:r>
            <w:r w:rsidR="6F918A07" w:rsidRPr="433714A0">
              <w:rPr>
                <w:rFonts w:eastAsia="Verdana" w:cs="Verdana"/>
                <w:sz w:val="22"/>
                <w:szCs w:val="22"/>
              </w:rPr>
              <w:t xml:space="preserve"> and </w:t>
            </w:r>
            <w:r w:rsidR="697F7306" w:rsidRPr="433714A0">
              <w:rPr>
                <w:rFonts w:eastAsia="Verdana" w:cs="Verdana"/>
                <w:sz w:val="22"/>
                <w:szCs w:val="22"/>
              </w:rPr>
              <w:t>the way it</w:t>
            </w:r>
            <w:r w:rsidR="65917C99" w:rsidRPr="433714A0">
              <w:rPr>
                <w:rFonts w:eastAsia="Verdana" w:cs="Verdana"/>
                <w:sz w:val="22"/>
                <w:szCs w:val="22"/>
              </w:rPr>
              <w:t xml:space="preserve"> is</w:t>
            </w:r>
            <w:r w:rsidR="697F7306" w:rsidRPr="433714A0">
              <w:rPr>
                <w:rFonts w:eastAsia="Verdana" w:cs="Verdana"/>
                <w:sz w:val="22"/>
                <w:szCs w:val="22"/>
              </w:rPr>
              <w:t xml:space="preserve"> di</w:t>
            </w:r>
            <w:r w:rsidR="0DE6D94E" w:rsidRPr="433714A0">
              <w:rPr>
                <w:rFonts w:eastAsia="Verdana" w:cs="Verdana"/>
                <w:sz w:val="22"/>
                <w:szCs w:val="22"/>
              </w:rPr>
              <w:t xml:space="preserve">scarded, </w:t>
            </w:r>
            <w:r w:rsidR="261EEB73" w:rsidRPr="433714A0">
              <w:rPr>
                <w:rFonts w:eastAsia="Verdana" w:cs="Verdana"/>
                <w:sz w:val="22"/>
                <w:szCs w:val="22"/>
              </w:rPr>
              <w:t>s</w:t>
            </w:r>
            <w:r w:rsidR="0DE6D94E" w:rsidRPr="433714A0">
              <w:rPr>
                <w:rFonts w:eastAsia="Verdana" w:cs="Verdana"/>
                <w:sz w:val="22"/>
                <w:szCs w:val="22"/>
              </w:rPr>
              <w:t xml:space="preserve">o </w:t>
            </w:r>
            <w:r w:rsidR="3BE1A442" w:rsidRPr="433714A0">
              <w:rPr>
                <w:rFonts w:eastAsia="Verdana" w:cs="Verdana"/>
                <w:sz w:val="22"/>
                <w:szCs w:val="22"/>
              </w:rPr>
              <w:t xml:space="preserve">that </w:t>
            </w:r>
            <w:r w:rsidR="4BF497FB" w:rsidRPr="433714A0">
              <w:rPr>
                <w:rFonts w:eastAsia="Verdana" w:cs="Verdana"/>
                <w:sz w:val="22"/>
                <w:szCs w:val="22"/>
              </w:rPr>
              <w:t xml:space="preserve">all its component </w:t>
            </w:r>
            <w:r w:rsidR="0DE6D94E" w:rsidRPr="433714A0">
              <w:rPr>
                <w:rFonts w:eastAsia="Verdana" w:cs="Verdana"/>
                <w:sz w:val="22"/>
                <w:szCs w:val="22"/>
              </w:rPr>
              <w:t>materials</w:t>
            </w:r>
            <w:r w:rsidR="1C2A7051" w:rsidRPr="433714A0">
              <w:rPr>
                <w:rFonts w:eastAsia="Verdana" w:cs="Verdana"/>
                <w:sz w:val="22"/>
                <w:szCs w:val="22"/>
              </w:rPr>
              <w:t xml:space="preserve"> can be </w:t>
            </w:r>
            <w:r w:rsidR="6231E242" w:rsidRPr="433714A0">
              <w:rPr>
                <w:rFonts w:eastAsia="Verdana" w:cs="Verdana"/>
                <w:sz w:val="22"/>
                <w:szCs w:val="22"/>
              </w:rPr>
              <w:t xml:space="preserve">easily </w:t>
            </w:r>
            <w:r w:rsidR="1C2A7051" w:rsidRPr="433714A0">
              <w:rPr>
                <w:rFonts w:eastAsia="Verdana" w:cs="Verdana"/>
                <w:sz w:val="22"/>
                <w:szCs w:val="22"/>
              </w:rPr>
              <w:t>recuperated</w:t>
            </w:r>
            <w:r w:rsidR="0D6CAE37" w:rsidRPr="433714A0">
              <w:rPr>
                <w:rFonts w:eastAsia="Verdana" w:cs="Verdana"/>
                <w:sz w:val="22"/>
                <w:szCs w:val="22"/>
              </w:rPr>
              <w:t>.</w:t>
            </w:r>
            <w:r w:rsidR="0DE6D94E" w:rsidRPr="433714A0">
              <w:rPr>
                <w:rFonts w:eastAsia="Verdana" w:cs="Verdana"/>
                <w:sz w:val="22"/>
                <w:szCs w:val="22"/>
              </w:rPr>
              <w:t xml:space="preserve"> </w:t>
            </w:r>
            <w:r w:rsidR="3E319935" w:rsidRPr="433714A0">
              <w:rPr>
                <w:rFonts w:eastAsia="Verdana" w:cs="Verdana"/>
                <w:sz w:val="22"/>
                <w:szCs w:val="22"/>
              </w:rPr>
              <w:t xml:space="preserve">The </w:t>
            </w:r>
            <w:r w:rsidR="3E319935" w:rsidRPr="433714A0">
              <w:rPr>
                <w:rFonts w:eastAsia="Verdana" w:cs="Verdana"/>
                <w:b/>
                <w:bCs/>
                <w:sz w:val="22"/>
                <w:szCs w:val="22"/>
              </w:rPr>
              <w:t>cradle-to-cradle principles</w:t>
            </w:r>
            <w:r w:rsidR="3E319935" w:rsidRPr="433714A0">
              <w:rPr>
                <w:rFonts w:eastAsia="Verdana" w:cs="Verdana"/>
                <w:sz w:val="22"/>
                <w:szCs w:val="22"/>
              </w:rPr>
              <w:t xml:space="preserve"> should guide the way </w:t>
            </w:r>
            <w:r w:rsidR="3E319935" w:rsidRPr="433714A0">
              <w:rPr>
                <w:rFonts w:eastAsia="Verdana" w:cs="Verdana"/>
                <w:sz w:val="22"/>
                <w:szCs w:val="22"/>
              </w:rPr>
              <w:lastRenderedPageBreak/>
              <w:t>manufacturers</w:t>
            </w:r>
            <w:r w:rsidR="7DBD0D00" w:rsidRPr="433714A0">
              <w:rPr>
                <w:rFonts w:eastAsia="Verdana" w:cs="Verdana"/>
                <w:sz w:val="22"/>
                <w:szCs w:val="22"/>
              </w:rPr>
              <w:t xml:space="preserve"> conceive their products, with the objective</w:t>
            </w:r>
            <w:r w:rsidR="66EB0E15" w:rsidRPr="433714A0">
              <w:rPr>
                <w:rFonts w:eastAsia="Verdana" w:cs="Verdana"/>
                <w:sz w:val="22"/>
                <w:szCs w:val="22"/>
              </w:rPr>
              <w:t xml:space="preserve"> </w:t>
            </w:r>
            <w:r w:rsidR="192AF145" w:rsidRPr="433714A0">
              <w:rPr>
                <w:rFonts w:eastAsia="Verdana" w:cs="Verdana"/>
                <w:sz w:val="22"/>
                <w:szCs w:val="22"/>
              </w:rPr>
              <w:t xml:space="preserve">of </w:t>
            </w:r>
            <w:r w:rsidR="15813260" w:rsidRPr="433714A0">
              <w:rPr>
                <w:rFonts w:eastAsia="Verdana" w:cs="Verdana"/>
                <w:sz w:val="22"/>
                <w:szCs w:val="22"/>
              </w:rPr>
              <w:t xml:space="preserve">reducing the use of natural resources, </w:t>
            </w:r>
            <w:r w:rsidR="5394497E" w:rsidRPr="433714A0">
              <w:rPr>
                <w:rFonts w:eastAsia="Verdana" w:cs="Verdana"/>
                <w:sz w:val="22"/>
                <w:szCs w:val="22"/>
              </w:rPr>
              <w:t>eliminat</w:t>
            </w:r>
            <w:r w:rsidR="4D1AFF56" w:rsidRPr="433714A0">
              <w:rPr>
                <w:rFonts w:eastAsia="Verdana" w:cs="Verdana"/>
                <w:sz w:val="22"/>
                <w:szCs w:val="22"/>
              </w:rPr>
              <w:t>ing</w:t>
            </w:r>
            <w:r w:rsidR="5394497E" w:rsidRPr="433714A0">
              <w:rPr>
                <w:rFonts w:eastAsia="Verdana" w:cs="Verdana"/>
                <w:sz w:val="22"/>
                <w:szCs w:val="22"/>
              </w:rPr>
              <w:t xml:space="preserve"> waste </w:t>
            </w:r>
            <w:r w:rsidR="3E100742" w:rsidRPr="433714A0">
              <w:rPr>
                <w:rFonts w:eastAsia="Verdana" w:cs="Verdana"/>
                <w:sz w:val="22"/>
                <w:szCs w:val="22"/>
              </w:rPr>
              <w:t>and</w:t>
            </w:r>
            <w:r w:rsidR="5394497E" w:rsidRPr="433714A0">
              <w:rPr>
                <w:rFonts w:eastAsia="Verdana" w:cs="Verdana"/>
                <w:sz w:val="22"/>
                <w:szCs w:val="22"/>
              </w:rPr>
              <w:t xml:space="preserve"> creating products with materials that are safe and easy to be reused again in new products. </w:t>
            </w:r>
            <w:r w:rsidR="5348056E" w:rsidRPr="433714A0">
              <w:rPr>
                <w:rFonts w:eastAsia="Verdana" w:cs="Verdana"/>
                <w:sz w:val="22"/>
                <w:szCs w:val="22"/>
              </w:rPr>
              <w:t>Consumers must be able to assume that minimum social and ecological criteria have been met by all companies during production.</w:t>
            </w:r>
          </w:p>
          <w:p w14:paraId="05A594C7" w14:textId="7B0E7995" w:rsidR="3E6A4713" w:rsidRPr="008A249E" w:rsidRDefault="002549B9" w:rsidP="008A249E">
            <w:pPr>
              <w:pStyle w:val="paragraph"/>
              <w:jc w:val="both"/>
              <w:textAlignment w:val="baseline"/>
            </w:pPr>
            <w:r>
              <w:rPr>
                <w:rStyle w:val="normaltextrun"/>
                <w:rFonts w:ascii="Verdana" w:hAnsi="Verdana"/>
                <w:color w:val="000000"/>
                <w:sz w:val="22"/>
                <w:szCs w:val="22"/>
              </w:rPr>
              <w:t>The following recommended characteristics should be looked at when considering sustainability in individual product groups:</w:t>
            </w:r>
          </w:p>
          <w:p w14:paraId="74647AD4" w14:textId="56DCFECE" w:rsidR="002549B9" w:rsidRPr="002549B9" w:rsidRDefault="670F8D49" w:rsidP="5C75D800">
            <w:pPr>
              <w:numPr>
                <w:ilvl w:val="0"/>
                <w:numId w:val="19"/>
              </w:numPr>
              <w:spacing w:before="100" w:beforeAutospacing="1" w:after="100" w:afterAutospacing="1"/>
              <w:textAlignment w:val="baseline"/>
              <w:rPr>
                <w:rFonts w:eastAsia="Times New Roman"/>
                <w:sz w:val="22"/>
                <w:szCs w:val="22"/>
              </w:rPr>
            </w:pPr>
            <w:r w:rsidRPr="5C75D800">
              <w:rPr>
                <w:rFonts w:eastAsia="Times New Roman"/>
                <w:color w:val="000000" w:themeColor="text1"/>
                <w:sz w:val="22"/>
                <w:szCs w:val="22"/>
              </w:rPr>
              <w:t xml:space="preserve">They must </w:t>
            </w:r>
            <w:r w:rsidRPr="5C75D800">
              <w:rPr>
                <w:rFonts w:eastAsia="Times New Roman"/>
                <w:b/>
                <w:bCs/>
                <w:color w:val="000000" w:themeColor="text1"/>
                <w:sz w:val="22"/>
                <w:szCs w:val="22"/>
              </w:rPr>
              <w:t>perform their expected primary function</w:t>
            </w:r>
            <w:r w:rsidRPr="5C75D800">
              <w:rPr>
                <w:rFonts w:eastAsia="Times New Roman"/>
                <w:color w:val="000000" w:themeColor="text1"/>
                <w:sz w:val="22"/>
                <w:szCs w:val="22"/>
              </w:rPr>
              <w:t xml:space="preserve"> </w:t>
            </w:r>
            <w:r w:rsidRPr="5C75D800">
              <w:rPr>
                <w:rFonts w:eastAsia="Times New Roman"/>
                <w:b/>
                <w:bCs/>
                <w:color w:val="000000" w:themeColor="text1"/>
                <w:sz w:val="22"/>
                <w:szCs w:val="22"/>
              </w:rPr>
              <w:t>well</w:t>
            </w:r>
            <w:r w:rsidR="5480AE0B" w:rsidRPr="5C75D800">
              <w:rPr>
                <w:rFonts w:eastAsia="Times New Roman"/>
                <w:b/>
                <w:bCs/>
                <w:color w:val="000000" w:themeColor="text1"/>
                <w:sz w:val="22"/>
                <w:szCs w:val="22"/>
              </w:rPr>
              <w:t xml:space="preserve">, based on usability and accessibility criteria, </w:t>
            </w:r>
            <w:r w:rsidRPr="5C75D800">
              <w:rPr>
                <w:rFonts w:eastAsia="Times New Roman"/>
                <w:color w:val="000000" w:themeColor="text1"/>
                <w:sz w:val="22"/>
                <w:szCs w:val="22"/>
              </w:rPr>
              <w:t>to avoid early discharge. </w:t>
            </w:r>
          </w:p>
          <w:p w14:paraId="57348376" w14:textId="14D45EAE" w:rsidR="3E6A4713" w:rsidRDefault="20CD93CC" w:rsidP="002549B9">
            <w:pPr>
              <w:pStyle w:val="ListParagraph"/>
              <w:numPr>
                <w:ilvl w:val="0"/>
                <w:numId w:val="19"/>
              </w:numPr>
              <w:rPr>
                <w:rFonts w:eastAsia="Verdana" w:cs="Verdana"/>
                <w:color w:val="000000" w:themeColor="text1"/>
                <w:sz w:val="22"/>
                <w:szCs w:val="22"/>
              </w:rPr>
            </w:pPr>
            <w:r w:rsidRPr="48946219">
              <w:rPr>
                <w:rFonts w:eastAsia="Verdana" w:cs="Verdana"/>
                <w:color w:val="000000" w:themeColor="text1"/>
                <w:sz w:val="22"/>
                <w:szCs w:val="22"/>
              </w:rPr>
              <w:t>They must be</w:t>
            </w:r>
            <w:r w:rsidR="68FE9FFE" w:rsidRPr="48946219">
              <w:rPr>
                <w:rFonts w:eastAsia="Verdana" w:cs="Verdana"/>
                <w:color w:val="000000" w:themeColor="text1"/>
                <w:sz w:val="22"/>
                <w:szCs w:val="22"/>
              </w:rPr>
              <w:t xml:space="preserve"> </w:t>
            </w:r>
            <w:r w:rsidR="68FE9FFE" w:rsidRPr="48946219">
              <w:rPr>
                <w:rFonts w:eastAsia="Verdana" w:cs="Verdana"/>
                <w:b/>
                <w:bCs/>
                <w:color w:val="000000" w:themeColor="text1"/>
                <w:sz w:val="22"/>
                <w:szCs w:val="22"/>
              </w:rPr>
              <w:t>built to last</w:t>
            </w:r>
            <w:r w:rsidR="68FE9FFE" w:rsidRPr="48946219">
              <w:rPr>
                <w:rFonts w:eastAsia="Verdana" w:cs="Verdana"/>
                <w:color w:val="000000" w:themeColor="text1"/>
                <w:sz w:val="22"/>
                <w:szCs w:val="22"/>
              </w:rPr>
              <w:t>,</w:t>
            </w:r>
            <w:r w:rsidR="158284AB" w:rsidRPr="48946219">
              <w:rPr>
                <w:rFonts w:eastAsia="Verdana" w:cs="Verdana"/>
                <w:color w:val="000000" w:themeColor="text1"/>
                <w:sz w:val="22"/>
                <w:szCs w:val="22"/>
              </w:rPr>
              <w:t xml:space="preserve"> of better quality and less prone to wear and tear of single components that artificially shorten </w:t>
            </w:r>
            <w:r w:rsidR="59B0A98E" w:rsidRPr="48946219">
              <w:rPr>
                <w:rFonts w:eastAsia="Verdana" w:cs="Verdana"/>
                <w:color w:val="000000" w:themeColor="text1"/>
                <w:sz w:val="22"/>
                <w:szCs w:val="22"/>
              </w:rPr>
              <w:t>their</w:t>
            </w:r>
            <w:r w:rsidR="158284AB" w:rsidRPr="48946219">
              <w:rPr>
                <w:rFonts w:eastAsia="Verdana" w:cs="Verdana"/>
                <w:color w:val="000000" w:themeColor="text1"/>
                <w:sz w:val="22"/>
                <w:szCs w:val="22"/>
              </w:rPr>
              <w:t xml:space="preserve"> lifetime</w:t>
            </w:r>
            <w:r w:rsidR="31985D9B" w:rsidRPr="48946219">
              <w:rPr>
                <w:rFonts w:eastAsia="Verdana" w:cs="Verdana"/>
                <w:color w:val="000000" w:themeColor="text1"/>
                <w:sz w:val="22"/>
                <w:szCs w:val="22"/>
              </w:rPr>
              <w:t>.</w:t>
            </w:r>
          </w:p>
          <w:p w14:paraId="24A257B5" w14:textId="0F9D3826" w:rsidR="3E6A4713" w:rsidRDefault="5115BBDC" w:rsidP="002549B9">
            <w:pPr>
              <w:pStyle w:val="ListParagraph"/>
              <w:numPr>
                <w:ilvl w:val="0"/>
                <w:numId w:val="19"/>
              </w:numPr>
              <w:rPr>
                <w:rFonts w:eastAsia="Verdana" w:cs="Verdana"/>
                <w:color w:val="000000" w:themeColor="text1"/>
                <w:sz w:val="22"/>
                <w:szCs w:val="22"/>
              </w:rPr>
            </w:pPr>
            <w:r w:rsidRPr="2470C9B7">
              <w:rPr>
                <w:rFonts w:eastAsia="Verdana" w:cs="Verdana"/>
                <w:color w:val="000000" w:themeColor="text1"/>
                <w:sz w:val="22"/>
                <w:szCs w:val="22"/>
              </w:rPr>
              <w:t>They must be</w:t>
            </w:r>
            <w:r w:rsidR="03406215" w:rsidRPr="2470C9B7">
              <w:rPr>
                <w:rFonts w:eastAsia="Verdana" w:cs="Verdana"/>
                <w:color w:val="000000" w:themeColor="text1"/>
                <w:sz w:val="22"/>
                <w:szCs w:val="22"/>
              </w:rPr>
              <w:t xml:space="preserve"> </w:t>
            </w:r>
            <w:r w:rsidR="03406215" w:rsidRPr="2470C9B7">
              <w:rPr>
                <w:rFonts w:eastAsia="Verdana" w:cs="Verdana"/>
                <w:b/>
                <w:bCs/>
                <w:color w:val="000000" w:themeColor="text1"/>
                <w:sz w:val="22"/>
                <w:szCs w:val="22"/>
              </w:rPr>
              <w:t>easily repairable</w:t>
            </w:r>
            <w:r w:rsidR="03406215" w:rsidRPr="2470C9B7">
              <w:rPr>
                <w:rFonts w:eastAsia="Verdana" w:cs="Verdana"/>
                <w:color w:val="000000" w:themeColor="text1"/>
                <w:sz w:val="22"/>
                <w:szCs w:val="22"/>
              </w:rPr>
              <w:t>,</w:t>
            </w:r>
            <w:r w:rsidR="002549B9">
              <w:rPr>
                <w:rFonts w:eastAsia="Verdana" w:cs="Verdana"/>
                <w:color w:val="000000" w:themeColor="text1"/>
                <w:sz w:val="22"/>
                <w:szCs w:val="22"/>
              </w:rPr>
              <w:t xml:space="preserve"> </w:t>
            </w:r>
            <w:r w:rsidR="002549B9" w:rsidRPr="008A249E">
              <w:rPr>
                <w:rFonts w:eastAsia="Verdana" w:cs="Verdana"/>
                <w:b/>
                <w:bCs/>
                <w:color w:val="000000" w:themeColor="text1"/>
                <w:sz w:val="22"/>
                <w:szCs w:val="22"/>
              </w:rPr>
              <w:t>furnishable, and upgradable</w:t>
            </w:r>
            <w:r w:rsidR="002549B9">
              <w:rPr>
                <w:rFonts w:eastAsia="Verdana" w:cs="Verdana"/>
                <w:b/>
                <w:bCs/>
                <w:color w:val="000000" w:themeColor="text1"/>
                <w:sz w:val="22"/>
                <w:szCs w:val="22"/>
              </w:rPr>
              <w:t>,</w:t>
            </w:r>
            <w:r w:rsidR="03406215" w:rsidRPr="2470C9B7">
              <w:rPr>
                <w:rFonts w:eastAsia="Verdana" w:cs="Verdana"/>
                <w:color w:val="000000" w:themeColor="text1"/>
                <w:sz w:val="22"/>
                <w:szCs w:val="22"/>
              </w:rPr>
              <w:t xml:space="preserve"> </w:t>
            </w:r>
            <w:r w:rsidR="56E83986" w:rsidRPr="2470C9B7">
              <w:rPr>
                <w:rFonts w:eastAsia="Verdana" w:cs="Verdana"/>
                <w:color w:val="000000" w:themeColor="text1"/>
                <w:sz w:val="22"/>
                <w:szCs w:val="22"/>
              </w:rPr>
              <w:t xml:space="preserve">therefore easy to disassemble and where repair information and </w:t>
            </w:r>
            <w:r w:rsidR="099BC1F6" w:rsidRPr="2470C9B7">
              <w:rPr>
                <w:rFonts w:eastAsia="Verdana" w:cs="Verdana"/>
                <w:color w:val="000000" w:themeColor="text1"/>
                <w:sz w:val="22"/>
                <w:szCs w:val="22"/>
              </w:rPr>
              <w:t>spare parts are available to consumers and independent repairers.</w:t>
            </w:r>
          </w:p>
          <w:p w14:paraId="5E5AB2CA" w14:textId="2790ACA8" w:rsidR="4AFD9102" w:rsidRDefault="40011121" w:rsidP="002549B9">
            <w:pPr>
              <w:pStyle w:val="ListParagraph"/>
              <w:numPr>
                <w:ilvl w:val="0"/>
                <w:numId w:val="19"/>
              </w:numPr>
              <w:rPr>
                <w:rFonts w:eastAsia="Verdana" w:cs="Verdana"/>
                <w:color w:val="000000" w:themeColor="text1"/>
                <w:sz w:val="22"/>
                <w:szCs w:val="22"/>
              </w:rPr>
            </w:pPr>
            <w:r w:rsidRPr="4251EB1C">
              <w:rPr>
                <w:rFonts w:eastAsia="Verdana" w:cs="Verdana"/>
                <w:color w:val="000000" w:themeColor="text1"/>
                <w:sz w:val="22"/>
                <w:szCs w:val="22"/>
              </w:rPr>
              <w:t xml:space="preserve">They must be </w:t>
            </w:r>
            <w:r w:rsidR="1851A689" w:rsidRPr="4251EB1C">
              <w:rPr>
                <w:rFonts w:eastAsia="Verdana" w:cs="Verdana"/>
                <w:b/>
                <w:bCs/>
                <w:sz w:val="22"/>
                <w:szCs w:val="22"/>
              </w:rPr>
              <w:t>produced and used minimising the use of resources</w:t>
            </w:r>
            <w:r w:rsidR="1851A689" w:rsidRPr="4251EB1C">
              <w:rPr>
                <w:rFonts w:eastAsia="Verdana" w:cs="Verdana"/>
                <w:sz w:val="22"/>
                <w:szCs w:val="22"/>
              </w:rPr>
              <w:t xml:space="preserve">, such as energy and water, and </w:t>
            </w:r>
            <w:r w:rsidR="47987F69" w:rsidRPr="4251EB1C">
              <w:rPr>
                <w:rFonts w:eastAsia="Verdana" w:cs="Verdana"/>
                <w:sz w:val="22"/>
                <w:szCs w:val="22"/>
              </w:rPr>
              <w:t xml:space="preserve">the </w:t>
            </w:r>
            <w:r w:rsidR="1851A689" w:rsidRPr="4251EB1C">
              <w:rPr>
                <w:rFonts w:eastAsia="Verdana" w:cs="Verdana"/>
                <w:sz w:val="22"/>
                <w:szCs w:val="22"/>
              </w:rPr>
              <w:t xml:space="preserve">emissions of waste and </w:t>
            </w:r>
            <w:r w:rsidR="18631976" w:rsidRPr="4251EB1C">
              <w:rPr>
                <w:rFonts w:eastAsia="Verdana" w:cs="Verdana"/>
                <w:sz w:val="22"/>
                <w:szCs w:val="22"/>
              </w:rPr>
              <w:t xml:space="preserve">other </w:t>
            </w:r>
            <w:r w:rsidR="1851A689" w:rsidRPr="4251EB1C">
              <w:rPr>
                <w:rFonts w:eastAsia="Verdana" w:cs="Verdana"/>
                <w:sz w:val="22"/>
                <w:szCs w:val="22"/>
              </w:rPr>
              <w:t>pollutants</w:t>
            </w:r>
            <w:r w:rsidR="6927BEA6" w:rsidRPr="4251EB1C">
              <w:rPr>
                <w:rFonts w:eastAsia="Verdana" w:cs="Verdana"/>
                <w:color w:val="000000" w:themeColor="text1"/>
                <w:sz w:val="22"/>
                <w:szCs w:val="22"/>
              </w:rPr>
              <w:t>.</w:t>
            </w:r>
          </w:p>
          <w:p w14:paraId="5F1034FD" w14:textId="673C0F11" w:rsidR="3E6A4713" w:rsidRPr="00A46F26" w:rsidRDefault="56E6028B" w:rsidP="00A46F26">
            <w:pPr>
              <w:pStyle w:val="ListParagraph"/>
              <w:numPr>
                <w:ilvl w:val="0"/>
                <w:numId w:val="19"/>
              </w:numPr>
              <w:rPr>
                <w:rFonts w:eastAsia="Verdana" w:cs="Verdana"/>
                <w:color w:val="000000" w:themeColor="text1"/>
                <w:sz w:val="22"/>
                <w:szCs w:val="22"/>
              </w:rPr>
            </w:pPr>
            <w:r w:rsidRPr="5C75D800">
              <w:rPr>
                <w:rFonts w:eastAsia="Verdana" w:cs="Verdana"/>
                <w:color w:val="000000" w:themeColor="text1"/>
                <w:sz w:val="22"/>
                <w:szCs w:val="22"/>
              </w:rPr>
              <w:t xml:space="preserve">They must be </w:t>
            </w:r>
            <w:r w:rsidRPr="5C75D800">
              <w:rPr>
                <w:rFonts w:eastAsia="Verdana" w:cs="Verdana"/>
                <w:b/>
                <w:bCs/>
                <w:color w:val="000000" w:themeColor="text1"/>
                <w:sz w:val="22"/>
                <w:szCs w:val="22"/>
              </w:rPr>
              <w:t>safe to use</w:t>
            </w:r>
            <w:r w:rsidRPr="5C75D800">
              <w:rPr>
                <w:rFonts w:eastAsia="Verdana" w:cs="Verdana"/>
                <w:color w:val="000000" w:themeColor="text1"/>
                <w:sz w:val="22"/>
                <w:szCs w:val="22"/>
              </w:rPr>
              <w:t xml:space="preserve"> </w:t>
            </w:r>
            <w:r w:rsidRPr="5C75D800">
              <w:rPr>
                <w:rFonts w:eastAsia="Verdana" w:cs="Verdana"/>
                <w:b/>
                <w:bCs/>
                <w:color w:val="000000" w:themeColor="text1"/>
                <w:sz w:val="22"/>
                <w:szCs w:val="22"/>
              </w:rPr>
              <w:t>and recycle</w:t>
            </w:r>
            <w:r w:rsidRPr="5C75D800">
              <w:rPr>
                <w:rFonts w:eastAsia="Verdana" w:cs="Verdana"/>
                <w:color w:val="000000" w:themeColor="text1"/>
                <w:sz w:val="22"/>
                <w:szCs w:val="22"/>
              </w:rPr>
              <w:t xml:space="preserve"> therefore not contain dangerous substances.</w:t>
            </w:r>
          </w:p>
          <w:p w14:paraId="6007BB03" w14:textId="09202925" w:rsidR="32AB466A" w:rsidRDefault="497E514E" w:rsidP="002549B9">
            <w:pPr>
              <w:pStyle w:val="ListParagraph"/>
              <w:numPr>
                <w:ilvl w:val="0"/>
                <w:numId w:val="19"/>
              </w:numPr>
              <w:rPr>
                <w:rFonts w:eastAsia="Verdana" w:cs="Verdana"/>
                <w:color w:val="000000" w:themeColor="text1"/>
                <w:sz w:val="22"/>
                <w:szCs w:val="22"/>
              </w:rPr>
            </w:pPr>
            <w:r w:rsidRPr="4251EB1C">
              <w:rPr>
                <w:rFonts w:eastAsia="Verdana" w:cs="Verdana"/>
                <w:color w:val="000000" w:themeColor="text1"/>
                <w:sz w:val="22"/>
                <w:szCs w:val="22"/>
              </w:rPr>
              <w:t xml:space="preserve">They must be </w:t>
            </w:r>
            <w:r w:rsidRPr="4251EB1C">
              <w:rPr>
                <w:rFonts w:eastAsia="Verdana" w:cs="Verdana"/>
                <w:b/>
                <w:bCs/>
                <w:color w:val="000000" w:themeColor="text1"/>
                <w:sz w:val="22"/>
                <w:szCs w:val="22"/>
              </w:rPr>
              <w:t>convenient and cost-efficient</w:t>
            </w:r>
            <w:r w:rsidRPr="4251EB1C">
              <w:rPr>
                <w:rFonts w:eastAsia="Verdana" w:cs="Verdana"/>
                <w:color w:val="000000" w:themeColor="text1"/>
                <w:sz w:val="22"/>
                <w:szCs w:val="22"/>
              </w:rPr>
              <w:t xml:space="preserve"> for consumers to use</w:t>
            </w:r>
            <w:r w:rsidR="371CBF76" w:rsidRPr="4251EB1C">
              <w:rPr>
                <w:rFonts w:eastAsia="Verdana" w:cs="Verdana"/>
                <w:color w:val="000000" w:themeColor="text1"/>
                <w:sz w:val="22"/>
                <w:szCs w:val="22"/>
              </w:rPr>
              <w:t>,</w:t>
            </w:r>
            <w:r w:rsidRPr="4251EB1C">
              <w:rPr>
                <w:rFonts w:eastAsia="Verdana" w:cs="Verdana"/>
                <w:color w:val="000000" w:themeColor="text1"/>
                <w:sz w:val="22"/>
                <w:szCs w:val="22"/>
              </w:rPr>
              <w:t xml:space="preserve"> as</w:t>
            </w:r>
            <w:r w:rsidR="3E0A46F1" w:rsidRPr="4251EB1C">
              <w:rPr>
                <w:rFonts w:eastAsia="Verdana" w:cs="Verdana"/>
                <w:color w:val="000000" w:themeColor="text1"/>
                <w:sz w:val="22"/>
                <w:szCs w:val="22"/>
              </w:rPr>
              <w:t xml:space="preserve"> to</w:t>
            </w:r>
            <w:r w:rsidRPr="4251EB1C">
              <w:rPr>
                <w:rFonts w:eastAsia="Verdana" w:cs="Verdana"/>
                <w:color w:val="000000" w:themeColor="text1"/>
                <w:sz w:val="22"/>
                <w:szCs w:val="22"/>
              </w:rPr>
              <w:t xml:space="preserve"> ensure they are satisfied with what the product delivers and thereby are less tempted to replace </w:t>
            </w:r>
            <w:r w:rsidR="2F9801A6" w:rsidRPr="4251EB1C">
              <w:rPr>
                <w:rFonts w:eastAsia="Verdana" w:cs="Verdana"/>
                <w:color w:val="000000" w:themeColor="text1"/>
                <w:sz w:val="22"/>
                <w:szCs w:val="22"/>
              </w:rPr>
              <w:t>them</w:t>
            </w:r>
            <w:r w:rsidRPr="4251EB1C">
              <w:rPr>
                <w:rFonts w:eastAsia="Verdana" w:cs="Verdana"/>
                <w:color w:val="000000" w:themeColor="text1"/>
                <w:sz w:val="22"/>
                <w:szCs w:val="22"/>
              </w:rPr>
              <w:t xml:space="preserve"> prematurely</w:t>
            </w:r>
            <w:r w:rsidR="461C14B5" w:rsidRPr="4251EB1C">
              <w:rPr>
                <w:rFonts w:eastAsia="Verdana" w:cs="Verdana"/>
                <w:color w:val="000000" w:themeColor="text1"/>
                <w:sz w:val="22"/>
                <w:szCs w:val="22"/>
              </w:rPr>
              <w:t>.</w:t>
            </w:r>
          </w:p>
          <w:p w14:paraId="6BFBB16B" w14:textId="7258BDE5" w:rsidR="518BB139" w:rsidRDefault="0FECEF88" w:rsidP="433714A0">
            <w:pPr>
              <w:pStyle w:val="ListParagraph"/>
              <w:numPr>
                <w:ilvl w:val="0"/>
                <w:numId w:val="19"/>
              </w:numPr>
              <w:rPr>
                <w:rFonts w:asciiTheme="minorHAnsi" w:eastAsiaTheme="minorEastAsia" w:hAnsiTheme="minorHAnsi" w:cstheme="minorBidi"/>
                <w:color w:val="000000" w:themeColor="text1"/>
                <w:szCs w:val="20"/>
              </w:rPr>
            </w:pPr>
            <w:r w:rsidRPr="433714A0">
              <w:rPr>
                <w:color w:val="000000" w:themeColor="text1"/>
                <w:sz w:val="22"/>
                <w:szCs w:val="22"/>
              </w:rPr>
              <w:t xml:space="preserve">They </w:t>
            </w:r>
            <w:r w:rsidR="1D4D7297" w:rsidRPr="433714A0">
              <w:rPr>
                <w:color w:val="000000" w:themeColor="text1"/>
                <w:sz w:val="22"/>
                <w:szCs w:val="22"/>
              </w:rPr>
              <w:t>should</w:t>
            </w:r>
            <w:r w:rsidRPr="433714A0">
              <w:rPr>
                <w:color w:val="000000" w:themeColor="text1"/>
                <w:sz w:val="22"/>
                <w:szCs w:val="22"/>
              </w:rPr>
              <w:t xml:space="preserve"> </w:t>
            </w:r>
            <w:r w:rsidRPr="433714A0">
              <w:rPr>
                <w:b/>
                <w:bCs/>
                <w:color w:val="000000" w:themeColor="text1"/>
                <w:sz w:val="22"/>
                <w:szCs w:val="22"/>
              </w:rPr>
              <w:t>contain recycled material</w:t>
            </w:r>
            <w:r w:rsidRPr="433714A0">
              <w:rPr>
                <w:color w:val="000000" w:themeColor="text1"/>
                <w:sz w:val="22"/>
                <w:szCs w:val="22"/>
              </w:rPr>
              <w:t xml:space="preserve"> </w:t>
            </w:r>
            <w:proofErr w:type="gramStart"/>
            <w:r w:rsidR="690CB8C9" w:rsidRPr="433714A0">
              <w:rPr>
                <w:color w:val="000000" w:themeColor="text1"/>
                <w:sz w:val="22"/>
                <w:szCs w:val="22"/>
              </w:rPr>
              <w:t>provided that</w:t>
            </w:r>
            <w:proofErr w:type="gramEnd"/>
            <w:r w:rsidR="690CB8C9" w:rsidRPr="433714A0">
              <w:rPr>
                <w:color w:val="000000" w:themeColor="text1"/>
                <w:sz w:val="22"/>
                <w:szCs w:val="22"/>
              </w:rPr>
              <w:t xml:space="preserve"> </w:t>
            </w:r>
            <w:r w:rsidR="37213913" w:rsidRPr="433714A0">
              <w:rPr>
                <w:color w:val="000000" w:themeColor="text1"/>
                <w:sz w:val="22"/>
                <w:szCs w:val="22"/>
              </w:rPr>
              <w:t>safeguards</w:t>
            </w:r>
            <w:r w:rsidR="690CB8C9" w:rsidRPr="433714A0">
              <w:rPr>
                <w:color w:val="000000" w:themeColor="text1"/>
                <w:sz w:val="22"/>
                <w:szCs w:val="22"/>
              </w:rPr>
              <w:t xml:space="preserve"> are put in place </w:t>
            </w:r>
            <w:r w:rsidR="793A0B3B" w:rsidRPr="433714A0">
              <w:rPr>
                <w:color w:val="000000" w:themeColor="text1"/>
                <w:sz w:val="22"/>
                <w:szCs w:val="22"/>
              </w:rPr>
              <w:t>to ensure that, through recycling, toxic substances are not re-introduced in the production-cycles, causing harm to consumers and the environment</w:t>
            </w:r>
            <w:r w:rsidR="60D83BD5" w:rsidRPr="433714A0">
              <w:rPr>
                <w:color w:val="000000" w:themeColor="text1"/>
                <w:sz w:val="22"/>
                <w:szCs w:val="22"/>
              </w:rPr>
              <w:t xml:space="preserve">. </w:t>
            </w:r>
            <w:r w:rsidR="178DA4B9" w:rsidRPr="433714A0">
              <w:rPr>
                <w:color w:val="000000" w:themeColor="text1"/>
                <w:sz w:val="22"/>
                <w:szCs w:val="22"/>
              </w:rPr>
              <w:t>Nonetheless, r</w:t>
            </w:r>
            <w:r w:rsidR="178DA4B9" w:rsidRPr="433714A0">
              <w:rPr>
                <w:rFonts w:eastAsia="Verdana" w:cs="Verdana"/>
                <w:color w:val="000000" w:themeColor="text1"/>
                <w:sz w:val="22"/>
                <w:szCs w:val="22"/>
              </w:rPr>
              <w:t xml:space="preserve">ecyclability is not an end </w:t>
            </w:r>
            <w:proofErr w:type="gramStart"/>
            <w:r w:rsidR="178DA4B9" w:rsidRPr="433714A0">
              <w:rPr>
                <w:rFonts w:eastAsia="Verdana" w:cs="Verdana"/>
                <w:color w:val="000000" w:themeColor="text1"/>
                <w:sz w:val="22"/>
                <w:szCs w:val="22"/>
              </w:rPr>
              <w:t>in itself and</w:t>
            </w:r>
            <w:proofErr w:type="gramEnd"/>
            <w:r w:rsidR="178DA4B9" w:rsidRPr="433714A0">
              <w:rPr>
                <w:rFonts w:eastAsia="Verdana" w:cs="Verdana"/>
                <w:color w:val="000000" w:themeColor="text1"/>
                <w:sz w:val="22"/>
                <w:szCs w:val="22"/>
              </w:rPr>
              <w:t xml:space="preserve"> the primary objective should</w:t>
            </w:r>
            <w:r w:rsidR="24C99A2B" w:rsidRPr="433714A0">
              <w:rPr>
                <w:rFonts w:eastAsia="Verdana" w:cs="Verdana"/>
                <w:color w:val="000000" w:themeColor="text1"/>
                <w:sz w:val="22"/>
                <w:szCs w:val="22"/>
              </w:rPr>
              <w:t xml:space="preserve"> always</w:t>
            </w:r>
            <w:r w:rsidR="178DA4B9" w:rsidRPr="433714A0">
              <w:rPr>
                <w:rFonts w:eastAsia="Verdana" w:cs="Verdana"/>
                <w:color w:val="000000" w:themeColor="text1"/>
                <w:sz w:val="22"/>
                <w:szCs w:val="22"/>
              </w:rPr>
              <w:t xml:space="preserve"> be to build products that last longer, to prevent waste and enable reuse</w:t>
            </w:r>
            <w:r w:rsidR="00BD385D">
              <w:rPr>
                <w:rFonts w:eastAsia="Verdana" w:cs="Verdana"/>
                <w:color w:val="000000" w:themeColor="text1"/>
                <w:sz w:val="22"/>
                <w:szCs w:val="22"/>
              </w:rPr>
              <w:t>.</w:t>
            </w:r>
          </w:p>
          <w:p w14:paraId="3EF95516" w14:textId="206ED973" w:rsidR="518BB139" w:rsidRDefault="10F27620" w:rsidP="002549B9">
            <w:pPr>
              <w:pStyle w:val="ListParagraph"/>
              <w:numPr>
                <w:ilvl w:val="0"/>
                <w:numId w:val="19"/>
              </w:numPr>
              <w:rPr>
                <w:color w:val="000000" w:themeColor="text1"/>
                <w:sz w:val="22"/>
                <w:szCs w:val="22"/>
              </w:rPr>
            </w:pPr>
            <w:r w:rsidRPr="4ED21036">
              <w:rPr>
                <w:color w:val="000000" w:themeColor="text1"/>
                <w:sz w:val="22"/>
                <w:szCs w:val="22"/>
              </w:rPr>
              <w:t xml:space="preserve">They should </w:t>
            </w:r>
            <w:r w:rsidRPr="4ED21036">
              <w:rPr>
                <w:b/>
                <w:bCs/>
                <w:color w:val="000000" w:themeColor="text1"/>
                <w:sz w:val="22"/>
                <w:szCs w:val="22"/>
              </w:rPr>
              <w:t xml:space="preserve">not be meant for </w:t>
            </w:r>
            <w:proofErr w:type="gramStart"/>
            <w:r w:rsidRPr="4ED21036">
              <w:rPr>
                <w:b/>
                <w:bCs/>
                <w:color w:val="000000" w:themeColor="text1"/>
                <w:sz w:val="22"/>
                <w:szCs w:val="22"/>
              </w:rPr>
              <w:t>single-use</w:t>
            </w:r>
            <w:proofErr w:type="gramEnd"/>
            <w:r w:rsidRPr="4ED21036">
              <w:rPr>
                <w:color w:val="000000" w:themeColor="text1"/>
                <w:sz w:val="22"/>
                <w:szCs w:val="22"/>
              </w:rPr>
              <w:t>, at leas</w:t>
            </w:r>
            <w:r w:rsidR="3E0228B0" w:rsidRPr="4ED21036">
              <w:rPr>
                <w:color w:val="000000" w:themeColor="text1"/>
                <w:sz w:val="22"/>
                <w:szCs w:val="22"/>
              </w:rPr>
              <w:t>t</w:t>
            </w:r>
            <w:r w:rsidRPr="4ED21036">
              <w:rPr>
                <w:color w:val="000000" w:themeColor="text1"/>
                <w:sz w:val="22"/>
                <w:szCs w:val="22"/>
              </w:rPr>
              <w:t xml:space="preserve"> </w:t>
            </w:r>
            <w:r w:rsidR="34C876EC" w:rsidRPr="4ED21036">
              <w:rPr>
                <w:color w:val="000000" w:themeColor="text1"/>
                <w:sz w:val="22"/>
                <w:szCs w:val="22"/>
              </w:rPr>
              <w:t>when suitable and less polluting alternatives exist.</w:t>
            </w:r>
          </w:p>
          <w:p w14:paraId="61D2AF2D" w14:textId="31452971" w:rsidR="772B5F7F" w:rsidRDefault="772B5F7F" w:rsidP="002549B9">
            <w:pPr>
              <w:pStyle w:val="ListParagraph"/>
              <w:numPr>
                <w:ilvl w:val="0"/>
                <w:numId w:val="19"/>
              </w:numPr>
              <w:rPr>
                <w:rFonts w:eastAsia="Verdana" w:cs="Verdana"/>
                <w:color w:val="000000" w:themeColor="text1"/>
                <w:sz w:val="22"/>
                <w:szCs w:val="22"/>
              </w:rPr>
            </w:pPr>
            <w:r w:rsidRPr="2470C9B7">
              <w:rPr>
                <w:rFonts w:eastAsia="Verdana" w:cs="Verdana"/>
                <w:b/>
                <w:bCs/>
                <w:color w:val="000000" w:themeColor="text1"/>
                <w:sz w:val="22"/>
                <w:szCs w:val="22"/>
              </w:rPr>
              <w:t>Software updates</w:t>
            </w:r>
            <w:r w:rsidRPr="2470C9B7">
              <w:rPr>
                <w:rFonts w:eastAsia="Verdana" w:cs="Verdana"/>
                <w:color w:val="000000" w:themeColor="text1"/>
                <w:sz w:val="22"/>
                <w:szCs w:val="22"/>
              </w:rPr>
              <w:t xml:space="preserve"> must be guaranteed </w:t>
            </w:r>
            <w:r w:rsidRPr="2470C9B7">
              <w:rPr>
                <w:rFonts w:eastAsia="Verdana" w:cs="Verdana"/>
                <w:sz w:val="22"/>
                <w:szCs w:val="22"/>
              </w:rPr>
              <w:t>to make sure that digital products are compatible with other equipment and continuously offer key function</w:t>
            </w:r>
            <w:r w:rsidR="4EBCA89C" w:rsidRPr="2470C9B7">
              <w:rPr>
                <w:rFonts w:eastAsia="Verdana" w:cs="Verdana"/>
                <w:sz w:val="22"/>
                <w:szCs w:val="22"/>
              </w:rPr>
              <w:t>alities over time.</w:t>
            </w:r>
          </w:p>
          <w:p w14:paraId="73B4E5F8" w14:textId="566319B9" w:rsidR="043FAF9E" w:rsidRDefault="043FAF9E" w:rsidP="002549B9">
            <w:pPr>
              <w:pStyle w:val="ListParagraph"/>
              <w:numPr>
                <w:ilvl w:val="0"/>
                <w:numId w:val="19"/>
              </w:numPr>
              <w:rPr>
                <w:rFonts w:eastAsia="Verdana" w:cs="Verdana"/>
                <w:color w:val="000000" w:themeColor="text1"/>
                <w:sz w:val="22"/>
                <w:szCs w:val="22"/>
              </w:rPr>
            </w:pPr>
            <w:r w:rsidRPr="4251EB1C">
              <w:rPr>
                <w:rFonts w:eastAsia="Verdana" w:cs="Verdana"/>
                <w:color w:val="000000" w:themeColor="text1"/>
                <w:sz w:val="22"/>
                <w:szCs w:val="22"/>
              </w:rPr>
              <w:t xml:space="preserve">Digital and connected products </w:t>
            </w:r>
            <w:r w:rsidR="4ECD3BC0" w:rsidRPr="4251EB1C">
              <w:rPr>
                <w:rFonts w:eastAsia="Verdana" w:cs="Verdana"/>
                <w:color w:val="000000" w:themeColor="text1"/>
                <w:sz w:val="22"/>
                <w:szCs w:val="22"/>
              </w:rPr>
              <w:t>must</w:t>
            </w:r>
            <w:r w:rsidRPr="4251EB1C">
              <w:rPr>
                <w:rFonts w:eastAsia="Verdana" w:cs="Verdana"/>
                <w:color w:val="000000" w:themeColor="text1"/>
                <w:sz w:val="22"/>
                <w:szCs w:val="22"/>
              </w:rPr>
              <w:t xml:space="preserve"> also be </w:t>
            </w:r>
            <w:r w:rsidRPr="4251EB1C">
              <w:rPr>
                <w:rFonts w:eastAsia="Verdana" w:cs="Verdana"/>
                <w:b/>
                <w:bCs/>
                <w:color w:val="000000" w:themeColor="text1"/>
                <w:sz w:val="22"/>
                <w:szCs w:val="22"/>
              </w:rPr>
              <w:t xml:space="preserve">secure to </w:t>
            </w:r>
            <w:proofErr w:type="gramStart"/>
            <w:r w:rsidRPr="4251EB1C">
              <w:rPr>
                <w:rFonts w:eastAsia="Verdana" w:cs="Verdana"/>
                <w:b/>
                <w:bCs/>
                <w:color w:val="000000" w:themeColor="text1"/>
                <w:sz w:val="22"/>
                <w:szCs w:val="22"/>
              </w:rPr>
              <w:t>use</w:t>
            </w:r>
            <w:r w:rsidR="55FE1CF3" w:rsidRPr="4251EB1C">
              <w:rPr>
                <w:rFonts w:eastAsia="Verdana" w:cs="Verdana"/>
                <w:b/>
                <w:bCs/>
                <w:color w:val="000000" w:themeColor="text1"/>
                <w:sz w:val="22"/>
                <w:szCs w:val="22"/>
              </w:rPr>
              <w:t xml:space="preserve"> </w:t>
            </w:r>
            <w:r w:rsidR="55FE1CF3" w:rsidRPr="4251EB1C">
              <w:rPr>
                <w:rFonts w:eastAsia="Verdana" w:cs="Verdana"/>
                <w:color w:val="000000" w:themeColor="text1"/>
                <w:sz w:val="22"/>
                <w:szCs w:val="22"/>
              </w:rPr>
              <w:t>at all times</w:t>
            </w:r>
            <w:proofErr w:type="gramEnd"/>
            <w:r w:rsidR="3067C5B9" w:rsidRPr="4251EB1C">
              <w:rPr>
                <w:rFonts w:eastAsia="Verdana" w:cs="Verdana"/>
                <w:color w:val="000000" w:themeColor="text1"/>
                <w:sz w:val="22"/>
                <w:szCs w:val="22"/>
              </w:rPr>
              <w:t>,</w:t>
            </w:r>
            <w:r w:rsidR="55FE1CF3" w:rsidRPr="4251EB1C">
              <w:rPr>
                <w:rFonts w:eastAsia="Verdana" w:cs="Verdana"/>
                <w:color w:val="000000" w:themeColor="text1"/>
                <w:sz w:val="22"/>
                <w:szCs w:val="22"/>
              </w:rPr>
              <w:t xml:space="preserve"> and</w:t>
            </w:r>
            <w:r w:rsidR="55FE1CF3" w:rsidRPr="4251EB1C">
              <w:rPr>
                <w:rFonts w:eastAsia="Verdana" w:cs="Verdana"/>
                <w:b/>
                <w:bCs/>
                <w:color w:val="000000" w:themeColor="text1"/>
                <w:sz w:val="22"/>
                <w:szCs w:val="22"/>
              </w:rPr>
              <w:t xml:space="preserve"> minimum performance must be guaranteed even when </w:t>
            </w:r>
            <w:r w:rsidR="06AF72FB" w:rsidRPr="4251EB1C">
              <w:rPr>
                <w:rFonts w:eastAsia="Verdana" w:cs="Verdana"/>
                <w:b/>
                <w:bCs/>
                <w:color w:val="000000" w:themeColor="text1"/>
                <w:sz w:val="22"/>
                <w:szCs w:val="22"/>
              </w:rPr>
              <w:t>offline</w:t>
            </w:r>
            <w:r w:rsidR="59BC591B" w:rsidRPr="4251EB1C">
              <w:rPr>
                <w:rFonts w:eastAsia="Verdana" w:cs="Verdana"/>
                <w:b/>
                <w:bCs/>
                <w:color w:val="000000" w:themeColor="text1"/>
                <w:sz w:val="22"/>
                <w:szCs w:val="22"/>
              </w:rPr>
              <w:t>.</w:t>
            </w:r>
          </w:p>
          <w:p w14:paraId="52DEC422" w14:textId="1E05B6BA" w:rsidR="3E6A4713" w:rsidRDefault="483CE05B" w:rsidP="002549B9">
            <w:pPr>
              <w:pStyle w:val="ListParagraph"/>
              <w:numPr>
                <w:ilvl w:val="0"/>
                <w:numId w:val="19"/>
              </w:numPr>
              <w:rPr>
                <w:rFonts w:eastAsia="Verdana" w:cs="Verdana"/>
                <w:color w:val="000000" w:themeColor="text1"/>
                <w:sz w:val="22"/>
                <w:szCs w:val="22"/>
              </w:rPr>
            </w:pPr>
            <w:r w:rsidRPr="5C75D800">
              <w:rPr>
                <w:rFonts w:eastAsia="Verdana" w:cs="Verdana"/>
                <w:color w:val="000000" w:themeColor="text1"/>
                <w:sz w:val="22"/>
                <w:szCs w:val="22"/>
              </w:rPr>
              <w:t xml:space="preserve">They must be </w:t>
            </w:r>
            <w:r w:rsidR="06004C6B" w:rsidRPr="5C75D800">
              <w:rPr>
                <w:rFonts w:eastAsia="Verdana" w:cs="Verdana"/>
                <w:color w:val="000000" w:themeColor="text1"/>
                <w:sz w:val="22"/>
                <w:szCs w:val="22"/>
              </w:rPr>
              <w:t xml:space="preserve">produced </w:t>
            </w:r>
            <w:r w:rsidR="008A249E" w:rsidRPr="5C75D800">
              <w:rPr>
                <w:rFonts w:eastAsia="Verdana" w:cs="Verdana"/>
                <w:color w:val="000000" w:themeColor="text1"/>
                <w:sz w:val="22"/>
                <w:szCs w:val="22"/>
              </w:rPr>
              <w:t xml:space="preserve">in </w:t>
            </w:r>
            <w:r w:rsidR="008A249E" w:rsidRPr="5C75D800">
              <w:rPr>
                <w:rFonts w:eastAsia="Verdana" w:cs="Verdana"/>
                <w:b/>
                <w:bCs/>
                <w:color w:val="000000" w:themeColor="text1"/>
                <w:sz w:val="22"/>
                <w:szCs w:val="22"/>
              </w:rPr>
              <w:t>fair</w:t>
            </w:r>
            <w:r w:rsidR="06004C6B" w:rsidRPr="5C75D800">
              <w:rPr>
                <w:rFonts w:eastAsia="Verdana" w:cs="Verdana"/>
                <w:b/>
                <w:bCs/>
                <w:color w:val="000000" w:themeColor="text1"/>
                <w:sz w:val="22"/>
                <w:szCs w:val="22"/>
              </w:rPr>
              <w:t xml:space="preserve"> labour conditions</w:t>
            </w:r>
            <w:r w:rsidR="06004C6B" w:rsidRPr="5C75D800">
              <w:rPr>
                <w:rFonts w:eastAsia="Verdana" w:cs="Verdana"/>
                <w:color w:val="000000" w:themeColor="text1"/>
                <w:sz w:val="22"/>
                <w:szCs w:val="22"/>
              </w:rPr>
              <w:t xml:space="preserve"> and in </w:t>
            </w:r>
            <w:r w:rsidR="06004C6B" w:rsidRPr="5C75D800">
              <w:rPr>
                <w:rFonts w:eastAsia="Verdana" w:cs="Verdana"/>
                <w:b/>
                <w:bCs/>
                <w:color w:val="000000" w:themeColor="text1"/>
                <w:sz w:val="22"/>
                <w:szCs w:val="22"/>
              </w:rPr>
              <w:t>respect of human rights</w:t>
            </w:r>
            <w:r w:rsidR="2EDB4AFF" w:rsidRPr="5C75D800">
              <w:rPr>
                <w:rFonts w:eastAsia="Verdana" w:cs="Verdana"/>
                <w:b/>
                <w:bCs/>
                <w:color w:val="000000" w:themeColor="text1"/>
                <w:sz w:val="22"/>
                <w:szCs w:val="22"/>
              </w:rPr>
              <w:t>.</w:t>
            </w:r>
          </w:p>
          <w:p w14:paraId="58244ACA" w14:textId="50BF4014" w:rsidR="3E6A4713" w:rsidRDefault="3E6A4713" w:rsidP="2F4916A5">
            <w:pPr>
              <w:rPr>
                <w:color w:val="000000" w:themeColor="text1"/>
                <w:szCs w:val="20"/>
              </w:rPr>
            </w:pPr>
          </w:p>
        </w:tc>
      </w:tr>
    </w:tbl>
    <w:p w14:paraId="265468A8" w14:textId="3D9E9258" w:rsidR="003C1F2D" w:rsidRDefault="003C1F2D" w:rsidP="3E6A4713">
      <w:pPr>
        <w:ind w:hanging="357"/>
        <w:rPr>
          <w:rFonts w:eastAsia="Verdana" w:cs="Verdana"/>
          <w:color w:val="000000" w:themeColor="text1"/>
          <w:sz w:val="22"/>
          <w:szCs w:val="22"/>
        </w:rPr>
      </w:pPr>
    </w:p>
    <w:p w14:paraId="6C627FF0" w14:textId="48F13CBE" w:rsidR="3E6A4713" w:rsidRPr="00681520" w:rsidRDefault="00546912" w:rsidP="008A249E">
      <w:pPr>
        <w:pStyle w:val="Heading1"/>
        <w:ind w:left="360"/>
        <w:rPr>
          <w:rFonts w:ascii="Verdana" w:eastAsiaTheme="minorEastAsia" w:hAnsi="Verdana" w:cstheme="minorBidi"/>
          <w:bCs/>
          <w:color w:val="9BBB59" w:themeColor="accent3"/>
          <w:szCs w:val="22"/>
        </w:rPr>
      </w:pPr>
      <w:bookmarkStart w:id="3" w:name="_Toc77089744"/>
      <w:r>
        <w:rPr>
          <w:rFonts w:ascii="Verdana" w:hAnsi="Verdana"/>
          <w:color w:val="9BBB59" w:themeColor="accent3"/>
        </w:rPr>
        <w:t xml:space="preserve">3. </w:t>
      </w:r>
      <w:r w:rsidR="00F22F71" w:rsidRPr="00681520">
        <w:rPr>
          <w:rFonts w:ascii="Verdana" w:hAnsi="Verdana"/>
          <w:color w:val="9BBB59" w:themeColor="accent3"/>
        </w:rPr>
        <w:t>S</w:t>
      </w:r>
      <w:r w:rsidR="33E83EB2" w:rsidRPr="00681520">
        <w:rPr>
          <w:rFonts w:ascii="Verdana" w:hAnsi="Verdana"/>
          <w:color w:val="9BBB59" w:themeColor="accent3"/>
        </w:rPr>
        <w:t xml:space="preserve">hortcomings of the current </w:t>
      </w:r>
      <w:r w:rsidR="75E14D48" w:rsidRPr="00681520">
        <w:rPr>
          <w:rFonts w:ascii="Verdana" w:hAnsi="Verdana"/>
          <w:color w:val="9BBB59" w:themeColor="accent3"/>
        </w:rPr>
        <w:t>sustainable product policy</w:t>
      </w:r>
      <w:bookmarkEnd w:id="3"/>
    </w:p>
    <w:p w14:paraId="01F138D7" w14:textId="329871E1" w:rsidR="7E3254FA" w:rsidRDefault="7E3254FA" w:rsidP="793123DC">
      <w:pPr>
        <w:rPr>
          <w:color w:val="000000" w:themeColor="text1"/>
        </w:rPr>
      </w:pPr>
    </w:p>
    <w:p w14:paraId="75FD1CC7" w14:textId="2133792C" w:rsidR="7E3254FA" w:rsidRDefault="107C6740" w:rsidP="4ED21036">
      <w:pPr>
        <w:rPr>
          <w:rFonts w:eastAsia="Verdana" w:cs="Verdana"/>
          <w:color w:val="000000" w:themeColor="text1"/>
          <w:sz w:val="22"/>
          <w:szCs w:val="22"/>
        </w:rPr>
      </w:pPr>
      <w:r w:rsidRPr="4ED21036">
        <w:rPr>
          <w:rFonts w:eastAsia="Verdana" w:cs="Verdana"/>
          <w:color w:val="000000" w:themeColor="text1"/>
          <w:sz w:val="22"/>
          <w:szCs w:val="22"/>
        </w:rPr>
        <w:t>T</w:t>
      </w:r>
      <w:r w:rsidR="50D926D6" w:rsidRPr="4ED21036">
        <w:rPr>
          <w:rFonts w:eastAsia="Verdana" w:cs="Verdana"/>
          <w:color w:val="000000" w:themeColor="text1"/>
          <w:sz w:val="22"/>
          <w:szCs w:val="22"/>
        </w:rPr>
        <w:t xml:space="preserve">he current EU product policy framework is composed of </w:t>
      </w:r>
      <w:r w:rsidR="727415D5" w:rsidRPr="4ED21036">
        <w:rPr>
          <w:rFonts w:eastAsia="Verdana" w:cs="Verdana"/>
          <w:color w:val="000000" w:themeColor="text1"/>
          <w:sz w:val="22"/>
          <w:szCs w:val="22"/>
        </w:rPr>
        <w:t>a patchwork of</w:t>
      </w:r>
      <w:r w:rsidR="50D926D6" w:rsidRPr="4ED21036">
        <w:rPr>
          <w:rFonts w:eastAsia="Verdana" w:cs="Verdana"/>
          <w:color w:val="000000" w:themeColor="text1"/>
          <w:sz w:val="22"/>
          <w:szCs w:val="22"/>
        </w:rPr>
        <w:t xml:space="preserve"> different regulatory and voluntary </w:t>
      </w:r>
      <w:r w:rsidR="302B996F" w:rsidRPr="4ED21036">
        <w:rPr>
          <w:rFonts w:eastAsia="Verdana" w:cs="Verdana"/>
          <w:color w:val="000000" w:themeColor="text1"/>
          <w:sz w:val="22"/>
          <w:szCs w:val="22"/>
        </w:rPr>
        <w:t>instruments</w:t>
      </w:r>
      <w:r w:rsidR="1C62D44B" w:rsidRPr="4ED21036">
        <w:rPr>
          <w:rFonts w:eastAsia="Verdana" w:cs="Verdana"/>
          <w:color w:val="000000" w:themeColor="text1"/>
          <w:sz w:val="22"/>
          <w:szCs w:val="22"/>
        </w:rPr>
        <w:t>, which</w:t>
      </w:r>
      <w:r w:rsidR="05ABCEC9" w:rsidRPr="4ED21036">
        <w:rPr>
          <w:rFonts w:eastAsia="Verdana" w:cs="Verdana"/>
          <w:color w:val="000000" w:themeColor="text1"/>
          <w:sz w:val="22"/>
          <w:szCs w:val="22"/>
        </w:rPr>
        <w:t xml:space="preserve"> </w:t>
      </w:r>
      <w:r w:rsidR="1C62D44B" w:rsidRPr="4ED21036">
        <w:rPr>
          <w:rFonts w:eastAsia="Verdana" w:cs="Verdana"/>
          <w:color w:val="000000" w:themeColor="text1"/>
          <w:sz w:val="22"/>
          <w:szCs w:val="22"/>
        </w:rPr>
        <w:t>address sustainability aspects</w:t>
      </w:r>
      <w:r w:rsidR="18D4BCE8" w:rsidRPr="4ED21036">
        <w:rPr>
          <w:rFonts w:eastAsia="Verdana" w:cs="Verdana"/>
          <w:color w:val="000000" w:themeColor="text1"/>
          <w:sz w:val="22"/>
          <w:szCs w:val="22"/>
        </w:rPr>
        <w:t xml:space="preserve"> </w:t>
      </w:r>
      <w:r w:rsidR="183BF432" w:rsidRPr="4ED21036">
        <w:rPr>
          <w:rFonts w:eastAsia="Verdana" w:cs="Verdana"/>
          <w:color w:val="000000" w:themeColor="text1"/>
          <w:sz w:val="22"/>
          <w:szCs w:val="22"/>
        </w:rPr>
        <w:t xml:space="preserve">in </w:t>
      </w:r>
      <w:r w:rsidR="095CB487" w:rsidRPr="4ED21036">
        <w:rPr>
          <w:rFonts w:eastAsia="Verdana" w:cs="Verdana"/>
          <w:color w:val="000000" w:themeColor="text1"/>
          <w:sz w:val="22"/>
          <w:szCs w:val="22"/>
        </w:rPr>
        <w:t>a non-harmonized way and</w:t>
      </w:r>
      <w:r w:rsidR="74272ED1" w:rsidRPr="4ED21036">
        <w:rPr>
          <w:rFonts w:eastAsia="Verdana" w:cs="Verdana"/>
          <w:color w:val="000000" w:themeColor="text1"/>
          <w:sz w:val="22"/>
          <w:szCs w:val="22"/>
        </w:rPr>
        <w:t xml:space="preserve"> for a limited number of products/sectors</w:t>
      </w:r>
      <w:r w:rsidR="18D4BCE8" w:rsidRPr="4ED21036">
        <w:rPr>
          <w:rFonts w:eastAsia="Verdana" w:cs="Verdana"/>
          <w:color w:val="000000" w:themeColor="text1"/>
          <w:sz w:val="22"/>
          <w:szCs w:val="22"/>
        </w:rPr>
        <w:t>.</w:t>
      </w:r>
      <w:r w:rsidR="18D2EEAB" w:rsidRPr="4ED21036">
        <w:rPr>
          <w:rFonts w:eastAsia="Verdana" w:cs="Verdana"/>
          <w:color w:val="000000" w:themeColor="text1"/>
          <w:sz w:val="22"/>
          <w:szCs w:val="22"/>
        </w:rPr>
        <w:t xml:space="preserve"> </w:t>
      </w:r>
    </w:p>
    <w:p w14:paraId="6DBED535" w14:textId="01F80D14" w:rsidR="7E3254FA" w:rsidRDefault="7E3254FA" w:rsidP="4ED21036">
      <w:pPr>
        <w:rPr>
          <w:rFonts w:eastAsia="Verdana" w:cs="Verdana"/>
          <w:color w:val="000000" w:themeColor="text1"/>
          <w:sz w:val="22"/>
          <w:szCs w:val="22"/>
        </w:rPr>
      </w:pPr>
    </w:p>
    <w:p w14:paraId="0243FD7E" w14:textId="7B0409B3" w:rsidR="7E3254FA" w:rsidRDefault="2FBAE6BE" w:rsidP="4ED21036">
      <w:pPr>
        <w:rPr>
          <w:rFonts w:eastAsia="Verdana" w:cs="Verdana"/>
          <w:color w:val="000000" w:themeColor="text1"/>
          <w:sz w:val="22"/>
          <w:szCs w:val="22"/>
        </w:rPr>
      </w:pPr>
      <w:r w:rsidRPr="4ED21036">
        <w:rPr>
          <w:rFonts w:eastAsia="Verdana" w:cs="Verdana"/>
          <w:color w:val="000000" w:themeColor="text1"/>
          <w:sz w:val="22"/>
          <w:szCs w:val="22"/>
        </w:rPr>
        <w:t>T</w:t>
      </w:r>
      <w:r w:rsidR="7329151D" w:rsidRPr="4ED21036">
        <w:rPr>
          <w:rFonts w:eastAsia="Verdana" w:cs="Verdana"/>
          <w:color w:val="000000" w:themeColor="text1"/>
          <w:sz w:val="22"/>
          <w:szCs w:val="22"/>
        </w:rPr>
        <w:t xml:space="preserve">he </w:t>
      </w:r>
      <w:r w:rsidR="4FF4D9AB" w:rsidRPr="4ED21036">
        <w:rPr>
          <w:rFonts w:eastAsia="Verdana" w:cs="Verdana"/>
          <w:color w:val="000000" w:themeColor="text1"/>
          <w:sz w:val="22"/>
          <w:szCs w:val="22"/>
        </w:rPr>
        <w:t xml:space="preserve">Ecodesign Directive sets minimum energy and </w:t>
      </w:r>
      <w:r w:rsidR="555A3C29" w:rsidRPr="4ED21036">
        <w:rPr>
          <w:rFonts w:eastAsia="Verdana" w:cs="Verdana"/>
          <w:color w:val="000000" w:themeColor="text1"/>
          <w:sz w:val="22"/>
          <w:szCs w:val="22"/>
        </w:rPr>
        <w:t>material</w:t>
      </w:r>
      <w:r w:rsidR="4FF4D9AB" w:rsidRPr="4ED21036">
        <w:rPr>
          <w:rFonts w:eastAsia="Verdana" w:cs="Verdana"/>
          <w:color w:val="000000" w:themeColor="text1"/>
          <w:sz w:val="22"/>
          <w:szCs w:val="22"/>
        </w:rPr>
        <w:t xml:space="preserve"> </w:t>
      </w:r>
      <w:r w:rsidR="34ACAEC2" w:rsidRPr="4ED21036">
        <w:rPr>
          <w:rFonts w:eastAsia="Verdana" w:cs="Verdana"/>
          <w:color w:val="000000" w:themeColor="text1"/>
          <w:sz w:val="22"/>
          <w:szCs w:val="22"/>
        </w:rPr>
        <w:t>efficiency</w:t>
      </w:r>
      <w:r w:rsidR="4FF4D9AB" w:rsidRPr="4ED21036">
        <w:rPr>
          <w:rFonts w:eastAsia="Verdana" w:cs="Verdana"/>
          <w:color w:val="000000" w:themeColor="text1"/>
          <w:sz w:val="22"/>
          <w:szCs w:val="22"/>
        </w:rPr>
        <w:t xml:space="preserve"> requirements for </w:t>
      </w:r>
      <w:r w:rsidR="064EB415" w:rsidRPr="4ED21036">
        <w:rPr>
          <w:rFonts w:eastAsia="Verdana" w:cs="Verdana"/>
          <w:color w:val="000000" w:themeColor="text1"/>
          <w:sz w:val="22"/>
          <w:szCs w:val="22"/>
        </w:rPr>
        <w:t>most energy-related products (</w:t>
      </w:r>
      <w:r w:rsidR="0B3581DE" w:rsidRPr="4ED21036">
        <w:rPr>
          <w:rFonts w:eastAsia="Verdana" w:cs="Verdana"/>
          <w:color w:val="000000" w:themeColor="text1"/>
          <w:sz w:val="22"/>
          <w:szCs w:val="22"/>
        </w:rPr>
        <w:t>including most</w:t>
      </w:r>
      <w:r w:rsidR="064EB415" w:rsidRPr="4ED21036">
        <w:rPr>
          <w:rFonts w:eastAsia="Verdana" w:cs="Verdana"/>
          <w:color w:val="000000" w:themeColor="text1"/>
          <w:sz w:val="22"/>
          <w:szCs w:val="22"/>
        </w:rPr>
        <w:t xml:space="preserve"> household electrical appliances</w:t>
      </w:r>
      <w:r w:rsidR="7F01F0AF" w:rsidRPr="4ED21036">
        <w:rPr>
          <w:rFonts w:eastAsia="Verdana" w:cs="Verdana"/>
          <w:color w:val="000000" w:themeColor="text1"/>
          <w:sz w:val="22"/>
          <w:szCs w:val="22"/>
        </w:rPr>
        <w:t>),</w:t>
      </w:r>
      <w:r w:rsidR="2DE0988F" w:rsidRPr="4ED21036">
        <w:rPr>
          <w:rFonts w:eastAsia="Verdana" w:cs="Verdana"/>
          <w:color w:val="000000" w:themeColor="text1"/>
          <w:sz w:val="22"/>
          <w:szCs w:val="22"/>
        </w:rPr>
        <w:t xml:space="preserve"> but it does not apply to </w:t>
      </w:r>
      <w:r w:rsidR="7AA8C695" w:rsidRPr="4ED21036">
        <w:rPr>
          <w:rFonts w:eastAsia="Verdana" w:cs="Verdana"/>
          <w:color w:val="000000" w:themeColor="text1"/>
          <w:sz w:val="22"/>
          <w:szCs w:val="22"/>
        </w:rPr>
        <w:t xml:space="preserve">many other </w:t>
      </w:r>
      <w:r w:rsidR="2DE0988F" w:rsidRPr="4ED21036">
        <w:rPr>
          <w:rFonts w:eastAsia="Verdana" w:cs="Verdana"/>
          <w:color w:val="000000" w:themeColor="text1"/>
          <w:sz w:val="22"/>
          <w:szCs w:val="22"/>
        </w:rPr>
        <w:t>products</w:t>
      </w:r>
      <w:r w:rsidR="522B3C1F" w:rsidRPr="4ED21036">
        <w:rPr>
          <w:rFonts w:eastAsia="Verdana" w:cs="Verdana"/>
          <w:color w:val="000000" w:themeColor="text1"/>
          <w:sz w:val="22"/>
          <w:szCs w:val="22"/>
        </w:rPr>
        <w:t xml:space="preserve"> such as </w:t>
      </w:r>
      <w:r w:rsidR="25D38AC5" w:rsidRPr="4ED21036">
        <w:rPr>
          <w:rFonts w:eastAsia="Verdana" w:cs="Verdana"/>
          <w:color w:val="000000" w:themeColor="text1"/>
          <w:sz w:val="22"/>
          <w:szCs w:val="22"/>
        </w:rPr>
        <w:t>clothes</w:t>
      </w:r>
      <w:r w:rsidR="522B3C1F" w:rsidRPr="4ED21036">
        <w:rPr>
          <w:rFonts w:eastAsia="Verdana" w:cs="Verdana"/>
          <w:color w:val="000000" w:themeColor="text1"/>
          <w:sz w:val="22"/>
          <w:szCs w:val="22"/>
        </w:rPr>
        <w:t xml:space="preserve"> and furniture.</w:t>
      </w:r>
      <w:r w:rsidR="37BC6049" w:rsidRPr="4ED21036">
        <w:rPr>
          <w:rFonts w:eastAsia="Verdana" w:cs="Verdana"/>
          <w:color w:val="000000" w:themeColor="text1"/>
          <w:sz w:val="22"/>
          <w:szCs w:val="22"/>
        </w:rPr>
        <w:t xml:space="preserve"> While durability and </w:t>
      </w:r>
      <w:r w:rsidR="3A79C644" w:rsidRPr="4ED21036">
        <w:rPr>
          <w:rFonts w:eastAsia="Verdana" w:cs="Verdana"/>
          <w:color w:val="000000" w:themeColor="text1"/>
          <w:sz w:val="22"/>
          <w:szCs w:val="22"/>
        </w:rPr>
        <w:t>repairability</w:t>
      </w:r>
      <w:r w:rsidR="37BC6049" w:rsidRPr="4ED21036">
        <w:rPr>
          <w:rFonts w:eastAsia="Verdana" w:cs="Verdana"/>
          <w:color w:val="000000" w:themeColor="text1"/>
          <w:sz w:val="22"/>
          <w:szCs w:val="22"/>
        </w:rPr>
        <w:t xml:space="preserve"> requirements have been </w:t>
      </w:r>
      <w:r w:rsidR="6FFAAF16" w:rsidRPr="4ED21036">
        <w:rPr>
          <w:rFonts w:eastAsia="Verdana" w:cs="Verdana"/>
          <w:color w:val="000000" w:themeColor="text1"/>
          <w:sz w:val="22"/>
          <w:szCs w:val="22"/>
        </w:rPr>
        <w:t>recently</w:t>
      </w:r>
      <w:r w:rsidR="37BC6049" w:rsidRPr="4ED21036">
        <w:rPr>
          <w:rFonts w:eastAsia="Verdana" w:cs="Verdana"/>
          <w:color w:val="000000" w:themeColor="text1"/>
          <w:sz w:val="22"/>
          <w:szCs w:val="22"/>
        </w:rPr>
        <w:t xml:space="preserve"> introduced for</w:t>
      </w:r>
      <w:r w:rsidR="373E128C" w:rsidRPr="4ED21036">
        <w:rPr>
          <w:rFonts w:eastAsia="Verdana" w:cs="Verdana"/>
          <w:color w:val="000000" w:themeColor="text1"/>
          <w:sz w:val="22"/>
          <w:szCs w:val="22"/>
        </w:rPr>
        <w:t xml:space="preserve"> five household appliances</w:t>
      </w:r>
      <w:r w:rsidR="197B037C" w:rsidRPr="4ED21036">
        <w:rPr>
          <w:rFonts w:eastAsia="Verdana" w:cs="Verdana"/>
          <w:color w:val="000000" w:themeColor="text1"/>
          <w:sz w:val="22"/>
          <w:szCs w:val="22"/>
        </w:rPr>
        <w:t xml:space="preserve"> </w:t>
      </w:r>
      <w:r w:rsidR="1B7AEB2E" w:rsidRPr="4ED21036">
        <w:rPr>
          <w:rFonts w:eastAsia="Verdana" w:cs="Verdana"/>
          <w:color w:val="000000" w:themeColor="text1"/>
          <w:sz w:val="22"/>
          <w:szCs w:val="22"/>
        </w:rPr>
        <w:t>there is no consistent implementation across sectors and not all products benefit from the same level of sustainability</w:t>
      </w:r>
      <w:r w:rsidR="008626C5" w:rsidRPr="4ED21036">
        <w:rPr>
          <w:rFonts w:eastAsia="Verdana" w:cs="Verdana"/>
          <w:color w:val="000000" w:themeColor="text1"/>
          <w:sz w:val="22"/>
          <w:szCs w:val="22"/>
        </w:rPr>
        <w:t xml:space="preserve"> requirements/framework</w:t>
      </w:r>
      <w:r w:rsidR="1B7AEB2E" w:rsidRPr="4ED21036">
        <w:rPr>
          <w:rFonts w:eastAsia="Verdana" w:cs="Verdana"/>
          <w:color w:val="000000" w:themeColor="text1"/>
          <w:sz w:val="22"/>
          <w:szCs w:val="22"/>
        </w:rPr>
        <w:t>.</w:t>
      </w:r>
      <w:r w:rsidR="707EE138" w:rsidRPr="4ED21036">
        <w:rPr>
          <w:rFonts w:eastAsia="Verdana" w:cs="Verdana"/>
          <w:color w:val="000000" w:themeColor="text1"/>
          <w:sz w:val="22"/>
          <w:szCs w:val="22"/>
        </w:rPr>
        <w:t xml:space="preserve"> </w:t>
      </w:r>
      <w:r w:rsidR="22CE713C" w:rsidRPr="4ED21036">
        <w:rPr>
          <w:rFonts w:eastAsia="Verdana" w:cs="Verdana"/>
          <w:color w:val="000000" w:themeColor="text1"/>
          <w:sz w:val="22"/>
          <w:szCs w:val="22"/>
        </w:rPr>
        <w:t>What is</w:t>
      </w:r>
      <w:r w:rsidR="707EE138" w:rsidRPr="4ED21036">
        <w:rPr>
          <w:rFonts w:eastAsia="Verdana" w:cs="Verdana"/>
          <w:color w:val="000000" w:themeColor="text1"/>
          <w:sz w:val="22"/>
          <w:szCs w:val="22"/>
        </w:rPr>
        <w:t xml:space="preserve"> more, in s</w:t>
      </w:r>
      <w:r w:rsidR="40D92C4A" w:rsidRPr="4ED21036">
        <w:rPr>
          <w:rFonts w:eastAsia="Verdana" w:cs="Verdana"/>
          <w:color w:val="000000" w:themeColor="text1"/>
          <w:sz w:val="22"/>
          <w:szCs w:val="22"/>
        </w:rPr>
        <w:t>ome sectors</w:t>
      </w:r>
      <w:r w:rsidR="60106DBB" w:rsidRPr="4ED21036">
        <w:rPr>
          <w:rFonts w:eastAsia="Verdana" w:cs="Verdana"/>
          <w:color w:val="000000" w:themeColor="text1"/>
          <w:sz w:val="22"/>
          <w:szCs w:val="22"/>
        </w:rPr>
        <w:t>,</w:t>
      </w:r>
      <w:r w:rsidR="40D92C4A" w:rsidRPr="4ED21036">
        <w:rPr>
          <w:rFonts w:eastAsia="Verdana" w:cs="Verdana"/>
          <w:color w:val="000000" w:themeColor="text1"/>
          <w:sz w:val="22"/>
          <w:szCs w:val="22"/>
        </w:rPr>
        <w:t xml:space="preserve"> voluntary industry agreements </w:t>
      </w:r>
      <w:r w:rsidR="5C1A4E77" w:rsidRPr="4ED21036">
        <w:rPr>
          <w:rFonts w:eastAsia="Verdana" w:cs="Verdana"/>
          <w:color w:val="000000" w:themeColor="text1"/>
          <w:sz w:val="22"/>
          <w:szCs w:val="22"/>
        </w:rPr>
        <w:t>are prioritized over</w:t>
      </w:r>
      <w:r w:rsidR="40D92C4A" w:rsidRPr="4ED21036">
        <w:rPr>
          <w:rFonts w:eastAsia="Verdana" w:cs="Verdana"/>
          <w:color w:val="000000" w:themeColor="text1"/>
          <w:sz w:val="22"/>
          <w:szCs w:val="22"/>
        </w:rPr>
        <w:t xml:space="preserve"> regulation,</w:t>
      </w:r>
      <w:r w:rsidR="438209C5" w:rsidRPr="4ED21036">
        <w:rPr>
          <w:rFonts w:eastAsia="Verdana" w:cs="Verdana"/>
          <w:color w:val="000000" w:themeColor="text1"/>
          <w:sz w:val="22"/>
          <w:szCs w:val="22"/>
        </w:rPr>
        <w:t xml:space="preserve"> with the idea that Ecodesign objectives can be achieved faster or in a less costly manner. </w:t>
      </w:r>
      <w:r w:rsidR="12E2514F" w:rsidRPr="4ED21036">
        <w:rPr>
          <w:rFonts w:eastAsia="Verdana" w:cs="Verdana"/>
          <w:color w:val="000000" w:themeColor="text1"/>
          <w:sz w:val="22"/>
          <w:szCs w:val="22"/>
        </w:rPr>
        <w:t>Yet</w:t>
      </w:r>
      <w:r w:rsidR="002E1056" w:rsidRPr="4ED21036">
        <w:rPr>
          <w:rFonts w:eastAsia="Verdana" w:cs="Verdana"/>
          <w:color w:val="000000" w:themeColor="text1"/>
          <w:sz w:val="22"/>
          <w:szCs w:val="22"/>
        </w:rPr>
        <w:t>, the experience shows that</w:t>
      </w:r>
      <w:r w:rsidR="12E2514F" w:rsidRPr="4ED21036">
        <w:rPr>
          <w:rFonts w:eastAsia="Verdana" w:cs="Verdana"/>
          <w:color w:val="000000" w:themeColor="text1"/>
          <w:sz w:val="22"/>
          <w:szCs w:val="22"/>
        </w:rPr>
        <w:t xml:space="preserve"> voluntary agreements have often not </w:t>
      </w:r>
      <w:r w:rsidR="00F97C79" w:rsidRPr="4ED21036">
        <w:rPr>
          <w:rFonts w:eastAsia="Verdana" w:cs="Verdana"/>
          <w:color w:val="000000" w:themeColor="text1"/>
          <w:sz w:val="22"/>
          <w:szCs w:val="22"/>
        </w:rPr>
        <w:t>lived up to consumer expectations</w:t>
      </w:r>
      <w:r w:rsidR="00BD5263" w:rsidRPr="4ED21036">
        <w:rPr>
          <w:rFonts w:eastAsia="Verdana" w:cs="Verdana"/>
          <w:color w:val="000000" w:themeColor="text1"/>
          <w:sz w:val="22"/>
          <w:szCs w:val="22"/>
        </w:rPr>
        <w:t xml:space="preserve"> in getting more sustainable products on the market</w:t>
      </w:r>
      <w:r w:rsidR="40D92C4A" w:rsidRPr="4ED21036">
        <w:rPr>
          <w:rFonts w:eastAsia="Verdana" w:cs="Verdana"/>
          <w:color w:val="000000" w:themeColor="text1"/>
          <w:sz w:val="22"/>
          <w:szCs w:val="22"/>
        </w:rPr>
        <w:t>.</w:t>
      </w:r>
      <w:r w:rsidRPr="433714A0">
        <w:rPr>
          <w:rStyle w:val="FootnoteReference"/>
          <w:rFonts w:eastAsia="Verdana" w:cs="Verdana"/>
          <w:color w:val="000000" w:themeColor="text1"/>
          <w:sz w:val="22"/>
          <w:szCs w:val="22"/>
        </w:rPr>
        <w:footnoteReference w:id="14"/>
      </w:r>
    </w:p>
    <w:p w14:paraId="493B2811" w14:textId="28E552D5" w:rsidR="7E3254FA" w:rsidRDefault="7E3254FA" w:rsidP="4ED21036">
      <w:pPr>
        <w:rPr>
          <w:rFonts w:eastAsia="Verdana" w:cs="Verdana"/>
          <w:color w:val="000000" w:themeColor="text1"/>
          <w:sz w:val="22"/>
          <w:szCs w:val="22"/>
        </w:rPr>
      </w:pPr>
    </w:p>
    <w:p w14:paraId="53AEEC09" w14:textId="1FC05C98" w:rsidR="7E3254FA" w:rsidRDefault="4E53D77D" w:rsidP="4ED21036">
      <w:pPr>
        <w:rPr>
          <w:rFonts w:eastAsia="Verdana" w:cs="Verdana"/>
          <w:color w:val="000000" w:themeColor="text1"/>
          <w:sz w:val="22"/>
          <w:szCs w:val="22"/>
        </w:rPr>
      </w:pPr>
      <w:r w:rsidRPr="4ED21036">
        <w:rPr>
          <w:rFonts w:eastAsia="Verdana" w:cs="Verdana"/>
          <w:color w:val="000000" w:themeColor="text1"/>
          <w:sz w:val="22"/>
          <w:szCs w:val="22"/>
        </w:rPr>
        <w:t xml:space="preserve">As no common horizontal sustainability criteria exist, most sector/product specific legislation work in silos. </w:t>
      </w:r>
      <w:r w:rsidR="1CF9487A" w:rsidRPr="4ED21036">
        <w:rPr>
          <w:rFonts w:eastAsia="Verdana" w:cs="Verdana"/>
          <w:color w:val="000000" w:themeColor="text1"/>
          <w:sz w:val="22"/>
          <w:szCs w:val="22"/>
        </w:rPr>
        <w:t xml:space="preserve">This </w:t>
      </w:r>
      <w:r w:rsidRPr="4ED21036">
        <w:rPr>
          <w:rFonts w:eastAsia="Verdana" w:cs="Verdana"/>
          <w:color w:val="000000" w:themeColor="text1"/>
          <w:sz w:val="22"/>
          <w:szCs w:val="22"/>
        </w:rPr>
        <w:t>means that more time and resources are needed to develop each of these separate instruments, resulting in significant delays and inconsistencies across sectors. In addition, the lack of compliance and effective enforcement of existing rules hinders sustainability. In 2018, it was estimated that 10-to-25% of products on the market were not complying with relevant Ecodesign requirements.</w:t>
      </w:r>
      <w:r w:rsidRPr="433714A0">
        <w:rPr>
          <w:rStyle w:val="FootnoteReference"/>
          <w:rFonts w:eastAsia="Verdana" w:cs="Verdana"/>
          <w:color w:val="000000" w:themeColor="text1"/>
          <w:sz w:val="22"/>
          <w:szCs w:val="22"/>
        </w:rPr>
        <w:footnoteReference w:id="15"/>
      </w:r>
      <w:r w:rsidRPr="4ED21036">
        <w:rPr>
          <w:rFonts w:eastAsia="Verdana" w:cs="Verdana"/>
          <w:color w:val="000000" w:themeColor="text1"/>
          <w:sz w:val="22"/>
          <w:szCs w:val="22"/>
        </w:rPr>
        <w:t xml:space="preserve"> This causes problems not only for consumers</w:t>
      </w:r>
      <w:r w:rsidR="7D8AED27" w:rsidRPr="4ED21036">
        <w:rPr>
          <w:rFonts w:eastAsia="Verdana" w:cs="Verdana"/>
          <w:color w:val="000000" w:themeColor="text1"/>
          <w:sz w:val="22"/>
          <w:szCs w:val="22"/>
        </w:rPr>
        <w:t>,</w:t>
      </w:r>
      <w:r w:rsidRPr="4ED21036">
        <w:rPr>
          <w:rFonts w:eastAsia="Verdana" w:cs="Verdana"/>
          <w:color w:val="000000" w:themeColor="text1"/>
          <w:sz w:val="22"/>
          <w:szCs w:val="22"/>
        </w:rPr>
        <w:t xml:space="preserve"> who are faced with underperforming and unsafe products</w:t>
      </w:r>
      <w:r w:rsidR="7D1C247D" w:rsidRPr="4ED21036">
        <w:rPr>
          <w:rFonts w:eastAsia="Verdana" w:cs="Verdana"/>
          <w:color w:val="000000" w:themeColor="text1"/>
          <w:sz w:val="22"/>
          <w:szCs w:val="22"/>
        </w:rPr>
        <w:t>,</w:t>
      </w:r>
      <w:r w:rsidRPr="4ED21036">
        <w:rPr>
          <w:rFonts w:eastAsia="Verdana" w:cs="Verdana"/>
          <w:color w:val="000000" w:themeColor="text1"/>
          <w:sz w:val="22"/>
          <w:szCs w:val="22"/>
        </w:rPr>
        <w:t xml:space="preserve"> and manufacturers</w:t>
      </w:r>
      <w:r w:rsidR="7EFFD490" w:rsidRPr="4ED21036">
        <w:rPr>
          <w:rFonts w:eastAsia="Verdana" w:cs="Verdana"/>
          <w:color w:val="000000" w:themeColor="text1"/>
          <w:sz w:val="22"/>
          <w:szCs w:val="22"/>
        </w:rPr>
        <w:t>,</w:t>
      </w:r>
      <w:r w:rsidRPr="4ED21036">
        <w:rPr>
          <w:rFonts w:eastAsia="Verdana" w:cs="Verdana"/>
          <w:color w:val="000000" w:themeColor="text1"/>
          <w:sz w:val="22"/>
          <w:szCs w:val="22"/>
        </w:rPr>
        <w:t xml:space="preserve"> who miss the motivation to innovate their products and make them more sustainable, but also for public institutions that may lose credibility in the eyes of the public.</w:t>
      </w:r>
      <w:r w:rsidR="78A2D1A6" w:rsidRPr="4ED21036">
        <w:rPr>
          <w:rFonts w:eastAsia="Verdana" w:cs="Verdana"/>
          <w:color w:val="000000" w:themeColor="text1"/>
          <w:sz w:val="22"/>
          <w:szCs w:val="22"/>
        </w:rPr>
        <w:t xml:space="preserve"> </w:t>
      </w:r>
    </w:p>
    <w:p w14:paraId="35D7C707" w14:textId="14D7739A" w:rsidR="7788B83F" w:rsidRDefault="7788B83F" w:rsidP="4ED21036">
      <w:pPr>
        <w:rPr>
          <w:rFonts w:eastAsia="Verdana" w:cs="Verdana"/>
          <w:color w:val="000000" w:themeColor="text1"/>
          <w:sz w:val="22"/>
          <w:szCs w:val="22"/>
        </w:rPr>
      </w:pPr>
    </w:p>
    <w:p w14:paraId="3436D70F" w14:textId="029B4FEB" w:rsidR="7E3254FA" w:rsidRDefault="2C6FED97" w:rsidP="4ED21036">
      <w:pPr>
        <w:rPr>
          <w:rFonts w:eastAsia="Verdana" w:cs="Verdana"/>
          <w:color w:val="000000" w:themeColor="text1"/>
          <w:sz w:val="22"/>
          <w:szCs w:val="22"/>
        </w:rPr>
      </w:pPr>
      <w:r w:rsidRPr="4ED21036">
        <w:rPr>
          <w:rFonts w:eastAsia="Verdana" w:cs="Verdana"/>
          <w:color w:val="000000" w:themeColor="text1"/>
          <w:sz w:val="22"/>
          <w:szCs w:val="22"/>
        </w:rPr>
        <w:t>As part of the announced Sustainable Product Initiative, the European Commission plans to tackle some of the current shortcomings</w:t>
      </w:r>
      <w:r w:rsidR="188F8CF8" w:rsidRPr="4ED21036">
        <w:rPr>
          <w:rFonts w:eastAsia="Verdana" w:cs="Verdana"/>
          <w:color w:val="000000" w:themeColor="text1"/>
          <w:sz w:val="22"/>
          <w:szCs w:val="22"/>
        </w:rPr>
        <w:t xml:space="preserve"> and is set to develop new</w:t>
      </w:r>
      <w:r w:rsidRPr="4ED21036">
        <w:rPr>
          <w:rFonts w:eastAsia="Verdana" w:cs="Verdana"/>
          <w:color w:val="000000" w:themeColor="text1"/>
          <w:sz w:val="22"/>
          <w:szCs w:val="22"/>
        </w:rPr>
        <w:t xml:space="preserve"> EU policy framework aimed at making products fit for a climate neutral, resource efficient and circular economy by design. </w:t>
      </w:r>
      <w:r w:rsidR="54011326" w:rsidRPr="4ED21036">
        <w:rPr>
          <w:rFonts w:eastAsia="Verdana" w:cs="Verdana"/>
          <w:color w:val="000000" w:themeColor="text1"/>
          <w:sz w:val="22"/>
          <w:szCs w:val="22"/>
        </w:rPr>
        <w:t xml:space="preserve">ANEC and BEUC </w:t>
      </w:r>
      <w:r w:rsidR="2E62AA36" w:rsidRPr="4ED21036">
        <w:rPr>
          <w:rFonts w:eastAsia="Verdana" w:cs="Verdana"/>
          <w:color w:val="000000" w:themeColor="text1"/>
          <w:sz w:val="22"/>
          <w:szCs w:val="22"/>
        </w:rPr>
        <w:t xml:space="preserve">support this initiative and </w:t>
      </w:r>
      <w:r w:rsidR="3EA27CDD" w:rsidRPr="4ED21036">
        <w:rPr>
          <w:rFonts w:eastAsia="Verdana" w:cs="Verdana"/>
          <w:color w:val="000000" w:themeColor="text1"/>
          <w:sz w:val="22"/>
          <w:szCs w:val="22"/>
        </w:rPr>
        <w:t xml:space="preserve">agree that systemic changes are needed to ensure that sustainable products become the </w:t>
      </w:r>
      <w:r w:rsidR="18128B34" w:rsidRPr="4ED21036">
        <w:rPr>
          <w:rFonts w:eastAsia="Verdana" w:cs="Verdana"/>
          <w:color w:val="000000" w:themeColor="text1"/>
          <w:sz w:val="22"/>
          <w:szCs w:val="22"/>
        </w:rPr>
        <w:t>norm</w:t>
      </w:r>
      <w:r w:rsidR="3EA27CDD" w:rsidRPr="4ED21036">
        <w:rPr>
          <w:rFonts w:eastAsia="Verdana" w:cs="Verdana"/>
          <w:color w:val="000000" w:themeColor="text1"/>
          <w:sz w:val="22"/>
          <w:szCs w:val="22"/>
        </w:rPr>
        <w:t xml:space="preserve"> in the EU. </w:t>
      </w:r>
    </w:p>
    <w:p w14:paraId="30405ED7" w14:textId="5117357C" w:rsidR="7E3254FA" w:rsidRDefault="7E3254FA" w:rsidP="52C21F76">
      <w:pPr>
        <w:ind w:hanging="357"/>
        <w:rPr>
          <w:color w:val="000000" w:themeColor="text1"/>
        </w:rPr>
      </w:pPr>
    </w:p>
    <w:p w14:paraId="43A3D8AF" w14:textId="52394493" w:rsidR="7E3254FA" w:rsidRDefault="7E3254FA" w:rsidP="793123DC">
      <w:pPr>
        <w:ind w:hanging="357"/>
        <w:rPr>
          <w:rFonts w:eastAsia="Verdana" w:cs="Verdana"/>
          <w:color w:val="000000" w:themeColor="text1"/>
          <w:sz w:val="22"/>
          <w:szCs w:val="22"/>
        </w:rPr>
      </w:pPr>
    </w:p>
    <w:p w14:paraId="09521C18" w14:textId="1FEF2C61" w:rsidR="7E3254FA" w:rsidRPr="00681520" w:rsidRDefault="00546912" w:rsidP="008A249E">
      <w:pPr>
        <w:pStyle w:val="Heading1"/>
        <w:ind w:left="360"/>
        <w:rPr>
          <w:rFonts w:ascii="Verdana" w:hAnsi="Verdana"/>
          <w:color w:val="9BBB59" w:themeColor="accent3"/>
        </w:rPr>
      </w:pPr>
      <w:bookmarkStart w:id="4" w:name="_Toc77089745"/>
      <w:r w:rsidRPr="00B244A8">
        <w:rPr>
          <w:rFonts w:ascii="Verdana" w:hAnsi="Verdana"/>
          <w:color w:val="9BBB59" w:themeColor="accent3"/>
        </w:rPr>
        <w:t>4.</w:t>
      </w:r>
      <w:r>
        <w:rPr>
          <w:rFonts w:ascii="Verdana" w:hAnsi="Verdana"/>
          <w:b/>
          <w:bCs/>
          <w:color w:val="9BBB59" w:themeColor="accent3"/>
        </w:rPr>
        <w:t xml:space="preserve"> </w:t>
      </w:r>
      <w:r w:rsidR="00311695" w:rsidRPr="00B244A8">
        <w:rPr>
          <w:rFonts w:ascii="Verdana" w:hAnsi="Verdana"/>
          <w:color w:val="9BBB59" w:themeColor="accent3"/>
        </w:rPr>
        <w:t>A revised Ecodesign Directive is needed to bring more sustainable products on the market</w:t>
      </w:r>
      <w:bookmarkEnd w:id="4"/>
      <w:r w:rsidR="00311695">
        <w:rPr>
          <w:rFonts w:ascii="Verdana" w:hAnsi="Verdana"/>
          <w:color w:val="9BBB59" w:themeColor="accent3"/>
        </w:rPr>
        <w:t xml:space="preserve"> </w:t>
      </w:r>
    </w:p>
    <w:p w14:paraId="600F1DDB" w14:textId="66453872" w:rsidR="7788B83F" w:rsidRDefault="7788B83F" w:rsidP="7788B83F">
      <w:pPr>
        <w:pStyle w:val="Title2"/>
      </w:pPr>
    </w:p>
    <w:p w14:paraId="4FC8A236" w14:textId="65A36B4E" w:rsidR="00392BAF" w:rsidRDefault="7B010706" w:rsidP="00392BAF">
      <w:pPr>
        <w:rPr>
          <w:rFonts w:eastAsia="Verdana" w:cs="Verdana"/>
          <w:color w:val="000000" w:themeColor="text1"/>
          <w:sz w:val="22"/>
          <w:szCs w:val="22"/>
        </w:rPr>
      </w:pPr>
      <w:r w:rsidRPr="5C75D800">
        <w:rPr>
          <w:rFonts w:eastAsia="Verdana" w:cs="Verdana"/>
          <w:color w:val="000000" w:themeColor="text1"/>
          <w:sz w:val="22"/>
          <w:szCs w:val="22"/>
        </w:rPr>
        <w:t xml:space="preserve">This chapter provides ANEC and BEUC’s suggestions for the development of </w:t>
      </w:r>
      <w:r w:rsidR="663F38FE" w:rsidRPr="5C75D800">
        <w:rPr>
          <w:rFonts w:eastAsia="Verdana" w:cs="Verdana"/>
          <w:color w:val="000000" w:themeColor="text1"/>
          <w:sz w:val="22"/>
          <w:szCs w:val="22"/>
        </w:rPr>
        <w:t>an</w:t>
      </w:r>
      <w:r w:rsidR="50007EAF" w:rsidRPr="5C75D800">
        <w:rPr>
          <w:rFonts w:eastAsia="Verdana" w:cs="Verdana"/>
          <w:color w:val="000000" w:themeColor="text1"/>
          <w:sz w:val="22"/>
          <w:szCs w:val="22"/>
        </w:rPr>
        <w:t xml:space="preserve"> </w:t>
      </w:r>
      <w:r w:rsidR="0DE89332" w:rsidRPr="5C75D800">
        <w:rPr>
          <w:rFonts w:eastAsia="Verdana" w:cs="Verdana"/>
          <w:color w:val="000000" w:themeColor="text1"/>
          <w:sz w:val="22"/>
          <w:szCs w:val="22"/>
        </w:rPr>
        <w:t>ambitious</w:t>
      </w:r>
      <w:r w:rsidR="0228D05F" w:rsidRPr="5C75D800">
        <w:rPr>
          <w:rFonts w:eastAsia="Verdana" w:cs="Verdana"/>
          <w:color w:val="000000" w:themeColor="text1"/>
          <w:sz w:val="22"/>
          <w:szCs w:val="22"/>
        </w:rPr>
        <w:t xml:space="preserve"> </w:t>
      </w:r>
      <w:r w:rsidRPr="5C75D800">
        <w:rPr>
          <w:rFonts w:eastAsia="Verdana" w:cs="Verdana"/>
          <w:color w:val="000000" w:themeColor="text1"/>
          <w:sz w:val="22"/>
          <w:szCs w:val="22"/>
        </w:rPr>
        <w:t>product policy framework</w:t>
      </w:r>
      <w:r w:rsidR="0CA78B56" w:rsidRPr="5C75D800">
        <w:rPr>
          <w:rFonts w:eastAsia="Verdana" w:cs="Verdana"/>
          <w:color w:val="000000" w:themeColor="text1"/>
          <w:sz w:val="22"/>
          <w:szCs w:val="22"/>
        </w:rPr>
        <w:t xml:space="preserve">, </w:t>
      </w:r>
      <w:r w:rsidR="4D613F9D" w:rsidRPr="5C75D800">
        <w:rPr>
          <w:rFonts w:eastAsia="Verdana" w:cs="Verdana"/>
          <w:color w:val="000000" w:themeColor="text1"/>
          <w:sz w:val="22"/>
          <w:szCs w:val="22"/>
        </w:rPr>
        <w:t>aimed at bringing more sustainable products on the market and enabling consumers to make informed sustainable choices and effectively contribute to the circular economy.</w:t>
      </w:r>
      <w:r w:rsidR="675D5E9F" w:rsidRPr="5C75D800">
        <w:rPr>
          <w:rFonts w:eastAsia="Verdana" w:cs="Verdana"/>
          <w:color w:val="000000" w:themeColor="text1"/>
          <w:sz w:val="22"/>
          <w:szCs w:val="22"/>
        </w:rPr>
        <w:t xml:space="preserve"> </w:t>
      </w:r>
      <w:r w:rsidR="2834EA42" w:rsidRPr="5C75D800">
        <w:rPr>
          <w:rFonts w:eastAsia="Verdana" w:cs="Verdana"/>
          <w:color w:val="000000" w:themeColor="text1"/>
          <w:sz w:val="22"/>
          <w:szCs w:val="22"/>
        </w:rPr>
        <w:t xml:space="preserve">For this to happen, the EU must </w:t>
      </w:r>
      <w:r w:rsidR="2834EA42" w:rsidRPr="5C75D800">
        <w:rPr>
          <w:rFonts w:eastAsia="Verdana" w:cs="Verdana"/>
          <w:color w:val="000000" w:themeColor="text1"/>
          <w:sz w:val="22"/>
          <w:szCs w:val="22"/>
        </w:rPr>
        <w:lastRenderedPageBreak/>
        <w:t>adopt an</w:t>
      </w:r>
      <w:r w:rsidR="2E6E1D6A" w:rsidRPr="5C75D800">
        <w:rPr>
          <w:rFonts w:eastAsia="Verdana" w:cs="Verdana"/>
          <w:color w:val="000000" w:themeColor="text1"/>
          <w:sz w:val="22"/>
          <w:szCs w:val="22"/>
        </w:rPr>
        <w:t xml:space="preserve"> instrument that would comprehensively address the sustainable </w:t>
      </w:r>
      <w:r w:rsidR="76BC0C39" w:rsidRPr="5C75D800">
        <w:rPr>
          <w:rFonts w:eastAsia="Verdana" w:cs="Verdana"/>
          <w:color w:val="000000" w:themeColor="text1"/>
          <w:sz w:val="22"/>
          <w:szCs w:val="22"/>
        </w:rPr>
        <w:t>design of products</w:t>
      </w:r>
      <w:r w:rsidR="2E6E1D6A" w:rsidRPr="5C75D800">
        <w:rPr>
          <w:rFonts w:eastAsia="Verdana" w:cs="Verdana"/>
          <w:color w:val="000000" w:themeColor="text1"/>
          <w:sz w:val="22"/>
          <w:szCs w:val="22"/>
        </w:rPr>
        <w:t xml:space="preserve">, as well as the way consumers are informed about sustainability </w:t>
      </w:r>
      <w:r w:rsidR="206486BC" w:rsidRPr="5C75D800">
        <w:rPr>
          <w:rFonts w:eastAsia="Verdana" w:cs="Verdana"/>
          <w:color w:val="000000" w:themeColor="text1"/>
          <w:sz w:val="22"/>
          <w:szCs w:val="22"/>
        </w:rPr>
        <w:t>aspe</w:t>
      </w:r>
      <w:r w:rsidR="2E6E1D6A" w:rsidRPr="5C75D800">
        <w:rPr>
          <w:rFonts w:eastAsia="Verdana" w:cs="Verdana"/>
          <w:color w:val="000000" w:themeColor="text1"/>
          <w:sz w:val="22"/>
          <w:szCs w:val="22"/>
        </w:rPr>
        <w:t>cts.</w:t>
      </w:r>
      <w:r w:rsidR="364B0CE1" w:rsidRPr="5C75D800">
        <w:rPr>
          <w:rFonts w:eastAsia="Verdana" w:cs="Verdana"/>
          <w:color w:val="000000" w:themeColor="text1"/>
          <w:sz w:val="22"/>
          <w:szCs w:val="22"/>
        </w:rPr>
        <w:t xml:space="preserve"> </w:t>
      </w:r>
      <w:r w:rsidR="7E0891F2" w:rsidRPr="5C75D800">
        <w:rPr>
          <w:rFonts w:eastAsia="Verdana" w:cs="Verdana"/>
          <w:color w:val="000000" w:themeColor="text1"/>
          <w:sz w:val="22"/>
          <w:szCs w:val="22"/>
        </w:rPr>
        <w:t>This should be done by introducing sustainability principles and</w:t>
      </w:r>
      <w:r w:rsidR="2EC91061" w:rsidRPr="5C75D800">
        <w:rPr>
          <w:rFonts w:eastAsia="Verdana" w:cs="Verdana"/>
          <w:color w:val="000000" w:themeColor="text1"/>
          <w:sz w:val="22"/>
          <w:szCs w:val="22"/>
        </w:rPr>
        <w:t>, where technically possible,</w:t>
      </w:r>
      <w:r w:rsidR="7E0891F2" w:rsidRPr="5C75D800">
        <w:rPr>
          <w:rFonts w:eastAsia="Verdana" w:cs="Verdana"/>
          <w:color w:val="000000" w:themeColor="text1"/>
          <w:sz w:val="22"/>
          <w:szCs w:val="22"/>
        </w:rPr>
        <w:t xml:space="preserve"> horizontal measures tackling sustainability dimensions common to all products (see Section 5).</w:t>
      </w:r>
    </w:p>
    <w:p w14:paraId="7EA585B2" w14:textId="687B6A3B" w:rsidR="00392BAF" w:rsidRDefault="7E0891F2" w:rsidP="00392BAF">
      <w:pPr>
        <w:pStyle w:val="paragraph"/>
        <w:jc w:val="both"/>
        <w:textAlignment w:val="baseline"/>
      </w:pPr>
      <w:r w:rsidRPr="5C75D800">
        <w:rPr>
          <w:rStyle w:val="normaltextrun"/>
          <w:rFonts w:ascii="Verdana" w:hAnsi="Verdana"/>
          <w:color w:val="000000" w:themeColor="text1"/>
          <w:sz w:val="22"/>
          <w:szCs w:val="22"/>
        </w:rPr>
        <w:t>Alongside, vertical implementing measures should continue to be developed, as they remain the most appropriate tool to regulate sector/product specific sustainability aspects and allow for the targeted identification of priority sustainability concerns. </w:t>
      </w:r>
      <w:r w:rsidR="339B18AF" w:rsidRPr="5C75D800">
        <w:rPr>
          <w:rStyle w:val="normaltextrun"/>
          <w:rFonts w:ascii="Verdana" w:hAnsi="Verdana"/>
          <w:color w:val="000000" w:themeColor="text1"/>
          <w:sz w:val="22"/>
          <w:szCs w:val="22"/>
        </w:rPr>
        <w:t xml:space="preserve"> To this end, sustainability principles and horizontal measures should be developed to be used as a checklist to assess what </w:t>
      </w:r>
      <w:r w:rsidR="479B18BE" w:rsidRPr="5C75D800">
        <w:rPr>
          <w:rStyle w:val="normaltextrun"/>
          <w:rFonts w:ascii="Verdana" w:hAnsi="Verdana"/>
          <w:color w:val="000000" w:themeColor="text1"/>
          <w:sz w:val="22"/>
          <w:szCs w:val="22"/>
        </w:rPr>
        <w:t>aspects</w:t>
      </w:r>
      <w:r w:rsidR="339B18AF" w:rsidRPr="5C75D800">
        <w:rPr>
          <w:rStyle w:val="normaltextrun"/>
          <w:rFonts w:ascii="Verdana" w:hAnsi="Verdana"/>
          <w:color w:val="000000" w:themeColor="text1"/>
          <w:sz w:val="22"/>
          <w:szCs w:val="22"/>
        </w:rPr>
        <w:t xml:space="preserve"> are relevant for </w:t>
      </w:r>
      <w:r w:rsidR="6F266022" w:rsidRPr="5C75D800">
        <w:rPr>
          <w:rStyle w:val="normaltextrun"/>
          <w:rFonts w:ascii="Verdana" w:hAnsi="Verdana"/>
          <w:color w:val="000000" w:themeColor="text1"/>
          <w:sz w:val="22"/>
          <w:szCs w:val="22"/>
        </w:rPr>
        <w:t>each</w:t>
      </w:r>
      <w:r w:rsidR="339B18AF" w:rsidRPr="5C75D800">
        <w:rPr>
          <w:rStyle w:val="normaltextrun"/>
          <w:rFonts w:ascii="Verdana" w:hAnsi="Verdana"/>
          <w:color w:val="000000" w:themeColor="text1"/>
          <w:sz w:val="22"/>
          <w:szCs w:val="22"/>
        </w:rPr>
        <w:t xml:space="preserve"> product group, to ensure that appropriate sustainability parameters are considered when developing product/</w:t>
      </w:r>
      <w:r w:rsidR="4D4F4E23" w:rsidRPr="5C75D800">
        <w:rPr>
          <w:rStyle w:val="normaltextrun"/>
          <w:rFonts w:ascii="Verdana" w:hAnsi="Verdana"/>
          <w:color w:val="000000" w:themeColor="text1"/>
          <w:sz w:val="22"/>
          <w:szCs w:val="22"/>
        </w:rPr>
        <w:t xml:space="preserve">sector </w:t>
      </w:r>
      <w:r w:rsidR="25E0D000" w:rsidRPr="5C75D800">
        <w:rPr>
          <w:rStyle w:val="normaltextrun"/>
          <w:rFonts w:ascii="Verdana" w:hAnsi="Verdana"/>
          <w:color w:val="000000" w:themeColor="text1"/>
          <w:sz w:val="22"/>
          <w:szCs w:val="22"/>
        </w:rPr>
        <w:t>specific</w:t>
      </w:r>
      <w:r w:rsidR="4D4F4E23" w:rsidRPr="5C75D800">
        <w:rPr>
          <w:rStyle w:val="normaltextrun"/>
          <w:rFonts w:ascii="Verdana" w:hAnsi="Verdana"/>
          <w:color w:val="000000" w:themeColor="text1"/>
          <w:sz w:val="22"/>
          <w:szCs w:val="22"/>
        </w:rPr>
        <w:t xml:space="preserve"> Regulations.</w:t>
      </w:r>
      <w:r w:rsidRPr="5C75D800">
        <w:rPr>
          <w:rStyle w:val="normaltextrun"/>
          <w:rFonts w:ascii="Verdana" w:hAnsi="Verdana"/>
          <w:color w:val="000000" w:themeColor="text1"/>
          <w:sz w:val="22"/>
          <w:szCs w:val="22"/>
        </w:rPr>
        <w:t xml:space="preserve">  </w:t>
      </w:r>
      <w:r w:rsidRPr="5C75D800">
        <w:rPr>
          <w:rStyle w:val="normaltextrun"/>
          <w:rFonts w:ascii="Verdana" w:hAnsi="Verdana"/>
          <w:color w:val="000000" w:themeColor="text1"/>
          <w:sz w:val="22"/>
          <w:szCs w:val="22"/>
          <w:lang w:val="en-US"/>
        </w:rPr>
        <w:t>This would allow for the appropriate differentiation across products (in terms of environmental impacts priorities), while also ensuring the necessary coherence when tackling products’ sustainability.</w:t>
      </w:r>
      <w:r w:rsidRPr="5C75D800">
        <w:rPr>
          <w:rStyle w:val="eop"/>
          <w:rFonts w:ascii="Verdana" w:hAnsi="Verdana"/>
          <w:color w:val="000000" w:themeColor="text1"/>
          <w:sz w:val="22"/>
          <w:szCs w:val="22"/>
        </w:rPr>
        <w:t> </w:t>
      </w:r>
    </w:p>
    <w:p w14:paraId="2F07097B" w14:textId="0AC0DBBA" w:rsidR="00392BAF" w:rsidRDefault="7E0891F2" w:rsidP="00392BAF">
      <w:pPr>
        <w:pStyle w:val="paragraph"/>
        <w:jc w:val="both"/>
        <w:textAlignment w:val="baseline"/>
      </w:pPr>
      <w:r w:rsidRPr="5C75D800">
        <w:rPr>
          <w:rStyle w:val="normaltextrun"/>
          <w:rFonts w:ascii="Verdana" w:hAnsi="Verdana"/>
          <w:color w:val="000000" w:themeColor="text1"/>
          <w:sz w:val="22"/>
          <w:szCs w:val="22"/>
        </w:rPr>
        <w:t xml:space="preserve">The Ecodesign framework is well suited for this task, as </w:t>
      </w:r>
      <w:r w:rsidR="252EAE9A" w:rsidRPr="5C75D800">
        <w:rPr>
          <w:rStyle w:val="normaltextrun"/>
          <w:rFonts w:ascii="Verdana" w:hAnsi="Verdana"/>
          <w:color w:val="000000" w:themeColor="text1"/>
          <w:sz w:val="22"/>
          <w:szCs w:val="22"/>
        </w:rPr>
        <w:t>this</w:t>
      </w:r>
      <w:r w:rsidRPr="5C75D800">
        <w:rPr>
          <w:rStyle w:val="normaltextrun"/>
          <w:rFonts w:ascii="Verdana" w:hAnsi="Verdana"/>
          <w:color w:val="000000" w:themeColor="text1"/>
          <w:sz w:val="22"/>
          <w:szCs w:val="22"/>
        </w:rPr>
        <w:t xml:space="preserve"> instrument ha</w:t>
      </w:r>
      <w:r w:rsidR="252EAE9A" w:rsidRPr="5C75D800">
        <w:rPr>
          <w:rStyle w:val="normaltextrun"/>
          <w:rFonts w:ascii="Verdana" w:hAnsi="Verdana"/>
          <w:color w:val="000000" w:themeColor="text1"/>
          <w:sz w:val="22"/>
          <w:szCs w:val="22"/>
        </w:rPr>
        <w:t>s</w:t>
      </w:r>
      <w:r w:rsidRPr="5C75D800">
        <w:rPr>
          <w:rStyle w:val="normaltextrun"/>
          <w:rFonts w:ascii="Verdana" w:hAnsi="Verdana"/>
          <w:color w:val="000000" w:themeColor="text1"/>
          <w:sz w:val="22"/>
          <w:szCs w:val="22"/>
        </w:rPr>
        <w:t xml:space="preserve"> so far</w:t>
      </w:r>
      <w:r w:rsidRPr="5C75D800">
        <w:rPr>
          <w:rStyle w:val="normaltextrun"/>
          <w:rFonts w:ascii="Arial" w:hAnsi="Arial" w:cs="Arial"/>
          <w:color w:val="000000" w:themeColor="text1"/>
          <w:sz w:val="22"/>
          <w:szCs w:val="22"/>
          <w:lang w:val="en-US"/>
        </w:rPr>
        <w:t xml:space="preserve"> brought better performing products to the market and financial benefits to consumers.</w:t>
      </w:r>
      <w:r w:rsidRPr="5C75D800">
        <w:rPr>
          <w:rStyle w:val="normaltextrun"/>
          <w:rFonts w:ascii="Verdana" w:hAnsi="Verdana"/>
          <w:color w:val="000000" w:themeColor="text1"/>
          <w:sz w:val="22"/>
          <w:szCs w:val="22"/>
        </w:rPr>
        <w:t xml:space="preserve"> Nonetheless, its focus largely remains on improving products' energy efficiency, while other equally important sustainability aspects are not sufficiently and systematically addressed across products. To ensure </w:t>
      </w:r>
      <w:r w:rsidRPr="5C75D800">
        <w:rPr>
          <w:rStyle w:val="normaltextrun"/>
          <w:rFonts w:ascii="Verdana" w:hAnsi="Verdana"/>
          <w:sz w:val="22"/>
          <w:szCs w:val="22"/>
          <w:lang w:val="en-US"/>
        </w:rPr>
        <w:t xml:space="preserve">that the Ecodesign method can also be applied to more product groups, its scope must be extended to non-energy related products and its focus broadened beyond energy efficiency. </w:t>
      </w:r>
      <w:r w:rsidRPr="5C75D800">
        <w:rPr>
          <w:rStyle w:val="normaltextrun"/>
          <w:rFonts w:ascii="Verdana" w:hAnsi="Verdana"/>
          <w:sz w:val="20"/>
          <w:szCs w:val="20"/>
          <w:lang w:val="en-US"/>
        </w:rPr>
        <w:t xml:space="preserve">In addition, </w:t>
      </w:r>
      <w:r w:rsidRPr="5C75D800">
        <w:rPr>
          <w:rStyle w:val="normaltextrun"/>
          <w:rFonts w:ascii="Verdana" w:hAnsi="Verdana"/>
          <w:color w:val="000000" w:themeColor="text1"/>
          <w:sz w:val="22"/>
          <w:szCs w:val="22"/>
        </w:rPr>
        <w:t xml:space="preserve">new horizontal </w:t>
      </w:r>
      <w:r w:rsidR="315E1FF9" w:rsidRPr="5C75D800">
        <w:rPr>
          <w:rStyle w:val="normaltextrun"/>
          <w:rFonts w:ascii="Verdana" w:hAnsi="Verdana"/>
          <w:color w:val="000000" w:themeColor="text1"/>
          <w:sz w:val="22"/>
          <w:szCs w:val="22"/>
        </w:rPr>
        <w:t>measures</w:t>
      </w:r>
      <w:r w:rsidRPr="5C75D800">
        <w:rPr>
          <w:rStyle w:val="normaltextrun"/>
          <w:rFonts w:ascii="Verdana" w:hAnsi="Verdana"/>
          <w:color w:val="000000" w:themeColor="text1"/>
          <w:sz w:val="22"/>
          <w:szCs w:val="22"/>
        </w:rPr>
        <w:t xml:space="preserve"> and sustainability principles should be introduced under the Ecodesign Directive to address sustainability concerns common to all products</w:t>
      </w:r>
      <w:r w:rsidR="09F88D16" w:rsidRPr="5C75D800">
        <w:rPr>
          <w:rStyle w:val="normaltextrun"/>
          <w:rFonts w:ascii="Verdana" w:hAnsi="Verdana"/>
          <w:color w:val="000000" w:themeColor="text1"/>
          <w:sz w:val="22"/>
          <w:szCs w:val="22"/>
        </w:rPr>
        <w:t>, such as usability, resource efficiency, durability and repairability</w:t>
      </w:r>
      <w:r w:rsidRPr="5C75D800">
        <w:rPr>
          <w:rStyle w:val="normaltextrun"/>
          <w:rFonts w:ascii="Verdana" w:hAnsi="Verdana"/>
          <w:color w:val="000000" w:themeColor="text1"/>
          <w:sz w:val="22"/>
          <w:szCs w:val="22"/>
        </w:rPr>
        <w:t xml:space="preserve">. For this to happen, the Ecodesign Framework </w:t>
      </w:r>
      <w:r w:rsidR="118D850F" w:rsidRPr="5C75D800">
        <w:rPr>
          <w:rStyle w:val="normaltextrun"/>
          <w:rFonts w:ascii="Verdana" w:hAnsi="Verdana"/>
          <w:color w:val="000000" w:themeColor="text1"/>
          <w:sz w:val="22"/>
          <w:szCs w:val="22"/>
        </w:rPr>
        <w:t>Directive needs</w:t>
      </w:r>
      <w:r w:rsidRPr="5C75D800">
        <w:rPr>
          <w:rStyle w:val="normaltextrun"/>
          <w:rFonts w:ascii="Verdana" w:hAnsi="Verdana"/>
          <w:color w:val="000000" w:themeColor="text1"/>
          <w:sz w:val="22"/>
          <w:szCs w:val="22"/>
        </w:rPr>
        <w:t xml:space="preserve"> to evolve into a much broader instrument and its governance be updated to guarantee a swift decision-making process.</w:t>
      </w:r>
      <w:r w:rsidRPr="5C75D800">
        <w:rPr>
          <w:rStyle w:val="eop"/>
          <w:rFonts w:ascii="Verdana" w:hAnsi="Verdana"/>
          <w:color w:val="000000" w:themeColor="text1"/>
          <w:sz w:val="22"/>
          <w:szCs w:val="22"/>
        </w:rPr>
        <w:t> </w:t>
      </w:r>
    </w:p>
    <w:p w14:paraId="3B93A7C4" w14:textId="3C03E8A6" w:rsidR="4288E735" w:rsidRPr="00681520" w:rsidRDefault="00546912" w:rsidP="00135935">
      <w:pPr>
        <w:pStyle w:val="Heading2"/>
        <w:rPr>
          <w:rFonts w:ascii="Verdana" w:hAnsi="Verdana"/>
          <w:color w:val="9BBB59" w:themeColor="accent3"/>
        </w:rPr>
      </w:pPr>
      <w:bookmarkStart w:id="5" w:name="_Toc77089746"/>
      <w:r>
        <w:rPr>
          <w:rFonts w:ascii="Verdana" w:hAnsi="Verdana"/>
          <w:color w:val="9BBB59" w:themeColor="accent3"/>
        </w:rPr>
        <w:t>4</w:t>
      </w:r>
      <w:r w:rsidR="001E1FB9" w:rsidRPr="00681520">
        <w:rPr>
          <w:rFonts w:ascii="Verdana" w:hAnsi="Verdana"/>
          <w:color w:val="9BBB59" w:themeColor="accent3"/>
        </w:rPr>
        <w:t xml:space="preserve">.1 </w:t>
      </w:r>
      <w:r w:rsidR="4288E735" w:rsidRPr="00681520">
        <w:rPr>
          <w:rFonts w:ascii="Verdana" w:hAnsi="Verdana"/>
          <w:color w:val="9BBB59" w:themeColor="accent3"/>
        </w:rPr>
        <w:t>Prioritization of products</w:t>
      </w:r>
      <w:r w:rsidR="00392BAF">
        <w:rPr>
          <w:rFonts w:ascii="Verdana" w:hAnsi="Verdana"/>
          <w:color w:val="9BBB59" w:themeColor="accent3"/>
        </w:rPr>
        <w:t xml:space="preserve"> for implementing Regulations</w:t>
      </w:r>
      <w:bookmarkEnd w:id="5"/>
    </w:p>
    <w:p w14:paraId="3446C421" w14:textId="78151F8C" w:rsidR="3A97E97C" w:rsidRDefault="3A97E97C" w:rsidP="3CEB664B">
      <w:pPr>
        <w:ind w:left="-357"/>
        <w:rPr>
          <w:rFonts w:eastAsia="Verdana" w:cs="Verdana"/>
          <w:color w:val="000000" w:themeColor="text1"/>
          <w:sz w:val="22"/>
          <w:szCs w:val="22"/>
        </w:rPr>
      </w:pPr>
    </w:p>
    <w:p w14:paraId="498EA454" w14:textId="657CB76B" w:rsidR="3A97E97C" w:rsidRDefault="55DA17A7" w:rsidP="03AAEDCE">
      <w:pPr>
        <w:rPr>
          <w:rFonts w:eastAsia="Verdana" w:cs="Verdana"/>
          <w:color w:val="000000" w:themeColor="text1"/>
          <w:sz w:val="22"/>
          <w:szCs w:val="22"/>
        </w:rPr>
      </w:pPr>
      <w:r w:rsidRPr="03AAEDCE">
        <w:rPr>
          <w:rFonts w:eastAsia="Verdana" w:cs="Verdana"/>
          <w:color w:val="000000" w:themeColor="text1"/>
          <w:sz w:val="22"/>
          <w:szCs w:val="22"/>
        </w:rPr>
        <w:t xml:space="preserve">The way products </w:t>
      </w:r>
      <w:r w:rsidR="509353DA" w:rsidRPr="03AAEDCE">
        <w:rPr>
          <w:rFonts w:eastAsia="Verdana" w:cs="Verdana"/>
          <w:color w:val="000000" w:themeColor="text1"/>
          <w:sz w:val="22"/>
          <w:szCs w:val="22"/>
        </w:rPr>
        <w:t>will</w:t>
      </w:r>
      <w:r w:rsidRPr="03AAEDCE">
        <w:rPr>
          <w:rFonts w:eastAsia="Verdana" w:cs="Verdana"/>
          <w:color w:val="000000" w:themeColor="text1"/>
          <w:sz w:val="22"/>
          <w:szCs w:val="22"/>
        </w:rPr>
        <w:t xml:space="preserve"> be prioritized for specific implementing </w:t>
      </w:r>
      <w:r w:rsidR="67AD75E3" w:rsidRPr="03AAEDCE">
        <w:rPr>
          <w:rFonts w:eastAsia="Verdana" w:cs="Verdana"/>
          <w:color w:val="000000" w:themeColor="text1"/>
          <w:sz w:val="22"/>
          <w:szCs w:val="22"/>
        </w:rPr>
        <w:t>R</w:t>
      </w:r>
      <w:r w:rsidRPr="03AAEDCE">
        <w:rPr>
          <w:rFonts w:eastAsia="Verdana" w:cs="Verdana"/>
          <w:color w:val="000000" w:themeColor="text1"/>
          <w:sz w:val="22"/>
          <w:szCs w:val="22"/>
        </w:rPr>
        <w:t xml:space="preserve">egulations </w:t>
      </w:r>
      <w:r w:rsidR="008A249E" w:rsidRPr="03AAEDCE">
        <w:rPr>
          <w:rFonts w:eastAsia="Verdana" w:cs="Verdana"/>
          <w:color w:val="000000" w:themeColor="text1"/>
          <w:sz w:val="22"/>
          <w:szCs w:val="22"/>
        </w:rPr>
        <w:t>should no</w:t>
      </w:r>
      <w:r w:rsidR="110F0DB2" w:rsidRPr="03AAEDCE">
        <w:rPr>
          <w:rFonts w:eastAsia="Verdana" w:cs="Verdana"/>
          <w:color w:val="000000" w:themeColor="text1"/>
          <w:sz w:val="22"/>
          <w:szCs w:val="22"/>
        </w:rPr>
        <w:t xml:space="preserve"> longer be based solely/largely on their energy efficiency potential, but rather considering a larger range of sustainability aspects, including a systematic assessment of their material efficiency potentials</w:t>
      </w:r>
      <w:r w:rsidR="3E889C9F" w:rsidRPr="03AAEDCE">
        <w:rPr>
          <w:rFonts w:eastAsia="Verdana" w:cs="Verdana"/>
          <w:color w:val="000000" w:themeColor="text1"/>
          <w:sz w:val="22"/>
          <w:szCs w:val="22"/>
        </w:rPr>
        <w:t>.</w:t>
      </w:r>
      <w:r w:rsidR="787CBF41" w:rsidRPr="03AAEDCE">
        <w:rPr>
          <w:rFonts w:eastAsia="Verdana" w:cs="Verdana"/>
          <w:color w:val="000000" w:themeColor="text1"/>
          <w:sz w:val="22"/>
          <w:szCs w:val="22"/>
        </w:rPr>
        <w:t xml:space="preserve"> </w:t>
      </w:r>
      <w:r w:rsidR="624BE7F6" w:rsidRPr="03AAEDCE">
        <w:rPr>
          <w:rFonts w:eastAsia="Verdana" w:cs="Verdana"/>
          <w:color w:val="000000" w:themeColor="text1"/>
          <w:sz w:val="22"/>
          <w:szCs w:val="22"/>
        </w:rPr>
        <w:t>T</w:t>
      </w:r>
      <w:r w:rsidR="31D3291C" w:rsidRPr="03AAEDCE">
        <w:rPr>
          <w:rFonts w:eastAsia="Verdana" w:cs="Verdana"/>
          <w:color w:val="000000" w:themeColor="text1"/>
          <w:sz w:val="22"/>
          <w:szCs w:val="22"/>
        </w:rPr>
        <w:t>his type of</w:t>
      </w:r>
      <w:r w:rsidR="43AADFAC" w:rsidRPr="03AAEDCE">
        <w:rPr>
          <w:rFonts w:eastAsia="Verdana" w:cs="Verdana"/>
          <w:color w:val="000000" w:themeColor="text1"/>
          <w:sz w:val="22"/>
          <w:szCs w:val="22"/>
        </w:rPr>
        <w:t xml:space="preserve"> assessment </w:t>
      </w:r>
      <w:r w:rsidR="447939FB" w:rsidRPr="03AAEDCE">
        <w:rPr>
          <w:rFonts w:eastAsia="Verdana" w:cs="Verdana"/>
          <w:color w:val="000000" w:themeColor="text1"/>
          <w:sz w:val="22"/>
          <w:szCs w:val="22"/>
        </w:rPr>
        <w:t xml:space="preserve">should be </w:t>
      </w:r>
      <w:r w:rsidR="266C78B9" w:rsidRPr="03AAEDCE">
        <w:rPr>
          <w:rFonts w:eastAsia="Verdana" w:cs="Verdana"/>
          <w:color w:val="000000" w:themeColor="text1"/>
          <w:sz w:val="22"/>
          <w:szCs w:val="22"/>
        </w:rPr>
        <w:t>made</w:t>
      </w:r>
      <w:r w:rsidR="447939FB" w:rsidRPr="03AAEDCE">
        <w:rPr>
          <w:rFonts w:eastAsia="Verdana" w:cs="Verdana"/>
          <w:color w:val="000000" w:themeColor="text1"/>
          <w:sz w:val="22"/>
          <w:szCs w:val="22"/>
        </w:rPr>
        <w:t xml:space="preserve"> </w:t>
      </w:r>
      <w:r w:rsidR="00B244A8" w:rsidRPr="03AAEDCE">
        <w:rPr>
          <w:rFonts w:eastAsia="Verdana" w:cs="Verdana"/>
          <w:color w:val="000000" w:themeColor="text1"/>
          <w:sz w:val="22"/>
          <w:szCs w:val="22"/>
        </w:rPr>
        <w:t>based on</w:t>
      </w:r>
      <w:r w:rsidR="22BE65F5" w:rsidRPr="03AAEDCE">
        <w:rPr>
          <w:rFonts w:eastAsia="Verdana" w:cs="Verdana"/>
          <w:color w:val="000000" w:themeColor="text1"/>
          <w:sz w:val="22"/>
          <w:szCs w:val="22"/>
        </w:rPr>
        <w:t xml:space="preserve"> </w:t>
      </w:r>
      <w:r w:rsidR="447939FB" w:rsidRPr="03AAEDCE">
        <w:rPr>
          <w:rFonts w:eastAsia="Verdana" w:cs="Verdana"/>
          <w:color w:val="000000" w:themeColor="text1"/>
          <w:sz w:val="22"/>
          <w:szCs w:val="22"/>
        </w:rPr>
        <w:t xml:space="preserve">different data sources, </w:t>
      </w:r>
      <w:r w:rsidR="2941ED5F" w:rsidRPr="03AAEDCE">
        <w:rPr>
          <w:rFonts w:eastAsia="Verdana" w:cs="Verdana"/>
          <w:color w:val="000000" w:themeColor="text1"/>
          <w:sz w:val="22"/>
          <w:szCs w:val="22"/>
        </w:rPr>
        <w:t xml:space="preserve">including </w:t>
      </w:r>
      <w:r w:rsidR="447939FB" w:rsidRPr="03AAEDCE">
        <w:rPr>
          <w:rFonts w:eastAsia="Verdana" w:cs="Verdana"/>
          <w:color w:val="000000" w:themeColor="text1"/>
          <w:sz w:val="22"/>
          <w:szCs w:val="22"/>
        </w:rPr>
        <w:t xml:space="preserve">the findings of market surveillance inspections and information on </w:t>
      </w:r>
      <w:r w:rsidR="616A4BBE" w:rsidRPr="03AAEDCE">
        <w:rPr>
          <w:rFonts w:eastAsia="Verdana" w:cs="Verdana"/>
          <w:color w:val="000000" w:themeColor="text1"/>
          <w:sz w:val="22"/>
          <w:szCs w:val="22"/>
        </w:rPr>
        <w:t>the "costs" borne by consumers as regards to, for example, the extent to which products are repairable or the instances of product’s early failures.</w:t>
      </w:r>
      <w:r w:rsidR="06A24780" w:rsidRPr="03AAEDCE">
        <w:rPr>
          <w:rFonts w:eastAsia="Verdana" w:cs="Verdana"/>
          <w:color w:val="000000" w:themeColor="text1"/>
          <w:sz w:val="22"/>
          <w:szCs w:val="22"/>
        </w:rPr>
        <w:t xml:space="preserve"> National consumer organisations </w:t>
      </w:r>
      <w:r w:rsidR="0B2CA970" w:rsidRPr="03AAEDCE">
        <w:rPr>
          <w:rFonts w:eastAsia="Verdana" w:cs="Verdana"/>
          <w:color w:val="000000" w:themeColor="text1"/>
          <w:sz w:val="22"/>
          <w:szCs w:val="22"/>
        </w:rPr>
        <w:t xml:space="preserve">also </w:t>
      </w:r>
      <w:r w:rsidR="06A24780" w:rsidRPr="03AAEDCE">
        <w:rPr>
          <w:rFonts w:eastAsia="Verdana" w:cs="Verdana"/>
          <w:color w:val="000000" w:themeColor="text1"/>
          <w:sz w:val="22"/>
          <w:szCs w:val="22"/>
        </w:rPr>
        <w:t>receive complaints about</w:t>
      </w:r>
      <w:r w:rsidR="2F0C42F6" w:rsidRPr="03AAEDCE">
        <w:rPr>
          <w:rFonts w:eastAsia="Verdana" w:cs="Verdana"/>
          <w:color w:val="000000" w:themeColor="text1"/>
          <w:sz w:val="22"/>
          <w:szCs w:val="22"/>
        </w:rPr>
        <w:t xml:space="preserve"> under-performing items</w:t>
      </w:r>
      <w:r w:rsidR="06A24780" w:rsidRPr="03AAEDCE">
        <w:rPr>
          <w:rFonts w:eastAsia="Verdana" w:cs="Verdana"/>
          <w:color w:val="000000" w:themeColor="text1"/>
          <w:sz w:val="22"/>
          <w:szCs w:val="22"/>
        </w:rPr>
        <w:t xml:space="preserve"> and </w:t>
      </w:r>
      <w:r w:rsidR="09623E41" w:rsidRPr="03AAEDCE">
        <w:rPr>
          <w:rFonts w:eastAsia="Verdana" w:cs="Verdana"/>
          <w:color w:val="000000" w:themeColor="text1"/>
          <w:sz w:val="22"/>
          <w:szCs w:val="22"/>
        </w:rPr>
        <w:t>the European Commission should similarly collect and use this</w:t>
      </w:r>
      <w:r w:rsidR="06A24780" w:rsidRPr="03AAEDCE">
        <w:rPr>
          <w:rFonts w:eastAsia="Verdana" w:cs="Verdana"/>
          <w:color w:val="000000" w:themeColor="text1"/>
          <w:sz w:val="22"/>
          <w:szCs w:val="22"/>
        </w:rPr>
        <w:t xml:space="preserve"> </w:t>
      </w:r>
      <w:r w:rsidR="7160236A" w:rsidRPr="03AAEDCE">
        <w:rPr>
          <w:rFonts w:eastAsia="Verdana" w:cs="Verdana"/>
          <w:color w:val="000000" w:themeColor="text1"/>
          <w:sz w:val="22"/>
          <w:szCs w:val="22"/>
        </w:rPr>
        <w:t xml:space="preserve">type of </w:t>
      </w:r>
      <w:r w:rsidR="00B244A8" w:rsidRPr="03AAEDCE">
        <w:rPr>
          <w:rFonts w:eastAsia="Verdana" w:cs="Verdana"/>
          <w:color w:val="000000" w:themeColor="text1"/>
          <w:sz w:val="22"/>
          <w:szCs w:val="22"/>
        </w:rPr>
        <w:t>evidence in</w:t>
      </w:r>
      <w:r w:rsidR="06A24780" w:rsidRPr="03AAEDCE">
        <w:rPr>
          <w:rFonts w:eastAsia="Verdana" w:cs="Verdana"/>
          <w:color w:val="000000" w:themeColor="text1"/>
          <w:sz w:val="22"/>
          <w:szCs w:val="22"/>
        </w:rPr>
        <w:t xml:space="preserve"> the Ecodesign preparatory process</w:t>
      </w:r>
      <w:r w:rsidR="702AEA55" w:rsidRPr="03AAEDCE">
        <w:rPr>
          <w:rFonts w:eastAsia="Verdana" w:cs="Verdana"/>
          <w:color w:val="000000" w:themeColor="text1"/>
          <w:sz w:val="22"/>
          <w:szCs w:val="22"/>
        </w:rPr>
        <w:t xml:space="preserve"> too</w:t>
      </w:r>
      <w:r w:rsidR="616A4BBE" w:rsidRPr="03AAEDCE">
        <w:rPr>
          <w:rFonts w:eastAsia="Verdana" w:cs="Verdana"/>
          <w:color w:val="000000" w:themeColor="text1"/>
          <w:sz w:val="22"/>
          <w:szCs w:val="22"/>
        </w:rPr>
        <w:t xml:space="preserve">. </w:t>
      </w:r>
    </w:p>
    <w:p w14:paraId="130A9790" w14:textId="77777777" w:rsidR="00997653" w:rsidRDefault="00997653" w:rsidP="24B9B746">
      <w:pPr>
        <w:rPr>
          <w:rFonts w:eastAsia="Verdana" w:cs="Verdana"/>
          <w:color w:val="000000" w:themeColor="text1"/>
          <w:sz w:val="22"/>
          <w:szCs w:val="22"/>
        </w:rPr>
      </w:pPr>
    </w:p>
    <w:p w14:paraId="7E21EC74" w14:textId="618AA2E9" w:rsidR="00997653" w:rsidRDefault="4D7F832A" w:rsidP="24B9B746">
      <w:pPr>
        <w:rPr>
          <w:rFonts w:eastAsia="Verdana" w:cs="Verdana"/>
          <w:color w:val="000000" w:themeColor="text1"/>
          <w:sz w:val="22"/>
          <w:szCs w:val="22"/>
        </w:rPr>
      </w:pPr>
      <w:r w:rsidRPr="24B9B746">
        <w:rPr>
          <w:rFonts w:eastAsia="Verdana" w:cs="Verdana"/>
          <w:color w:val="000000" w:themeColor="text1"/>
          <w:sz w:val="22"/>
          <w:szCs w:val="22"/>
        </w:rPr>
        <w:t>Besides the products at the centre of the preparatory study for the next Ecodesign and Energy Labelling Work Plan, the following product grou</w:t>
      </w:r>
      <w:r w:rsidR="52E41062" w:rsidRPr="2470C9B7">
        <w:rPr>
          <w:rFonts w:eastAsia="Verdana" w:cs="Verdana"/>
          <w:color w:val="000000" w:themeColor="text1"/>
          <w:sz w:val="22"/>
          <w:szCs w:val="22"/>
        </w:rPr>
        <w:t>ps</w:t>
      </w:r>
      <w:r w:rsidR="00B244A8" w:rsidRPr="2470C9B7">
        <w:rPr>
          <w:rFonts w:eastAsia="Verdana" w:cs="Verdana"/>
          <w:color w:val="000000" w:themeColor="text1"/>
          <w:sz w:val="22"/>
          <w:szCs w:val="22"/>
        </w:rPr>
        <w:t xml:space="preserve"> should</w:t>
      </w:r>
      <w:r w:rsidR="52E41062" w:rsidRPr="2470C9B7">
        <w:rPr>
          <w:rFonts w:eastAsia="Verdana" w:cs="Verdana"/>
          <w:color w:val="000000" w:themeColor="text1"/>
          <w:sz w:val="22"/>
          <w:szCs w:val="22"/>
        </w:rPr>
        <w:t xml:space="preserve"> be prioritized</w:t>
      </w:r>
      <w:r w:rsidR="00B244A8">
        <w:rPr>
          <w:rFonts w:eastAsia="Verdana" w:cs="Verdana"/>
          <w:color w:val="000000" w:themeColor="text1"/>
          <w:sz w:val="22"/>
          <w:szCs w:val="22"/>
        </w:rPr>
        <w:t>, in particular</w:t>
      </w:r>
      <w:r w:rsidR="52E41062" w:rsidRPr="2470C9B7">
        <w:rPr>
          <w:rFonts w:eastAsia="Verdana" w:cs="Verdana"/>
          <w:color w:val="000000" w:themeColor="text1"/>
          <w:sz w:val="22"/>
          <w:szCs w:val="22"/>
        </w:rPr>
        <w:t xml:space="preserve">: </w:t>
      </w:r>
    </w:p>
    <w:p w14:paraId="5CDB6A78" w14:textId="6BE272E0" w:rsidR="3CEB664B" w:rsidRDefault="3CEB664B" w:rsidP="3CEB664B">
      <w:pPr>
        <w:ind w:hanging="357"/>
        <w:rPr>
          <w:rFonts w:eastAsia="Verdana" w:cs="Verdana"/>
          <w:b/>
          <w:color w:val="000000" w:themeColor="text1"/>
          <w:sz w:val="22"/>
          <w:szCs w:val="22"/>
        </w:rPr>
      </w:pPr>
    </w:p>
    <w:p w14:paraId="018CBF6D" w14:textId="77777777" w:rsidR="00B244A8" w:rsidRPr="00B244A8" w:rsidRDefault="2D3942A4" w:rsidP="00601C87">
      <w:pPr>
        <w:pStyle w:val="ListParagraph"/>
        <w:numPr>
          <w:ilvl w:val="0"/>
          <w:numId w:val="17"/>
        </w:numPr>
        <w:rPr>
          <w:rFonts w:asciiTheme="minorHAnsi" w:eastAsiaTheme="minorEastAsia" w:hAnsiTheme="minorHAnsi" w:cstheme="minorBidi"/>
          <w:b/>
          <w:bCs/>
          <w:color w:val="000000" w:themeColor="text1"/>
          <w:vertAlign w:val="superscript"/>
          <w:lang w:val="en-US"/>
        </w:rPr>
      </w:pPr>
      <w:r w:rsidRPr="00B244A8">
        <w:rPr>
          <w:rFonts w:eastAsia="Verdana" w:cs="Verdana"/>
          <w:b/>
          <w:bCs/>
          <w:color w:val="000000" w:themeColor="text1"/>
          <w:sz w:val="22"/>
          <w:szCs w:val="22"/>
        </w:rPr>
        <w:lastRenderedPageBreak/>
        <w:t>Digital and connected products</w:t>
      </w:r>
      <w:r w:rsidRPr="00B244A8">
        <w:rPr>
          <w:rFonts w:eastAsia="Verdana" w:cs="Verdana"/>
          <w:color w:val="000000" w:themeColor="text1"/>
          <w:sz w:val="22"/>
          <w:szCs w:val="22"/>
        </w:rPr>
        <w:t xml:space="preserve"> </w:t>
      </w:r>
      <w:r w:rsidR="6368F68D" w:rsidRPr="00B244A8">
        <w:rPr>
          <w:rFonts w:eastAsia="Verdana" w:cs="Verdana"/>
          <w:color w:val="000000" w:themeColor="text1"/>
          <w:sz w:val="22"/>
          <w:szCs w:val="22"/>
        </w:rPr>
        <w:t xml:space="preserve">(including electronics and ICT products) </w:t>
      </w:r>
      <w:r w:rsidRPr="00B244A8">
        <w:rPr>
          <w:rFonts w:eastAsia="Verdana" w:cs="Verdana"/>
          <w:color w:val="000000" w:themeColor="text1"/>
          <w:sz w:val="22"/>
          <w:szCs w:val="22"/>
        </w:rPr>
        <w:t>are reportedly among the most problematic for consumers</w:t>
      </w:r>
      <w:r w:rsidR="1C26F39B" w:rsidRPr="00B244A8">
        <w:rPr>
          <w:rFonts w:eastAsia="Verdana" w:cs="Verdana"/>
          <w:color w:val="000000" w:themeColor="text1"/>
          <w:sz w:val="22"/>
          <w:szCs w:val="22"/>
        </w:rPr>
        <w:t xml:space="preserve">, due to early </w:t>
      </w:r>
      <w:r w:rsidR="1C26F39B" w:rsidRPr="00B244A8">
        <w:rPr>
          <w:rFonts w:eastAsia="Verdana" w:cs="Verdana"/>
          <w:sz w:val="22"/>
          <w:szCs w:val="22"/>
        </w:rPr>
        <w:t>failures to batteries, displays and operating systems</w:t>
      </w:r>
      <w:r w:rsidRPr="00B244A8">
        <w:rPr>
          <w:rFonts w:eastAsia="Verdana" w:cs="Verdana"/>
          <w:color w:val="000000" w:themeColor="text1"/>
          <w:sz w:val="22"/>
          <w:szCs w:val="22"/>
        </w:rPr>
        <w:t>.</w:t>
      </w:r>
      <w:r w:rsidRPr="433714A0">
        <w:rPr>
          <w:rStyle w:val="FootnoteReference"/>
          <w:rFonts w:eastAsia="Verdana" w:cs="Verdana"/>
          <w:color w:val="000000" w:themeColor="text1"/>
          <w:sz w:val="22"/>
          <w:szCs w:val="22"/>
        </w:rPr>
        <w:footnoteReference w:id="16"/>
      </w:r>
      <w:r w:rsidR="00392BAF" w:rsidRPr="00B244A8">
        <w:rPr>
          <w:rFonts w:eastAsia="Verdana" w:cs="Verdana"/>
          <w:color w:val="000000" w:themeColor="text1"/>
          <w:sz w:val="22"/>
          <w:szCs w:val="22"/>
        </w:rPr>
        <w:t xml:space="preserve"> Small domestic appliances (such as electric kettles, toasters, coffee machines) are becoming more and more connected and are frequently replaced by consumers as it is hard or costly to repair them. They should be prioritized by the future Ecodesign. </w:t>
      </w:r>
    </w:p>
    <w:p w14:paraId="7FDBCE5D" w14:textId="6A16A389" w:rsidR="317E8128" w:rsidRPr="00B244A8" w:rsidRDefault="317E8128" w:rsidP="00601C87">
      <w:pPr>
        <w:pStyle w:val="ListParagraph"/>
        <w:numPr>
          <w:ilvl w:val="0"/>
          <w:numId w:val="17"/>
        </w:numPr>
        <w:rPr>
          <w:rStyle w:val="EndnoteReference"/>
          <w:rFonts w:asciiTheme="minorHAnsi" w:eastAsiaTheme="minorEastAsia" w:hAnsiTheme="minorHAnsi" w:cstheme="minorBidi"/>
          <w:b/>
          <w:bCs/>
          <w:color w:val="000000" w:themeColor="text1"/>
          <w:lang w:val="en-US"/>
        </w:rPr>
      </w:pPr>
      <w:r w:rsidRPr="00B244A8">
        <w:rPr>
          <w:rFonts w:eastAsia="Verdana" w:cs="Verdana"/>
          <w:b/>
          <w:bCs/>
          <w:color w:val="000000" w:themeColor="text1"/>
          <w:sz w:val="22"/>
          <w:szCs w:val="22"/>
        </w:rPr>
        <w:t>E-products used for micro-mobility</w:t>
      </w:r>
      <w:r w:rsidR="2D3942A4" w:rsidRPr="00B244A8">
        <w:rPr>
          <w:rFonts w:eastAsia="Verdana" w:cs="Verdana"/>
          <w:color w:val="000000" w:themeColor="text1"/>
          <w:sz w:val="22"/>
          <w:szCs w:val="22"/>
        </w:rPr>
        <w:t xml:space="preserve"> (such as, e-bikes, e-scooters, etc.)</w:t>
      </w:r>
      <w:r w:rsidR="1D19EE67" w:rsidRPr="00B244A8">
        <w:rPr>
          <w:rFonts w:eastAsia="Verdana" w:cs="Verdana"/>
          <w:color w:val="000000" w:themeColor="text1"/>
          <w:sz w:val="22"/>
          <w:szCs w:val="22"/>
        </w:rPr>
        <w:t xml:space="preserve"> are increasingly gaining popularity among consumers but their environmental and social impact is highly underestimated. The German consumer group </w:t>
      </w:r>
      <w:r w:rsidR="756C7429" w:rsidRPr="00B244A8">
        <w:rPr>
          <w:rFonts w:eastAsia="Verdana" w:cs="Verdana"/>
          <w:color w:val="000000" w:themeColor="text1"/>
          <w:sz w:val="22"/>
          <w:szCs w:val="22"/>
        </w:rPr>
        <w:t>vzbv</w:t>
      </w:r>
      <w:r w:rsidR="1D19EE67" w:rsidRPr="00B244A8">
        <w:rPr>
          <w:rFonts w:eastAsia="Verdana" w:cs="Verdana"/>
          <w:color w:val="000000" w:themeColor="text1"/>
          <w:sz w:val="22"/>
          <w:szCs w:val="22"/>
        </w:rPr>
        <w:t xml:space="preserve"> found that it is often hard for consumers to access affordable repair services and spare parts for such products and there is no uniformity as concerns minimum lifespan / number of charging cycles.</w:t>
      </w:r>
      <w:r w:rsidRPr="433714A0">
        <w:rPr>
          <w:rStyle w:val="FootnoteReference"/>
          <w:rFonts w:eastAsia="Verdana" w:cs="Verdana"/>
          <w:color w:val="000000" w:themeColor="text1"/>
          <w:sz w:val="22"/>
          <w:szCs w:val="22"/>
        </w:rPr>
        <w:footnoteReference w:id="17"/>
      </w:r>
    </w:p>
    <w:p w14:paraId="54C7FC4B" w14:textId="245FE97E" w:rsidR="39A8525D" w:rsidRPr="00B244A8" w:rsidRDefault="022CA94A" w:rsidP="2F4916A5">
      <w:pPr>
        <w:pStyle w:val="ListParagraph"/>
        <w:numPr>
          <w:ilvl w:val="0"/>
          <w:numId w:val="17"/>
        </w:numPr>
        <w:rPr>
          <w:b/>
          <w:bCs/>
          <w:color w:val="000000" w:themeColor="text1"/>
          <w:lang w:val="en-US"/>
        </w:rPr>
      </w:pPr>
      <w:r w:rsidRPr="2470C9B7">
        <w:rPr>
          <w:rFonts w:eastAsia="Verdana" w:cs="Verdana"/>
          <w:b/>
          <w:bCs/>
          <w:color w:val="000000" w:themeColor="text1"/>
          <w:sz w:val="22"/>
          <w:szCs w:val="22"/>
        </w:rPr>
        <w:t>T</w:t>
      </w:r>
      <w:r w:rsidR="04963235" w:rsidRPr="2470C9B7">
        <w:rPr>
          <w:rFonts w:eastAsia="Verdana" w:cs="Verdana"/>
          <w:b/>
          <w:bCs/>
          <w:color w:val="000000" w:themeColor="text1"/>
          <w:sz w:val="22"/>
          <w:szCs w:val="22"/>
        </w:rPr>
        <w:t>extile</w:t>
      </w:r>
      <w:r w:rsidR="39A8525D" w:rsidRPr="2470C9B7">
        <w:rPr>
          <w:rFonts w:eastAsia="Verdana" w:cs="Verdana"/>
          <w:b/>
          <w:bCs/>
          <w:color w:val="000000" w:themeColor="text1"/>
          <w:sz w:val="22"/>
          <w:szCs w:val="22"/>
        </w:rPr>
        <w:t xml:space="preserve"> products</w:t>
      </w:r>
      <w:r w:rsidR="39A8525D" w:rsidRPr="0EBB1522">
        <w:rPr>
          <w:rFonts w:eastAsia="Verdana" w:cs="Verdana"/>
          <w:color w:val="000000" w:themeColor="text1"/>
          <w:sz w:val="22"/>
          <w:szCs w:val="22"/>
        </w:rPr>
        <w:t xml:space="preserve"> </w:t>
      </w:r>
      <w:r w:rsidR="7BAB3AB7" w:rsidRPr="0EBB1522">
        <w:rPr>
          <w:rFonts w:eastAsia="Verdana" w:cs="Verdana"/>
          <w:color w:val="000000" w:themeColor="text1"/>
          <w:sz w:val="22"/>
          <w:szCs w:val="22"/>
        </w:rPr>
        <w:t xml:space="preserve">and </w:t>
      </w:r>
      <w:r w:rsidR="7BAB3AB7" w:rsidRPr="142AA5F0">
        <w:rPr>
          <w:rFonts w:eastAsia="Verdana" w:cs="Verdana"/>
          <w:b/>
          <w:bCs/>
          <w:color w:val="000000" w:themeColor="text1"/>
          <w:sz w:val="22"/>
          <w:szCs w:val="22"/>
        </w:rPr>
        <w:t>furniture</w:t>
      </w:r>
      <w:r w:rsidR="7BAB3AB7" w:rsidRPr="0EBB1522">
        <w:rPr>
          <w:rFonts w:eastAsia="Verdana" w:cs="Verdana"/>
          <w:color w:val="000000" w:themeColor="text1"/>
          <w:sz w:val="22"/>
          <w:szCs w:val="22"/>
        </w:rPr>
        <w:t xml:space="preserve"> </w:t>
      </w:r>
      <w:r w:rsidR="39A8525D" w:rsidRPr="0EBB1522">
        <w:rPr>
          <w:rFonts w:eastAsia="Verdana" w:cs="Verdana"/>
          <w:color w:val="000000" w:themeColor="text1"/>
          <w:sz w:val="22"/>
          <w:szCs w:val="22"/>
        </w:rPr>
        <w:t>are also frontrunner</w:t>
      </w:r>
      <w:r w:rsidR="77B8C173" w:rsidRPr="0EBB1522">
        <w:rPr>
          <w:rFonts w:eastAsia="Verdana" w:cs="Verdana"/>
          <w:color w:val="000000" w:themeColor="text1"/>
          <w:sz w:val="22"/>
          <w:szCs w:val="22"/>
        </w:rPr>
        <w:t xml:space="preserve"> candidate</w:t>
      </w:r>
      <w:r w:rsidR="2543BF9C" w:rsidRPr="0EBB1522">
        <w:rPr>
          <w:rFonts w:eastAsia="Verdana" w:cs="Verdana"/>
          <w:color w:val="000000" w:themeColor="text1"/>
          <w:sz w:val="22"/>
          <w:szCs w:val="22"/>
        </w:rPr>
        <w:t>s</w:t>
      </w:r>
      <w:r w:rsidR="77B8C173" w:rsidRPr="0EBB1522">
        <w:rPr>
          <w:rFonts w:eastAsia="Verdana" w:cs="Verdana"/>
          <w:color w:val="000000" w:themeColor="text1"/>
          <w:sz w:val="22"/>
          <w:szCs w:val="22"/>
        </w:rPr>
        <w:t xml:space="preserve"> for </w:t>
      </w:r>
      <w:r w:rsidR="78556DAF" w:rsidRPr="0EBB1522">
        <w:rPr>
          <w:rFonts w:eastAsia="Verdana" w:cs="Verdana"/>
          <w:color w:val="000000" w:themeColor="text1"/>
          <w:sz w:val="22"/>
          <w:szCs w:val="22"/>
        </w:rPr>
        <w:t>future</w:t>
      </w:r>
      <w:r w:rsidR="23AE159B" w:rsidRPr="0EBB1522">
        <w:rPr>
          <w:rFonts w:eastAsia="Verdana" w:cs="Verdana"/>
          <w:color w:val="000000" w:themeColor="text1"/>
          <w:sz w:val="22"/>
          <w:szCs w:val="22"/>
        </w:rPr>
        <w:t xml:space="preserve"> Ecodesign measures</w:t>
      </w:r>
      <w:r w:rsidR="5E86E4A5" w:rsidRPr="0EBB1522">
        <w:rPr>
          <w:rFonts w:eastAsia="Verdana" w:cs="Verdana"/>
          <w:color w:val="000000" w:themeColor="text1"/>
          <w:sz w:val="22"/>
          <w:szCs w:val="22"/>
        </w:rPr>
        <w:t>. T</w:t>
      </w:r>
      <w:r w:rsidR="2EF3D343" w:rsidRPr="0EBB1522">
        <w:rPr>
          <w:rFonts w:eastAsia="Verdana" w:cs="Verdana"/>
          <w:color w:val="000000" w:themeColor="text1"/>
          <w:sz w:val="22"/>
          <w:szCs w:val="22"/>
        </w:rPr>
        <w:t>he fashion industry</w:t>
      </w:r>
      <w:r w:rsidR="2BBA4AB5" w:rsidRPr="0EBB1522">
        <w:rPr>
          <w:rFonts w:eastAsia="Verdana" w:cs="Verdana"/>
          <w:color w:val="000000" w:themeColor="text1"/>
          <w:sz w:val="22"/>
          <w:szCs w:val="22"/>
        </w:rPr>
        <w:t xml:space="preserve"> is the second most polluting</w:t>
      </w:r>
      <w:r w:rsidR="04D088F5" w:rsidRPr="0EBB1522">
        <w:rPr>
          <w:rFonts w:eastAsia="Verdana" w:cs="Verdana"/>
          <w:color w:val="000000" w:themeColor="text1"/>
          <w:sz w:val="22"/>
          <w:szCs w:val="22"/>
        </w:rPr>
        <w:t xml:space="preserve"> </w:t>
      </w:r>
      <w:r w:rsidR="2BBA4AB5" w:rsidRPr="0EBB1522">
        <w:rPr>
          <w:rFonts w:eastAsia="Verdana" w:cs="Verdana"/>
          <w:color w:val="000000" w:themeColor="text1"/>
          <w:sz w:val="22"/>
          <w:szCs w:val="22"/>
        </w:rPr>
        <w:t>in the world</w:t>
      </w:r>
      <w:r w:rsidR="394A38A8" w:rsidRPr="0EBB1522">
        <w:rPr>
          <w:rFonts w:eastAsia="Verdana" w:cs="Verdana"/>
          <w:color w:val="000000" w:themeColor="text1"/>
          <w:sz w:val="22"/>
          <w:szCs w:val="22"/>
        </w:rPr>
        <w:t xml:space="preserve"> and is</w:t>
      </w:r>
      <w:r w:rsidR="2BBA4AB5" w:rsidRPr="0EBB1522">
        <w:rPr>
          <w:rFonts w:eastAsia="Verdana" w:cs="Verdana"/>
          <w:color w:val="000000" w:themeColor="text1"/>
          <w:sz w:val="22"/>
          <w:szCs w:val="22"/>
        </w:rPr>
        <w:t xml:space="preserve"> </w:t>
      </w:r>
      <w:r w:rsidR="111FD892" w:rsidRPr="0EBB1522">
        <w:rPr>
          <w:rFonts w:eastAsia="Verdana" w:cs="Verdana"/>
          <w:color w:val="000000" w:themeColor="text1"/>
          <w:sz w:val="22"/>
          <w:szCs w:val="22"/>
        </w:rPr>
        <w:t>heavily</w:t>
      </w:r>
      <w:r w:rsidR="7176B43A" w:rsidRPr="0EBB1522">
        <w:rPr>
          <w:rFonts w:eastAsia="Verdana" w:cs="Verdana"/>
          <w:color w:val="000000" w:themeColor="text1"/>
          <w:sz w:val="22"/>
          <w:szCs w:val="22"/>
        </w:rPr>
        <w:t xml:space="preserve"> </w:t>
      </w:r>
      <w:r w:rsidR="4902EA8C" w:rsidRPr="0EBB1522">
        <w:rPr>
          <w:rFonts w:eastAsia="Verdana" w:cs="Verdana"/>
          <w:color w:val="000000" w:themeColor="text1"/>
          <w:sz w:val="22"/>
          <w:szCs w:val="22"/>
        </w:rPr>
        <w:t>dependent</w:t>
      </w:r>
      <w:r w:rsidR="27ECFC2D" w:rsidRPr="0EBB1522">
        <w:rPr>
          <w:rFonts w:eastAsia="Verdana" w:cs="Verdana"/>
          <w:color w:val="000000" w:themeColor="text1"/>
          <w:sz w:val="22"/>
          <w:szCs w:val="22"/>
        </w:rPr>
        <w:t xml:space="preserve"> </w:t>
      </w:r>
      <w:r w:rsidR="2BBA4AB5" w:rsidRPr="0EBB1522">
        <w:rPr>
          <w:rFonts w:eastAsia="Verdana" w:cs="Verdana"/>
          <w:color w:val="000000" w:themeColor="text1"/>
          <w:sz w:val="22"/>
          <w:szCs w:val="22"/>
        </w:rPr>
        <w:t>on</w:t>
      </w:r>
      <w:r w:rsidR="75A7DD92" w:rsidRPr="0EBB1522">
        <w:rPr>
          <w:rFonts w:eastAsia="Verdana" w:cs="Verdana"/>
          <w:color w:val="000000" w:themeColor="text1"/>
          <w:sz w:val="22"/>
          <w:szCs w:val="22"/>
        </w:rPr>
        <w:t xml:space="preserve"> the use of</w:t>
      </w:r>
      <w:r w:rsidR="2BBA4AB5" w:rsidRPr="0EBB1522">
        <w:rPr>
          <w:rFonts w:eastAsia="Verdana" w:cs="Verdana"/>
          <w:color w:val="000000" w:themeColor="text1"/>
          <w:sz w:val="22"/>
          <w:szCs w:val="22"/>
        </w:rPr>
        <w:t xml:space="preserve"> </w:t>
      </w:r>
      <w:r w:rsidR="63F89982" w:rsidRPr="0EBB1522">
        <w:rPr>
          <w:rFonts w:eastAsia="Verdana" w:cs="Verdana"/>
          <w:color w:val="000000" w:themeColor="text1"/>
          <w:sz w:val="22"/>
          <w:szCs w:val="22"/>
        </w:rPr>
        <w:t>hazardous chemicals substances.</w:t>
      </w:r>
      <w:r w:rsidRPr="433714A0">
        <w:rPr>
          <w:rStyle w:val="FootnoteReference"/>
          <w:rFonts w:eastAsia="Verdana" w:cs="Verdana"/>
          <w:color w:val="000000" w:themeColor="text1"/>
          <w:sz w:val="22"/>
          <w:szCs w:val="22"/>
        </w:rPr>
        <w:footnoteReference w:id="18"/>
      </w:r>
      <w:r w:rsidR="4CF95F3F" w:rsidRPr="142AA5F0">
        <w:rPr>
          <w:rFonts w:eastAsia="Verdana" w:cs="Verdana"/>
          <w:color w:val="000000" w:themeColor="text1"/>
          <w:sz w:val="22"/>
          <w:szCs w:val="22"/>
        </w:rPr>
        <w:t xml:space="preserve"> </w:t>
      </w:r>
      <w:r w:rsidR="698A0F9F" w:rsidRPr="142AA5F0">
        <w:rPr>
          <w:rFonts w:eastAsia="Verdana" w:cs="Verdana"/>
          <w:color w:val="000000" w:themeColor="text1"/>
          <w:sz w:val="22"/>
          <w:szCs w:val="22"/>
        </w:rPr>
        <w:t>Reportedly 10 million tonnes of furniture are discarded every year in the EU and only a limited amount of th</w:t>
      </w:r>
      <w:r w:rsidR="5D85B0BF" w:rsidRPr="142AA5F0">
        <w:rPr>
          <w:rFonts w:eastAsia="Verdana" w:cs="Verdana"/>
          <w:color w:val="000000" w:themeColor="text1"/>
          <w:sz w:val="22"/>
          <w:szCs w:val="22"/>
        </w:rPr>
        <w:t xml:space="preserve">ose </w:t>
      </w:r>
      <w:r w:rsidR="00B244A8" w:rsidRPr="142AA5F0">
        <w:rPr>
          <w:rFonts w:eastAsia="Verdana" w:cs="Verdana"/>
          <w:color w:val="000000" w:themeColor="text1"/>
          <w:sz w:val="22"/>
          <w:szCs w:val="22"/>
        </w:rPr>
        <w:t>is</w:t>
      </w:r>
      <w:r w:rsidR="5D85B0BF" w:rsidRPr="142AA5F0">
        <w:rPr>
          <w:rFonts w:eastAsia="Verdana" w:cs="Verdana"/>
          <w:color w:val="000000" w:themeColor="text1"/>
          <w:sz w:val="22"/>
          <w:szCs w:val="22"/>
        </w:rPr>
        <w:t xml:space="preserve"> reused or recycled.</w:t>
      </w:r>
      <w:r w:rsidRPr="433714A0">
        <w:rPr>
          <w:rStyle w:val="FootnoteReference"/>
          <w:rFonts w:eastAsia="Verdana" w:cs="Verdana"/>
          <w:color w:val="000000" w:themeColor="text1"/>
          <w:sz w:val="22"/>
          <w:szCs w:val="22"/>
        </w:rPr>
        <w:footnoteReference w:id="19"/>
      </w:r>
      <w:r w:rsidR="698A0F9F" w:rsidRPr="142AA5F0">
        <w:rPr>
          <w:rFonts w:eastAsia="Verdana" w:cs="Verdana"/>
          <w:color w:val="000000" w:themeColor="text1"/>
          <w:sz w:val="22"/>
          <w:szCs w:val="22"/>
        </w:rPr>
        <w:t xml:space="preserve"> </w:t>
      </w:r>
      <w:r w:rsidR="49211DFE" w:rsidRPr="142AA5F0">
        <w:rPr>
          <w:rFonts w:eastAsia="Verdana" w:cs="Verdana"/>
          <w:color w:val="000000" w:themeColor="text1"/>
          <w:sz w:val="22"/>
          <w:szCs w:val="22"/>
        </w:rPr>
        <w:t>Ecodesign measures have the potential to counter this trend, by encouraging repair, re</w:t>
      </w:r>
      <w:r w:rsidR="433EB9BC" w:rsidRPr="142AA5F0">
        <w:rPr>
          <w:rFonts w:eastAsia="Verdana" w:cs="Verdana"/>
          <w:color w:val="000000" w:themeColor="text1"/>
          <w:sz w:val="22"/>
          <w:szCs w:val="22"/>
        </w:rPr>
        <w:t xml:space="preserve">use, and recycling. </w:t>
      </w:r>
    </w:p>
    <w:p w14:paraId="65F9EC07" w14:textId="38149B55" w:rsidR="00392BAF" w:rsidRPr="00392BAF" w:rsidRDefault="5296388F" w:rsidP="5C75D800">
      <w:pPr>
        <w:numPr>
          <w:ilvl w:val="0"/>
          <w:numId w:val="17"/>
        </w:numPr>
        <w:spacing w:before="100" w:beforeAutospacing="1" w:after="100" w:afterAutospacing="1"/>
        <w:textAlignment w:val="baseline"/>
        <w:rPr>
          <w:rFonts w:eastAsia="Times New Roman"/>
        </w:rPr>
      </w:pPr>
      <w:r w:rsidRPr="5C75D800">
        <w:rPr>
          <w:rFonts w:eastAsia="Times New Roman"/>
          <w:b/>
          <w:bCs/>
          <w:color w:val="000000" w:themeColor="text1"/>
          <w:sz w:val="22"/>
          <w:szCs w:val="22"/>
        </w:rPr>
        <w:t xml:space="preserve">Toys, </w:t>
      </w:r>
      <w:r w:rsidR="00B244A8">
        <w:rPr>
          <w:rFonts w:eastAsia="Times New Roman"/>
          <w:b/>
          <w:bCs/>
          <w:color w:val="000000" w:themeColor="text1"/>
          <w:sz w:val="22"/>
          <w:szCs w:val="22"/>
        </w:rPr>
        <w:t>s</w:t>
      </w:r>
      <w:r w:rsidR="7E0891F2" w:rsidRPr="5C75D800">
        <w:rPr>
          <w:rFonts w:eastAsia="Times New Roman"/>
          <w:b/>
          <w:bCs/>
          <w:color w:val="000000" w:themeColor="text1"/>
          <w:sz w:val="22"/>
          <w:szCs w:val="22"/>
        </w:rPr>
        <w:t>ports</w:t>
      </w:r>
      <w:r w:rsidR="00B244A8">
        <w:rPr>
          <w:rFonts w:eastAsia="Times New Roman"/>
          <w:b/>
          <w:bCs/>
          <w:color w:val="000000" w:themeColor="text1"/>
          <w:sz w:val="22"/>
          <w:szCs w:val="22"/>
        </w:rPr>
        <w:t xml:space="preserve">, </w:t>
      </w:r>
      <w:r w:rsidR="7E0891F2" w:rsidRPr="5C75D800">
        <w:rPr>
          <w:rFonts w:eastAsia="Times New Roman"/>
          <w:color w:val="000000" w:themeColor="text1"/>
          <w:sz w:val="22"/>
          <w:szCs w:val="22"/>
        </w:rPr>
        <w:t>and</w:t>
      </w:r>
      <w:r w:rsidR="7E0891F2" w:rsidRPr="5C75D800">
        <w:rPr>
          <w:rFonts w:eastAsia="Times New Roman"/>
          <w:b/>
          <w:bCs/>
          <w:color w:val="000000" w:themeColor="text1"/>
          <w:sz w:val="22"/>
          <w:szCs w:val="22"/>
        </w:rPr>
        <w:t xml:space="preserve"> leisure products,</w:t>
      </w:r>
      <w:r w:rsidR="7E0891F2" w:rsidRPr="5C75D800">
        <w:rPr>
          <w:rFonts w:eastAsia="Times New Roman"/>
          <w:color w:val="000000" w:themeColor="text1"/>
          <w:sz w:val="22"/>
          <w:szCs w:val="22"/>
        </w:rPr>
        <w:t xml:space="preserve"> which are often made of plastics and frequently risk ending up in the environment.  </w:t>
      </w:r>
    </w:p>
    <w:p w14:paraId="6836BEE9" w14:textId="756CD1B9" w:rsidR="7788B83F" w:rsidRDefault="7788B83F" w:rsidP="142AA5F0">
      <w:pPr>
        <w:ind w:hanging="357"/>
        <w:rPr>
          <w:color w:val="000000" w:themeColor="text1"/>
          <w:szCs w:val="20"/>
        </w:rPr>
      </w:pPr>
    </w:p>
    <w:p w14:paraId="676A3987" w14:textId="1112ABD2" w:rsidR="2B695C97" w:rsidRPr="00681520" w:rsidRDefault="00546912" w:rsidP="00135935">
      <w:pPr>
        <w:pStyle w:val="Heading2"/>
        <w:rPr>
          <w:rFonts w:ascii="Verdana" w:hAnsi="Verdana"/>
          <w:color w:val="9BBB59" w:themeColor="accent3"/>
        </w:rPr>
      </w:pPr>
      <w:bookmarkStart w:id="6" w:name="_Toc77089747"/>
      <w:r>
        <w:rPr>
          <w:rFonts w:ascii="Verdana" w:hAnsi="Verdana"/>
          <w:color w:val="9BBB59" w:themeColor="accent3"/>
        </w:rPr>
        <w:t>4</w:t>
      </w:r>
      <w:r w:rsidR="001E1FB9" w:rsidRPr="00681520">
        <w:rPr>
          <w:rFonts w:ascii="Verdana" w:hAnsi="Verdana"/>
          <w:color w:val="9BBB59" w:themeColor="accent3"/>
        </w:rPr>
        <w:t xml:space="preserve">.2 </w:t>
      </w:r>
      <w:r w:rsidR="2B695C97" w:rsidRPr="00681520">
        <w:rPr>
          <w:rFonts w:ascii="Verdana" w:hAnsi="Verdana"/>
          <w:color w:val="9BBB59" w:themeColor="accent3"/>
        </w:rPr>
        <w:t>Updated governance</w:t>
      </w:r>
      <w:r w:rsidR="00392BAF">
        <w:rPr>
          <w:rFonts w:ascii="Verdana" w:hAnsi="Verdana"/>
          <w:color w:val="9BBB59" w:themeColor="accent3"/>
        </w:rPr>
        <w:t xml:space="preserve"> to ensure faster decision making</w:t>
      </w:r>
      <w:bookmarkEnd w:id="6"/>
    </w:p>
    <w:p w14:paraId="39A6734B" w14:textId="27B8A84F" w:rsidR="3CEB664B" w:rsidRDefault="3CEB664B" w:rsidP="3CEB664B">
      <w:pPr>
        <w:ind w:hanging="357"/>
        <w:rPr>
          <w:color w:val="000000" w:themeColor="text1"/>
        </w:rPr>
      </w:pPr>
    </w:p>
    <w:p w14:paraId="145B8EB7" w14:textId="1F22B816" w:rsidR="433714A0" w:rsidRPr="00B244A8" w:rsidRDefault="7E0891F2" w:rsidP="00B244A8">
      <w:pPr>
        <w:pStyle w:val="paragraph"/>
        <w:jc w:val="both"/>
        <w:textAlignment w:val="baseline"/>
        <w:rPr>
          <w:rStyle w:val="normaltextrun"/>
          <w:rFonts w:ascii="Verdana" w:hAnsi="Verdana"/>
          <w:color w:val="000000" w:themeColor="text1"/>
          <w:sz w:val="22"/>
          <w:szCs w:val="22"/>
        </w:rPr>
      </w:pPr>
      <w:r w:rsidRPr="5C75D800">
        <w:rPr>
          <w:rStyle w:val="normaltextrun"/>
          <w:rFonts w:ascii="Verdana" w:hAnsi="Verdana"/>
          <w:color w:val="000000" w:themeColor="text1"/>
          <w:sz w:val="22"/>
          <w:szCs w:val="22"/>
        </w:rPr>
        <w:t>The current Ecodesign decision making process is one we praise especially for how it results in benefits for consumers and how it allows for the effective engagement of all relevant stakeholders in the development of product measures, including as part of the Ecodesign and Energy Labelling Consultation Forum. Nonetheless, currently, it can take up to five years for an Ecodesign Implementing Regulation to be adopted. This extensive timeline is not satisfactory now and will be even less s</w:t>
      </w:r>
      <w:r w:rsidR="0AE2A59E" w:rsidRPr="5C75D800">
        <w:rPr>
          <w:rStyle w:val="normaltextrun"/>
          <w:rFonts w:ascii="Verdana" w:hAnsi="Verdana"/>
          <w:color w:val="000000" w:themeColor="text1"/>
          <w:sz w:val="22"/>
          <w:szCs w:val="22"/>
        </w:rPr>
        <w:t xml:space="preserve">o </w:t>
      </w:r>
      <w:r w:rsidRPr="5C75D800">
        <w:rPr>
          <w:rStyle w:val="normaltextrun"/>
          <w:rFonts w:ascii="Verdana" w:hAnsi="Verdana"/>
          <w:color w:val="000000" w:themeColor="text1"/>
          <w:sz w:val="22"/>
          <w:szCs w:val="22"/>
        </w:rPr>
        <w:t>when the scope of Ecodesign will be extended and cover many more products.</w:t>
      </w:r>
    </w:p>
    <w:p w14:paraId="351366EA" w14:textId="4E321F3C" w:rsidR="0F71F402" w:rsidRDefault="56E6028B" w:rsidP="0EEC6EBA">
      <w:pPr>
        <w:rPr>
          <w:color w:val="000000" w:themeColor="text1"/>
        </w:rPr>
      </w:pPr>
      <w:r w:rsidRPr="5C75D800">
        <w:rPr>
          <w:rFonts w:eastAsia="Verdana" w:cs="Verdana"/>
          <w:color w:val="000000" w:themeColor="text1"/>
          <w:sz w:val="22"/>
          <w:szCs w:val="22"/>
        </w:rPr>
        <w:t xml:space="preserve">To meet the goal of having only sustainable products on the EU market, the future Ecodesign decision-making process must become faster and ensure that implementing measures keep pace with technological </w:t>
      </w:r>
      <w:r w:rsidR="586BE034" w:rsidRPr="5C75D800">
        <w:rPr>
          <w:rFonts w:eastAsia="Verdana" w:cs="Verdana"/>
          <w:color w:val="000000" w:themeColor="text1"/>
          <w:sz w:val="22"/>
          <w:szCs w:val="22"/>
        </w:rPr>
        <w:t>development</w:t>
      </w:r>
      <w:r w:rsidRPr="5C75D800">
        <w:rPr>
          <w:rFonts w:eastAsia="Verdana" w:cs="Verdana"/>
          <w:color w:val="000000" w:themeColor="text1"/>
          <w:sz w:val="22"/>
          <w:szCs w:val="22"/>
        </w:rPr>
        <w:t xml:space="preserve">. </w:t>
      </w:r>
      <w:r w:rsidR="7E0891F2" w:rsidRPr="5C75D800">
        <w:rPr>
          <w:rFonts w:eastAsia="Verdana" w:cs="Verdana"/>
          <w:color w:val="000000" w:themeColor="text1"/>
          <w:sz w:val="22"/>
          <w:szCs w:val="22"/>
        </w:rPr>
        <w:t>For this to happen, i</w:t>
      </w:r>
      <w:r w:rsidRPr="5C75D800">
        <w:rPr>
          <w:rFonts w:eastAsia="Verdana" w:cs="Verdana"/>
          <w:color w:val="000000" w:themeColor="text1"/>
          <w:sz w:val="22"/>
          <w:szCs w:val="22"/>
        </w:rPr>
        <w:t xml:space="preserve">t is essential that the </w:t>
      </w:r>
      <w:r w:rsidRPr="5C75D800">
        <w:rPr>
          <w:rFonts w:eastAsia="Verdana" w:cs="Verdana"/>
          <w:b/>
          <w:bCs/>
          <w:color w:val="000000" w:themeColor="text1"/>
          <w:sz w:val="22"/>
          <w:szCs w:val="22"/>
        </w:rPr>
        <w:t xml:space="preserve">European Commission allocates sufficient </w:t>
      </w:r>
      <w:r w:rsidRPr="5C75D800">
        <w:rPr>
          <w:rFonts w:eastAsia="Verdana" w:cs="Verdana"/>
          <w:b/>
          <w:bCs/>
          <w:color w:val="000000" w:themeColor="text1"/>
          <w:sz w:val="22"/>
          <w:szCs w:val="22"/>
        </w:rPr>
        <w:lastRenderedPageBreak/>
        <w:t>resources to the development of these measures</w:t>
      </w:r>
      <w:r w:rsidRPr="5C75D800">
        <w:rPr>
          <w:rFonts w:eastAsia="Verdana" w:cs="Verdana"/>
          <w:color w:val="000000" w:themeColor="text1"/>
          <w:sz w:val="22"/>
          <w:szCs w:val="22"/>
        </w:rPr>
        <w:t>, to enable the development of meaningful Ecodesign regulations in the future, as well as the prompt revision of existing ones.</w:t>
      </w:r>
    </w:p>
    <w:p w14:paraId="38EA45E5" w14:textId="03856179" w:rsidR="0F71F402" w:rsidRDefault="0F71F402" w:rsidP="24B9B746">
      <w:pPr>
        <w:rPr>
          <w:rFonts w:eastAsia="Verdana" w:cs="Verdana"/>
          <w:color w:val="000000" w:themeColor="text1"/>
          <w:sz w:val="22"/>
          <w:szCs w:val="22"/>
        </w:rPr>
      </w:pPr>
    </w:p>
    <w:p w14:paraId="56E605EB" w14:textId="1BFB9F80" w:rsidR="595FA78E" w:rsidRDefault="595FA78E" w:rsidP="49683E8B">
      <w:pPr>
        <w:rPr>
          <w:rFonts w:eastAsia="Verdana" w:cs="Verdana"/>
          <w:color w:val="000000" w:themeColor="text1"/>
          <w:sz w:val="22"/>
          <w:szCs w:val="22"/>
        </w:rPr>
      </w:pPr>
      <w:r w:rsidRPr="15102EF2">
        <w:rPr>
          <w:rFonts w:eastAsia="Verdana" w:cs="Verdana"/>
          <w:color w:val="000000" w:themeColor="text1"/>
          <w:sz w:val="22"/>
          <w:szCs w:val="22"/>
        </w:rPr>
        <w:t xml:space="preserve">In this context and </w:t>
      </w:r>
      <w:r w:rsidR="6DC43A4F" w:rsidRPr="15102EF2">
        <w:rPr>
          <w:rFonts w:eastAsia="Verdana" w:cs="Verdana"/>
          <w:color w:val="000000" w:themeColor="text1"/>
          <w:sz w:val="22"/>
          <w:szCs w:val="22"/>
        </w:rPr>
        <w:t>to</w:t>
      </w:r>
      <w:r w:rsidRPr="15102EF2">
        <w:rPr>
          <w:rFonts w:eastAsia="Verdana" w:cs="Verdana"/>
          <w:color w:val="000000" w:themeColor="text1"/>
          <w:sz w:val="22"/>
          <w:szCs w:val="22"/>
        </w:rPr>
        <w:t xml:space="preserve"> accelerate the process, </w:t>
      </w:r>
      <w:r w:rsidRPr="15102EF2">
        <w:rPr>
          <w:rFonts w:eastAsia="Verdana" w:cs="Verdana"/>
          <w:b/>
          <w:bCs/>
          <w:color w:val="000000" w:themeColor="text1"/>
          <w:sz w:val="22"/>
          <w:szCs w:val="22"/>
        </w:rPr>
        <w:t>Ecodesign</w:t>
      </w:r>
      <w:r w:rsidR="74C1CA64" w:rsidRPr="15102EF2">
        <w:rPr>
          <w:rFonts w:eastAsia="Verdana" w:cs="Verdana"/>
          <w:b/>
          <w:bCs/>
          <w:color w:val="000000" w:themeColor="text1"/>
          <w:sz w:val="22"/>
          <w:szCs w:val="22"/>
        </w:rPr>
        <w:t xml:space="preserve"> Implementing Regulations should no longer be adopted by package</w:t>
      </w:r>
      <w:r w:rsidR="74C1CA64" w:rsidRPr="15102EF2">
        <w:rPr>
          <w:rFonts w:eastAsia="Verdana" w:cs="Verdana"/>
          <w:color w:val="000000" w:themeColor="text1"/>
          <w:sz w:val="22"/>
          <w:szCs w:val="22"/>
        </w:rPr>
        <w:t xml:space="preserve"> but individually once ready to be published. </w:t>
      </w:r>
      <w:r w:rsidR="487A81B3" w:rsidRPr="15102EF2">
        <w:rPr>
          <w:rFonts w:eastAsia="Verdana" w:cs="Verdana"/>
          <w:color w:val="000000" w:themeColor="text1"/>
          <w:sz w:val="22"/>
          <w:szCs w:val="22"/>
        </w:rPr>
        <w:t>In addition, t</w:t>
      </w:r>
      <w:r w:rsidR="0F71F402" w:rsidRPr="15102EF2">
        <w:rPr>
          <w:rFonts w:eastAsia="Verdana" w:cs="Verdana"/>
          <w:color w:val="000000" w:themeColor="text1"/>
          <w:sz w:val="22"/>
          <w:szCs w:val="22"/>
        </w:rPr>
        <w:t>he European Commission</w:t>
      </w:r>
      <w:r w:rsidR="76612AF2" w:rsidRPr="15102EF2">
        <w:rPr>
          <w:rFonts w:eastAsia="Verdana" w:cs="Verdana"/>
          <w:color w:val="000000" w:themeColor="text1"/>
          <w:sz w:val="22"/>
          <w:szCs w:val="22"/>
        </w:rPr>
        <w:t xml:space="preserve"> could</w:t>
      </w:r>
      <w:r w:rsidR="0F71F402" w:rsidRPr="15102EF2">
        <w:rPr>
          <w:rFonts w:eastAsia="Verdana" w:cs="Verdana"/>
          <w:color w:val="000000" w:themeColor="text1"/>
          <w:sz w:val="22"/>
          <w:szCs w:val="22"/>
        </w:rPr>
        <w:t xml:space="preserve"> consider the simultaneous development of parallel work plans for each relevant sector to guarantee procedural efficiency and ensure a timelier adoption of product-specific implementing measures.</w:t>
      </w:r>
      <w:r w:rsidR="00392BAF" w:rsidRPr="15102EF2">
        <w:rPr>
          <w:rFonts w:eastAsia="Verdana" w:cs="Verdana"/>
          <w:color w:val="000000" w:themeColor="text1"/>
          <w:sz w:val="22"/>
          <w:szCs w:val="22"/>
        </w:rPr>
        <w:t xml:space="preserve"> </w:t>
      </w:r>
      <w:r w:rsidR="00392BAF" w:rsidRPr="15102EF2">
        <w:rPr>
          <w:rStyle w:val="normaltextrun"/>
          <w:color w:val="000000" w:themeColor="text1"/>
          <w:sz w:val="22"/>
          <w:szCs w:val="22"/>
        </w:rPr>
        <w:t>The sustainability principles listed under Section 5 below should be comprehensively assessed and balanced f</w:t>
      </w:r>
      <w:r w:rsidR="00D953DD" w:rsidRPr="15102EF2">
        <w:rPr>
          <w:rStyle w:val="normaltextrun"/>
          <w:color w:val="000000" w:themeColor="text1"/>
          <w:sz w:val="22"/>
          <w:szCs w:val="22"/>
        </w:rPr>
        <w:t>rom</w:t>
      </w:r>
      <w:r w:rsidR="00392BAF" w:rsidRPr="15102EF2">
        <w:rPr>
          <w:rStyle w:val="normaltextrun"/>
          <w:color w:val="000000" w:themeColor="text1"/>
          <w:sz w:val="22"/>
          <w:szCs w:val="22"/>
        </w:rPr>
        <w:t xml:space="preserve"> the very first stages of the preparatory work for future Ecodesign and Energy labelling </w:t>
      </w:r>
      <w:r w:rsidR="02C90021" w:rsidRPr="15102EF2">
        <w:rPr>
          <w:rStyle w:val="normaltextrun"/>
          <w:color w:val="000000" w:themeColor="text1"/>
          <w:sz w:val="22"/>
          <w:szCs w:val="22"/>
        </w:rPr>
        <w:t>Regulations</w:t>
      </w:r>
      <w:r w:rsidR="00392BAF" w:rsidRPr="15102EF2">
        <w:rPr>
          <w:rStyle w:val="normaltextrun"/>
          <w:color w:val="000000" w:themeColor="text1"/>
          <w:sz w:val="22"/>
          <w:szCs w:val="22"/>
        </w:rPr>
        <w:t xml:space="preserve">, to ensure a uniform and consistent approach across the different product specific </w:t>
      </w:r>
      <w:r w:rsidR="49897D6D" w:rsidRPr="15102EF2">
        <w:rPr>
          <w:rStyle w:val="normaltextrun"/>
          <w:color w:val="000000" w:themeColor="text1"/>
          <w:sz w:val="22"/>
          <w:szCs w:val="22"/>
        </w:rPr>
        <w:t>measure</w:t>
      </w:r>
      <w:r w:rsidR="00392BAF" w:rsidRPr="15102EF2">
        <w:rPr>
          <w:rStyle w:val="normaltextrun"/>
          <w:color w:val="000000" w:themeColor="text1"/>
          <w:sz w:val="22"/>
          <w:szCs w:val="22"/>
        </w:rPr>
        <w:t>s.</w:t>
      </w:r>
      <w:r w:rsidR="36129F97" w:rsidRPr="15102EF2">
        <w:rPr>
          <w:rFonts w:eastAsia="Verdana" w:cs="Verdana"/>
          <w:color w:val="000000" w:themeColor="text1"/>
          <w:sz w:val="22"/>
          <w:szCs w:val="22"/>
        </w:rPr>
        <w:t xml:space="preserve"> </w:t>
      </w:r>
    </w:p>
    <w:p w14:paraId="55D60EB5" w14:textId="133B11A8" w:rsidR="3CEB664B" w:rsidRDefault="3CEB664B" w:rsidP="3CEB664B">
      <w:pPr>
        <w:ind w:hanging="357"/>
        <w:rPr>
          <w:rFonts w:eastAsia="Verdana" w:cs="Verdana"/>
          <w:color w:val="000000" w:themeColor="text1"/>
          <w:sz w:val="22"/>
          <w:szCs w:val="22"/>
        </w:rPr>
      </w:pPr>
    </w:p>
    <w:p w14:paraId="2CDAA8A6" w14:textId="11FCDB84" w:rsidR="099C562E" w:rsidRPr="00681520" w:rsidRDefault="00546912" w:rsidP="00135935">
      <w:pPr>
        <w:pStyle w:val="Heading2"/>
        <w:rPr>
          <w:rFonts w:ascii="Verdana" w:hAnsi="Verdana"/>
          <w:color w:val="9BBB59" w:themeColor="accent3"/>
        </w:rPr>
      </w:pPr>
      <w:bookmarkStart w:id="7" w:name="_Toc77089748"/>
      <w:r>
        <w:rPr>
          <w:rFonts w:ascii="Verdana" w:hAnsi="Verdana"/>
          <w:color w:val="9BBB59" w:themeColor="accent3"/>
        </w:rPr>
        <w:t>4</w:t>
      </w:r>
      <w:r w:rsidR="0EEC6EBA" w:rsidRPr="0EEC6EBA">
        <w:rPr>
          <w:rFonts w:ascii="Verdana" w:hAnsi="Verdana"/>
          <w:color w:val="9BBB59" w:themeColor="accent3"/>
        </w:rPr>
        <w:t>.3 Self-regulation no longer an option</w:t>
      </w:r>
      <w:bookmarkEnd w:id="7"/>
    </w:p>
    <w:p w14:paraId="233B4EF5" w14:textId="50684CB0" w:rsidR="3CEB664B" w:rsidRDefault="3CEB664B" w:rsidP="3CEB664B">
      <w:pPr>
        <w:ind w:hanging="357"/>
        <w:rPr>
          <w:b/>
          <w:color w:val="95A316"/>
        </w:rPr>
      </w:pPr>
    </w:p>
    <w:p w14:paraId="6547D44C" w14:textId="4677CCAC" w:rsidR="5C21FF3D" w:rsidRDefault="5C21FF3D" w:rsidP="24B9B746">
      <w:pPr>
        <w:rPr>
          <w:rFonts w:eastAsia="Verdana" w:cs="Verdana"/>
          <w:color w:val="000000" w:themeColor="text1"/>
          <w:sz w:val="22"/>
          <w:szCs w:val="22"/>
        </w:rPr>
      </w:pPr>
      <w:r w:rsidRPr="24B9B746">
        <w:rPr>
          <w:rFonts w:eastAsia="Verdana" w:cs="Verdana"/>
          <w:color w:val="000000" w:themeColor="text1"/>
          <w:sz w:val="22"/>
          <w:szCs w:val="22"/>
        </w:rPr>
        <w:t xml:space="preserve">The Ecodesign Directive currently prioritizes voluntary industry agreements over regulatory measures when the Ecodesign objectives can be achieved faster or in a less costly manner. Nonetheless, existing voluntary agreements have often taken longer than expected to be adopted and their level of ambition is not high. We therefore reiterate our call to </w:t>
      </w:r>
      <w:r w:rsidRPr="24B9B746">
        <w:rPr>
          <w:rFonts w:eastAsia="Verdana" w:cs="Verdana"/>
          <w:b/>
          <w:color w:val="000000" w:themeColor="text1"/>
          <w:sz w:val="22"/>
          <w:szCs w:val="22"/>
        </w:rPr>
        <w:t>put an end to self-regulation in favour of mandatory legislation</w:t>
      </w:r>
      <w:r w:rsidRPr="24B9B746">
        <w:rPr>
          <w:rFonts w:eastAsia="Verdana" w:cs="Verdana"/>
          <w:color w:val="000000" w:themeColor="text1"/>
          <w:sz w:val="22"/>
          <w:szCs w:val="22"/>
        </w:rPr>
        <w:t>, especially in view of the extended scope of Ecodesign to critical sectors and product groups.</w:t>
      </w:r>
    </w:p>
    <w:p w14:paraId="5BAE3D9E" w14:textId="3E51A0EC" w:rsidR="3CEB664B" w:rsidRDefault="3CEB664B" w:rsidP="3CEB664B">
      <w:pPr>
        <w:ind w:hanging="357"/>
        <w:rPr>
          <w:rFonts w:eastAsia="Verdana" w:cs="Verdana"/>
          <w:color w:val="000000" w:themeColor="text1"/>
          <w:sz w:val="22"/>
          <w:szCs w:val="22"/>
        </w:rPr>
      </w:pPr>
    </w:p>
    <w:p w14:paraId="23435D2B" w14:textId="2C7E2149" w:rsidR="7E548F6D" w:rsidRPr="00681520" w:rsidRDefault="00546912" w:rsidP="00135935">
      <w:pPr>
        <w:pStyle w:val="Heading2"/>
        <w:rPr>
          <w:rFonts w:ascii="Verdana" w:hAnsi="Verdana"/>
          <w:color w:val="9BBB59" w:themeColor="accent3"/>
        </w:rPr>
      </w:pPr>
      <w:bookmarkStart w:id="8" w:name="_Toc77089749"/>
      <w:r>
        <w:rPr>
          <w:rFonts w:ascii="Verdana" w:hAnsi="Verdana"/>
          <w:color w:val="9BBB59" w:themeColor="accent3"/>
        </w:rPr>
        <w:t>4</w:t>
      </w:r>
      <w:r w:rsidR="001E1FB9" w:rsidRPr="00681520">
        <w:rPr>
          <w:rFonts w:ascii="Verdana" w:hAnsi="Verdana"/>
          <w:color w:val="9BBB59" w:themeColor="accent3"/>
        </w:rPr>
        <w:t xml:space="preserve">.4 </w:t>
      </w:r>
      <w:r w:rsidR="533FE5E7" w:rsidRPr="00681520">
        <w:rPr>
          <w:rFonts w:ascii="Verdana" w:hAnsi="Verdana"/>
          <w:color w:val="9BBB59" w:themeColor="accent3"/>
        </w:rPr>
        <w:t>Closer alignment with EU Ecolabel</w:t>
      </w:r>
      <w:bookmarkEnd w:id="8"/>
    </w:p>
    <w:p w14:paraId="6A75C147" w14:textId="77777777" w:rsidR="00681520" w:rsidRDefault="00681520" w:rsidP="142AA5F0">
      <w:pPr>
        <w:ind w:hanging="357"/>
        <w:rPr>
          <w:b/>
          <w:bCs/>
          <w:color w:val="95A316"/>
          <w:sz w:val="22"/>
          <w:szCs w:val="22"/>
        </w:rPr>
      </w:pPr>
    </w:p>
    <w:p w14:paraId="0E87F0A3" w14:textId="22741BE5" w:rsidR="7E6BC062" w:rsidRDefault="0EEC6EBA" w:rsidP="0EEC6EBA">
      <w:pPr>
        <w:rPr>
          <w:rFonts w:eastAsia="Verdana" w:cs="Verdana"/>
          <w:color w:val="000000" w:themeColor="text1"/>
          <w:sz w:val="22"/>
          <w:szCs w:val="22"/>
          <w:lang w:val="en-US"/>
        </w:rPr>
      </w:pPr>
      <w:r w:rsidRPr="433714A0">
        <w:rPr>
          <w:rFonts w:eastAsia="Verdana" w:cs="Verdana"/>
          <w:color w:val="000000" w:themeColor="text1"/>
          <w:sz w:val="22"/>
          <w:szCs w:val="22"/>
        </w:rPr>
        <w:t xml:space="preserve">The Commission must ensure that the synergies of all product policies and instruments are optimised within a coherent framework. The Ecodesign should be implemented in </w:t>
      </w:r>
      <w:r w:rsidRPr="433714A0">
        <w:rPr>
          <w:rFonts w:eastAsia="Verdana" w:cs="Verdana"/>
          <w:b/>
          <w:bCs/>
          <w:color w:val="000000" w:themeColor="text1"/>
          <w:sz w:val="22"/>
          <w:szCs w:val="22"/>
        </w:rPr>
        <w:t>greater coordination with the Energy labelling, but also with the EU Ecolabel criteria</w:t>
      </w:r>
      <w:r w:rsidRPr="433714A0">
        <w:rPr>
          <w:rFonts w:eastAsia="Verdana" w:cs="Verdana"/>
          <w:color w:val="000000" w:themeColor="text1"/>
          <w:sz w:val="22"/>
          <w:szCs w:val="22"/>
        </w:rPr>
        <w:t>.</w:t>
      </w:r>
      <w:r w:rsidRPr="433714A0">
        <w:rPr>
          <w:rFonts w:eastAsia="Verdana" w:cs="Verdana"/>
          <w:color w:val="000000" w:themeColor="text1"/>
          <w:sz w:val="22"/>
          <w:szCs w:val="22"/>
          <w:lang w:val="en-US"/>
        </w:rPr>
        <w:t xml:space="preserve"> These criteria are often developed for the same product groups, but their technical preparatory and legislative processes are not well aligned. When the European Commission addresses a product group, it should look at the possibility of developing criteria for both instruments at the same time, setting differentiated performance levels with minimum sustainability criteria for Ecodesign and higher ambition or complementary metrics for Ecolabel. There exist criteria under the EU Ecolabel which </w:t>
      </w:r>
      <w:r w:rsidR="00457025" w:rsidRPr="433714A0">
        <w:rPr>
          <w:rFonts w:eastAsia="Verdana" w:cs="Verdana"/>
          <w:color w:val="000000" w:themeColor="text1"/>
          <w:sz w:val="22"/>
          <w:szCs w:val="22"/>
          <w:lang w:val="en-US"/>
        </w:rPr>
        <w:t xml:space="preserve">must </w:t>
      </w:r>
      <w:r w:rsidRPr="433714A0">
        <w:rPr>
          <w:rFonts w:eastAsia="Verdana" w:cs="Verdana"/>
          <w:color w:val="000000" w:themeColor="text1"/>
          <w:sz w:val="22"/>
          <w:szCs w:val="22"/>
          <w:lang w:val="en-US"/>
        </w:rPr>
        <w:t xml:space="preserve">already be considered when expanding Ecodesign to priority sectors such as textiles and furniture. This way the Ecolabel and Ecodesign criteria will be developed in a more efficient way. </w:t>
      </w:r>
    </w:p>
    <w:p w14:paraId="28A9FE85" w14:textId="3CACB53A" w:rsidR="433714A0" w:rsidRDefault="433714A0" w:rsidP="433714A0">
      <w:pPr>
        <w:rPr>
          <w:color w:val="000000" w:themeColor="text1"/>
          <w:szCs w:val="20"/>
          <w:lang w:val="en-US"/>
        </w:rPr>
      </w:pPr>
    </w:p>
    <w:p w14:paraId="7A7E29BD" w14:textId="5B5EEDBE" w:rsidR="00457025" w:rsidRPr="00B244A8" w:rsidRDefault="00457025" w:rsidP="00B244A8">
      <w:pPr>
        <w:pStyle w:val="paragraph"/>
        <w:jc w:val="both"/>
        <w:textAlignment w:val="baseline"/>
      </w:pPr>
      <w:r w:rsidRPr="433714A0">
        <w:rPr>
          <w:rStyle w:val="normaltextrun"/>
          <w:rFonts w:ascii="Verdana" w:hAnsi="Verdana"/>
          <w:color w:val="000000" w:themeColor="text1"/>
          <w:sz w:val="22"/>
          <w:szCs w:val="22"/>
          <w:lang w:val="en-US"/>
        </w:rPr>
        <w:t xml:space="preserve">In the future, we would like to see the current EU Ecolabel as a benchmark and its criteria progressively become mandatory for the whole market in a staged approach (top runner approach). At the same time, the EU Ecolabel should continue to take a </w:t>
      </w:r>
      <w:r w:rsidR="69098651" w:rsidRPr="433714A0">
        <w:rPr>
          <w:rStyle w:val="normaltextrun"/>
          <w:rFonts w:ascii="Verdana" w:hAnsi="Verdana"/>
          <w:color w:val="000000" w:themeColor="text1"/>
          <w:sz w:val="22"/>
          <w:szCs w:val="22"/>
          <w:lang w:val="en-US"/>
        </w:rPr>
        <w:t>step forward</w:t>
      </w:r>
      <w:r w:rsidRPr="433714A0">
        <w:rPr>
          <w:rStyle w:val="normaltextrun"/>
          <w:rFonts w:ascii="Verdana" w:hAnsi="Verdana"/>
          <w:color w:val="000000" w:themeColor="text1"/>
          <w:sz w:val="22"/>
          <w:szCs w:val="22"/>
          <w:lang w:val="en-US"/>
        </w:rPr>
        <w:t xml:space="preserve"> and ensure its criteria are of environmental excellence. This way, the Ecodesign instruments would determine the “minimum” level of sustainability for products to be allowed on the EU market, while the EU Ecolabel should continue to indicate excellency for the most sustainable products.</w:t>
      </w:r>
    </w:p>
    <w:p w14:paraId="4F933886" w14:textId="010407A1" w:rsidR="7E548F6D" w:rsidRDefault="7E548F6D" w:rsidP="142AA5F0">
      <w:pPr>
        <w:ind w:hanging="357"/>
        <w:rPr>
          <w:b/>
          <w:bCs/>
          <w:color w:val="95A316"/>
          <w:sz w:val="22"/>
          <w:szCs w:val="22"/>
        </w:rPr>
      </w:pPr>
    </w:p>
    <w:p w14:paraId="707452A9" w14:textId="63D36BC9" w:rsidR="7E548F6D" w:rsidRPr="00681520" w:rsidRDefault="00546912" w:rsidP="00135935">
      <w:pPr>
        <w:pStyle w:val="Heading2"/>
        <w:rPr>
          <w:rFonts w:ascii="Verdana" w:hAnsi="Verdana"/>
          <w:color w:val="9BBB59" w:themeColor="accent3"/>
        </w:rPr>
      </w:pPr>
      <w:bookmarkStart w:id="9" w:name="_Toc77089750"/>
      <w:r>
        <w:rPr>
          <w:rFonts w:ascii="Verdana" w:hAnsi="Verdana"/>
          <w:color w:val="9BBB59" w:themeColor="accent3"/>
        </w:rPr>
        <w:t>4</w:t>
      </w:r>
      <w:r w:rsidR="001E1FB9" w:rsidRPr="00681520">
        <w:rPr>
          <w:rFonts w:ascii="Verdana" w:hAnsi="Verdana"/>
          <w:color w:val="9BBB59" w:themeColor="accent3"/>
        </w:rPr>
        <w:t xml:space="preserve">.5 </w:t>
      </w:r>
      <w:r w:rsidR="7E548F6D" w:rsidRPr="00681520">
        <w:rPr>
          <w:rFonts w:ascii="Verdana" w:hAnsi="Verdana"/>
          <w:color w:val="9BBB59" w:themeColor="accent3"/>
        </w:rPr>
        <w:t>Sector-specific instruments</w:t>
      </w:r>
      <w:bookmarkEnd w:id="9"/>
    </w:p>
    <w:p w14:paraId="27FDD997" w14:textId="6A75A254" w:rsidR="7E548F6D" w:rsidRDefault="7E548F6D" w:rsidP="3CEB664B">
      <w:pPr>
        <w:ind w:hanging="357"/>
        <w:rPr>
          <w:b/>
          <w:bCs/>
          <w:color w:val="95A316"/>
          <w:sz w:val="22"/>
          <w:szCs w:val="22"/>
        </w:rPr>
      </w:pPr>
      <w:r w:rsidRPr="3CEB664B">
        <w:rPr>
          <w:b/>
          <w:bCs/>
          <w:color w:val="95A316"/>
          <w:sz w:val="22"/>
          <w:szCs w:val="22"/>
        </w:rPr>
        <w:t xml:space="preserve"> </w:t>
      </w:r>
    </w:p>
    <w:p w14:paraId="02C9E72A" w14:textId="0502578D" w:rsidR="006C4566" w:rsidRPr="006C4566" w:rsidRDefault="777137A9" w:rsidP="006C4566">
      <w:pPr>
        <w:rPr>
          <w:rFonts w:eastAsia="Verdana" w:cs="Verdana"/>
          <w:color w:val="000000" w:themeColor="text1"/>
          <w:sz w:val="22"/>
          <w:szCs w:val="22"/>
        </w:rPr>
      </w:pPr>
      <w:r w:rsidRPr="5C75D800">
        <w:rPr>
          <w:rFonts w:eastAsia="Verdana" w:cs="Verdana"/>
          <w:color w:val="000000" w:themeColor="text1"/>
          <w:sz w:val="22"/>
          <w:szCs w:val="22"/>
        </w:rPr>
        <w:t xml:space="preserve">In some cases, separate sector specific instruments already regulate sustainability aspects independently from Ecodesign (such as for batteries, packaging and single use plastics). Likewise, </w:t>
      </w:r>
      <w:r w:rsidR="3F1303EC" w:rsidRPr="5C75D800">
        <w:rPr>
          <w:rFonts w:eastAsia="Verdana" w:cs="Verdana"/>
          <w:color w:val="000000" w:themeColor="text1"/>
          <w:sz w:val="22"/>
          <w:szCs w:val="22"/>
        </w:rPr>
        <w:t>in the future, new</w:t>
      </w:r>
      <w:r w:rsidRPr="5C75D800">
        <w:rPr>
          <w:rFonts w:eastAsia="Verdana" w:cs="Verdana"/>
          <w:color w:val="000000" w:themeColor="text1"/>
          <w:sz w:val="22"/>
          <w:szCs w:val="22"/>
        </w:rPr>
        <w:t xml:space="preserve"> separate sector</w:t>
      </w:r>
      <w:r w:rsidR="38D1CF4A" w:rsidRPr="5C75D800">
        <w:rPr>
          <w:rFonts w:eastAsia="Verdana" w:cs="Verdana"/>
          <w:color w:val="000000" w:themeColor="text1"/>
          <w:sz w:val="22"/>
          <w:szCs w:val="22"/>
        </w:rPr>
        <w:t>ial</w:t>
      </w:r>
      <w:r w:rsidRPr="5C75D800">
        <w:rPr>
          <w:rFonts w:eastAsia="Verdana" w:cs="Verdana"/>
          <w:color w:val="000000" w:themeColor="text1"/>
          <w:sz w:val="22"/>
          <w:szCs w:val="22"/>
        </w:rPr>
        <w:t xml:space="preserve"> legislation</w:t>
      </w:r>
      <w:r w:rsidR="5A2972A5" w:rsidRPr="5C75D800">
        <w:rPr>
          <w:rFonts w:eastAsia="Verdana" w:cs="Verdana"/>
          <w:color w:val="000000" w:themeColor="text1"/>
          <w:sz w:val="22"/>
          <w:szCs w:val="22"/>
        </w:rPr>
        <w:t xml:space="preserve"> may appear</w:t>
      </w:r>
      <w:r w:rsidRPr="5C75D800">
        <w:rPr>
          <w:rFonts w:eastAsia="Verdana" w:cs="Verdana"/>
          <w:color w:val="000000" w:themeColor="text1"/>
          <w:sz w:val="22"/>
          <w:szCs w:val="22"/>
        </w:rPr>
        <w:t>.</w:t>
      </w:r>
      <w:r w:rsidR="321C35AC" w:rsidRPr="5C75D800">
        <w:rPr>
          <w:rFonts w:eastAsia="Verdana" w:cs="Verdana"/>
          <w:color w:val="000000" w:themeColor="text1"/>
          <w:sz w:val="22"/>
          <w:szCs w:val="22"/>
        </w:rPr>
        <w:t xml:space="preserve"> </w:t>
      </w:r>
      <w:r w:rsidRPr="5C75D800">
        <w:rPr>
          <w:rFonts w:eastAsia="Verdana" w:cs="Verdana"/>
          <w:color w:val="000000" w:themeColor="text1"/>
          <w:sz w:val="22"/>
          <w:szCs w:val="22"/>
        </w:rPr>
        <w:t xml:space="preserve">While these sectorial </w:t>
      </w:r>
      <w:r w:rsidR="35948621" w:rsidRPr="5C75D800">
        <w:rPr>
          <w:rFonts w:eastAsia="Verdana" w:cs="Verdana"/>
          <w:color w:val="000000" w:themeColor="text1"/>
          <w:sz w:val="22"/>
          <w:szCs w:val="22"/>
        </w:rPr>
        <w:t xml:space="preserve">instruments </w:t>
      </w:r>
      <w:r w:rsidRPr="5C75D800">
        <w:rPr>
          <w:rFonts w:eastAsia="Verdana" w:cs="Verdana"/>
          <w:color w:val="000000" w:themeColor="text1"/>
          <w:sz w:val="22"/>
          <w:szCs w:val="22"/>
        </w:rPr>
        <w:t xml:space="preserve">would </w:t>
      </w:r>
      <w:r w:rsidR="1BFFB654" w:rsidRPr="5C75D800">
        <w:rPr>
          <w:rFonts w:eastAsia="Verdana" w:cs="Verdana"/>
          <w:color w:val="000000" w:themeColor="text1"/>
          <w:sz w:val="22"/>
          <w:szCs w:val="22"/>
        </w:rPr>
        <w:t>continue to</w:t>
      </w:r>
      <w:r w:rsidRPr="5C75D800">
        <w:rPr>
          <w:rFonts w:eastAsia="Verdana" w:cs="Verdana"/>
          <w:color w:val="000000" w:themeColor="text1"/>
          <w:sz w:val="22"/>
          <w:szCs w:val="22"/>
        </w:rPr>
        <w:t xml:space="preserve"> be developed and work independently from the Ecodesign framework, </w:t>
      </w:r>
      <w:r w:rsidR="4621DAAF" w:rsidRPr="5C75D800">
        <w:rPr>
          <w:rFonts w:eastAsia="Verdana" w:cs="Verdana"/>
          <w:color w:val="000000" w:themeColor="text1"/>
          <w:sz w:val="22"/>
          <w:szCs w:val="22"/>
        </w:rPr>
        <w:t>the same logic/</w:t>
      </w:r>
      <w:r w:rsidR="00B244A8" w:rsidRPr="5C75D800">
        <w:rPr>
          <w:rFonts w:eastAsia="Verdana" w:cs="Verdana"/>
          <w:color w:val="000000" w:themeColor="text1"/>
          <w:sz w:val="22"/>
          <w:szCs w:val="22"/>
        </w:rPr>
        <w:t>similar approach</w:t>
      </w:r>
      <w:r w:rsidR="35948621" w:rsidRPr="5C75D800">
        <w:rPr>
          <w:rFonts w:eastAsia="Verdana" w:cs="Verdana"/>
          <w:color w:val="000000" w:themeColor="text1"/>
          <w:sz w:val="22"/>
          <w:szCs w:val="22"/>
        </w:rPr>
        <w:t xml:space="preserve"> to sustainability</w:t>
      </w:r>
      <w:r w:rsidR="2E84944A" w:rsidRPr="5C75D800">
        <w:rPr>
          <w:rFonts w:eastAsia="Verdana" w:cs="Verdana"/>
          <w:color w:val="000000" w:themeColor="text1"/>
          <w:sz w:val="22"/>
          <w:szCs w:val="22"/>
        </w:rPr>
        <w:t xml:space="preserve"> </w:t>
      </w:r>
      <w:r w:rsidR="4621DAAF" w:rsidRPr="5C75D800">
        <w:rPr>
          <w:rFonts w:eastAsia="Verdana" w:cs="Verdana"/>
          <w:color w:val="000000" w:themeColor="text1"/>
          <w:sz w:val="22"/>
          <w:szCs w:val="22"/>
        </w:rPr>
        <w:t xml:space="preserve">would need to be </w:t>
      </w:r>
      <w:r w:rsidR="35948621" w:rsidRPr="5C75D800">
        <w:rPr>
          <w:rFonts w:eastAsia="Verdana" w:cs="Verdana"/>
          <w:color w:val="000000" w:themeColor="text1"/>
          <w:sz w:val="22"/>
          <w:szCs w:val="22"/>
        </w:rPr>
        <w:t xml:space="preserve">applied </w:t>
      </w:r>
      <w:r w:rsidR="4621DAAF" w:rsidRPr="5C75D800">
        <w:rPr>
          <w:rFonts w:eastAsia="Verdana" w:cs="Verdana"/>
          <w:color w:val="000000" w:themeColor="text1"/>
          <w:sz w:val="22"/>
          <w:szCs w:val="22"/>
        </w:rPr>
        <w:t>in the development of these measures</w:t>
      </w:r>
      <w:r w:rsidRPr="5C75D800">
        <w:rPr>
          <w:rFonts w:eastAsia="Verdana" w:cs="Verdana"/>
          <w:color w:val="000000" w:themeColor="text1"/>
          <w:sz w:val="22"/>
          <w:szCs w:val="22"/>
        </w:rPr>
        <w:t xml:space="preserve">. </w:t>
      </w:r>
      <w:r w:rsidR="35948621" w:rsidRPr="5C75D800">
        <w:rPr>
          <w:rFonts w:eastAsia="Verdana" w:cs="Verdana"/>
          <w:color w:val="000000" w:themeColor="text1"/>
          <w:sz w:val="22"/>
          <w:szCs w:val="22"/>
        </w:rPr>
        <w:t>Where sectorial legislation does not or</w:t>
      </w:r>
      <w:r w:rsidR="752F06CF" w:rsidRPr="5C75D800">
        <w:rPr>
          <w:rFonts w:eastAsia="Verdana" w:cs="Verdana"/>
          <w:color w:val="000000" w:themeColor="text1"/>
          <w:sz w:val="22"/>
          <w:szCs w:val="22"/>
        </w:rPr>
        <w:t xml:space="preserve"> only</w:t>
      </w:r>
      <w:r w:rsidR="35948621" w:rsidRPr="5C75D800">
        <w:rPr>
          <w:rFonts w:eastAsia="Verdana" w:cs="Verdana"/>
          <w:color w:val="000000" w:themeColor="text1"/>
          <w:sz w:val="22"/>
          <w:szCs w:val="22"/>
        </w:rPr>
        <w:t xml:space="preserve"> insufficiently address the common </w:t>
      </w:r>
      <w:r w:rsidR="00B244A8" w:rsidRPr="5C75D800">
        <w:rPr>
          <w:rFonts w:eastAsia="Verdana" w:cs="Verdana"/>
          <w:color w:val="000000" w:themeColor="text1"/>
          <w:sz w:val="22"/>
          <w:szCs w:val="22"/>
        </w:rPr>
        <w:t>sustainability</w:t>
      </w:r>
      <w:r w:rsidR="00B244A8">
        <w:rPr>
          <w:rFonts w:eastAsia="Verdana" w:cs="Verdana"/>
          <w:color w:val="000000" w:themeColor="text1"/>
          <w:sz w:val="22"/>
          <w:szCs w:val="22"/>
        </w:rPr>
        <w:t xml:space="preserve"> </w:t>
      </w:r>
      <w:r w:rsidR="35948621" w:rsidRPr="5C75D800">
        <w:rPr>
          <w:rFonts w:eastAsia="Verdana" w:cs="Verdana"/>
          <w:color w:val="000000" w:themeColor="text1"/>
          <w:sz w:val="22"/>
          <w:szCs w:val="22"/>
        </w:rPr>
        <w:t>concerns identified under the Ecodesign Directive, the established horizontal principles/</w:t>
      </w:r>
      <w:r w:rsidR="3F11109B" w:rsidRPr="5C75D800">
        <w:rPr>
          <w:rFonts w:eastAsia="Verdana" w:cs="Verdana"/>
          <w:color w:val="000000" w:themeColor="text1"/>
          <w:sz w:val="22"/>
          <w:szCs w:val="22"/>
        </w:rPr>
        <w:t>measure</w:t>
      </w:r>
      <w:r w:rsidR="35948621" w:rsidRPr="5C75D800">
        <w:rPr>
          <w:rFonts w:eastAsia="Verdana" w:cs="Verdana"/>
          <w:color w:val="000000" w:themeColor="text1"/>
          <w:sz w:val="22"/>
          <w:szCs w:val="22"/>
        </w:rPr>
        <w:t>s should apply also to such sectors. </w:t>
      </w:r>
    </w:p>
    <w:p w14:paraId="6AA0BBD1" w14:textId="77777777" w:rsidR="006C4566" w:rsidRDefault="006C4566" w:rsidP="49683E8B">
      <w:pPr>
        <w:rPr>
          <w:rFonts w:eastAsia="Verdana" w:cs="Verdana"/>
          <w:color w:val="000000" w:themeColor="text1"/>
          <w:sz w:val="22"/>
          <w:szCs w:val="22"/>
        </w:rPr>
      </w:pPr>
    </w:p>
    <w:p w14:paraId="0888A77B" w14:textId="0FF4E0F1" w:rsidR="3A97E97C" w:rsidRDefault="1C1B4229" w:rsidP="49683E8B">
      <w:pPr>
        <w:rPr>
          <w:rFonts w:eastAsia="Verdana" w:cs="Verdana"/>
          <w:color w:val="000000" w:themeColor="text1"/>
          <w:sz w:val="22"/>
          <w:szCs w:val="22"/>
        </w:rPr>
      </w:pPr>
      <w:r w:rsidRPr="49683E8B">
        <w:rPr>
          <w:rFonts w:eastAsia="Verdana" w:cs="Verdana"/>
          <w:color w:val="000000" w:themeColor="text1"/>
          <w:sz w:val="22"/>
          <w:szCs w:val="22"/>
        </w:rPr>
        <w:t>This means that t</w:t>
      </w:r>
      <w:r w:rsidR="3A97E97C" w:rsidRPr="49683E8B">
        <w:rPr>
          <w:rFonts w:eastAsia="Verdana" w:cs="Verdana"/>
          <w:color w:val="000000" w:themeColor="text1"/>
          <w:sz w:val="22"/>
          <w:szCs w:val="22"/>
        </w:rPr>
        <w:t xml:space="preserve">he separate </w:t>
      </w:r>
      <w:r w:rsidR="2FD8C7EB" w:rsidRPr="49683E8B">
        <w:rPr>
          <w:rFonts w:eastAsia="Verdana" w:cs="Verdana"/>
          <w:color w:val="000000" w:themeColor="text1"/>
          <w:sz w:val="22"/>
          <w:szCs w:val="22"/>
        </w:rPr>
        <w:t xml:space="preserve">sector specific processes </w:t>
      </w:r>
      <w:r w:rsidR="63C2AC9C" w:rsidRPr="49683E8B">
        <w:rPr>
          <w:rFonts w:eastAsia="Verdana" w:cs="Verdana"/>
          <w:color w:val="000000" w:themeColor="text1"/>
          <w:sz w:val="22"/>
          <w:szCs w:val="22"/>
        </w:rPr>
        <w:t>should</w:t>
      </w:r>
      <w:r w:rsidR="2FD8C7EB" w:rsidRPr="49683E8B">
        <w:rPr>
          <w:rFonts w:eastAsia="Verdana" w:cs="Verdana"/>
          <w:color w:val="000000" w:themeColor="text1"/>
          <w:sz w:val="22"/>
          <w:szCs w:val="22"/>
        </w:rPr>
        <w:t xml:space="preserve"> follow the same </w:t>
      </w:r>
      <w:r w:rsidR="006C4566">
        <w:rPr>
          <w:rFonts w:eastAsia="Verdana" w:cs="Verdana"/>
          <w:color w:val="000000" w:themeColor="text1"/>
          <w:sz w:val="22"/>
          <w:szCs w:val="22"/>
        </w:rPr>
        <w:t>approach of</w:t>
      </w:r>
      <w:r w:rsidR="2FD8C7EB" w:rsidRPr="49683E8B">
        <w:rPr>
          <w:rFonts w:eastAsia="Verdana" w:cs="Verdana"/>
          <w:color w:val="000000" w:themeColor="text1"/>
          <w:sz w:val="22"/>
          <w:szCs w:val="22"/>
        </w:rPr>
        <w:t xml:space="preserve"> a sound Ecodesign process </w:t>
      </w:r>
      <w:r w:rsidR="0FAD4DCC" w:rsidRPr="49683E8B">
        <w:rPr>
          <w:rFonts w:eastAsia="Verdana" w:cs="Verdana"/>
          <w:color w:val="000000" w:themeColor="text1"/>
          <w:sz w:val="22"/>
          <w:szCs w:val="22"/>
        </w:rPr>
        <w:t>as regards to</w:t>
      </w:r>
      <w:r w:rsidR="2FD8C7EB" w:rsidRPr="49683E8B">
        <w:rPr>
          <w:rFonts w:eastAsia="Verdana" w:cs="Verdana"/>
          <w:color w:val="000000" w:themeColor="text1"/>
          <w:sz w:val="22"/>
          <w:szCs w:val="22"/>
        </w:rPr>
        <w:t xml:space="preserve"> tackling the full life cycle of products, using primarily mandatory criteria, prioritising product groups and actions based on the environmental impact and improvement potential</w:t>
      </w:r>
      <w:r w:rsidR="7885CABC" w:rsidRPr="49683E8B">
        <w:rPr>
          <w:rFonts w:eastAsia="Verdana" w:cs="Verdana"/>
          <w:color w:val="000000" w:themeColor="text1"/>
          <w:sz w:val="22"/>
          <w:szCs w:val="22"/>
        </w:rPr>
        <w:t>.</w:t>
      </w:r>
      <w:r w:rsidR="60D1ADF0" w:rsidRPr="49683E8B">
        <w:rPr>
          <w:rFonts w:eastAsia="Verdana" w:cs="Verdana"/>
          <w:color w:val="000000" w:themeColor="text1"/>
          <w:sz w:val="22"/>
          <w:szCs w:val="22"/>
        </w:rPr>
        <w:t xml:space="preserve"> </w:t>
      </w:r>
      <w:r w:rsidR="5D44F2E9" w:rsidRPr="49683E8B">
        <w:rPr>
          <w:rFonts w:eastAsia="Verdana" w:cs="Verdana"/>
          <w:color w:val="000000" w:themeColor="text1"/>
          <w:sz w:val="22"/>
          <w:szCs w:val="22"/>
        </w:rPr>
        <w:t xml:space="preserve">This should </w:t>
      </w:r>
      <w:r w:rsidR="7DFD61BD" w:rsidRPr="49683E8B">
        <w:rPr>
          <w:rFonts w:eastAsia="Verdana" w:cs="Verdana"/>
          <w:b/>
          <w:bCs/>
          <w:color w:val="000000" w:themeColor="text1"/>
          <w:sz w:val="22"/>
          <w:szCs w:val="22"/>
        </w:rPr>
        <w:t>guarantee</w:t>
      </w:r>
      <w:r w:rsidR="5D44F2E9" w:rsidRPr="49683E8B">
        <w:rPr>
          <w:rFonts w:eastAsia="Verdana" w:cs="Verdana"/>
          <w:b/>
          <w:bCs/>
          <w:color w:val="000000" w:themeColor="text1"/>
          <w:sz w:val="22"/>
          <w:szCs w:val="22"/>
        </w:rPr>
        <w:t xml:space="preserve"> </w:t>
      </w:r>
      <w:r w:rsidR="6EF3500D" w:rsidRPr="49683E8B">
        <w:rPr>
          <w:rFonts w:eastAsia="Verdana" w:cs="Verdana"/>
          <w:b/>
          <w:bCs/>
          <w:color w:val="000000" w:themeColor="text1"/>
          <w:sz w:val="22"/>
          <w:szCs w:val="22"/>
        </w:rPr>
        <w:t>a</w:t>
      </w:r>
      <w:r w:rsidR="5D44F2E9" w:rsidRPr="49683E8B">
        <w:rPr>
          <w:rFonts w:eastAsia="Verdana" w:cs="Verdana"/>
          <w:b/>
          <w:bCs/>
          <w:color w:val="000000" w:themeColor="text1"/>
          <w:sz w:val="22"/>
          <w:szCs w:val="22"/>
        </w:rPr>
        <w:t xml:space="preserve"> </w:t>
      </w:r>
      <w:r w:rsidR="16231878" w:rsidRPr="49683E8B">
        <w:rPr>
          <w:rFonts w:eastAsia="Verdana" w:cs="Verdana"/>
          <w:b/>
          <w:bCs/>
          <w:color w:val="000000" w:themeColor="text1"/>
          <w:sz w:val="22"/>
          <w:szCs w:val="22"/>
        </w:rPr>
        <w:t>u</w:t>
      </w:r>
      <w:r w:rsidR="5D44F2E9" w:rsidRPr="49683E8B">
        <w:rPr>
          <w:rFonts w:eastAsia="Verdana" w:cs="Verdana"/>
          <w:b/>
          <w:bCs/>
          <w:color w:val="000000" w:themeColor="text1"/>
          <w:sz w:val="22"/>
          <w:szCs w:val="22"/>
        </w:rPr>
        <w:t>n</w:t>
      </w:r>
      <w:r w:rsidR="16231878" w:rsidRPr="49683E8B">
        <w:rPr>
          <w:rFonts w:eastAsia="Verdana" w:cs="Verdana"/>
          <w:b/>
          <w:bCs/>
          <w:color w:val="000000" w:themeColor="text1"/>
          <w:sz w:val="22"/>
          <w:szCs w:val="22"/>
        </w:rPr>
        <w:t>iform</w:t>
      </w:r>
      <w:r w:rsidR="5D44F2E9" w:rsidRPr="49683E8B">
        <w:rPr>
          <w:rFonts w:eastAsia="Verdana" w:cs="Verdana"/>
          <w:b/>
          <w:bCs/>
          <w:color w:val="000000" w:themeColor="text1"/>
          <w:sz w:val="22"/>
          <w:szCs w:val="22"/>
        </w:rPr>
        <w:t xml:space="preserve"> approach to sustainability across sectors and products</w:t>
      </w:r>
      <w:r w:rsidR="5D44F2E9" w:rsidRPr="49683E8B">
        <w:rPr>
          <w:rFonts w:eastAsia="Verdana" w:cs="Verdana"/>
          <w:color w:val="000000" w:themeColor="text1"/>
          <w:sz w:val="22"/>
          <w:szCs w:val="22"/>
        </w:rPr>
        <w:t>.</w:t>
      </w:r>
      <w:r w:rsidR="1AEEC1F8" w:rsidRPr="49683E8B">
        <w:rPr>
          <w:rFonts w:eastAsia="Verdana" w:cs="Verdana"/>
          <w:color w:val="000000" w:themeColor="text1"/>
          <w:sz w:val="22"/>
          <w:szCs w:val="22"/>
        </w:rPr>
        <w:t xml:space="preserve"> The objective is ensuring that the established key principles of sustainability (including sustainable design, design for circularity, responsible information, non-destruction of unsold goods, etc.) would apply to all products in the market through this horizontal instrument.</w:t>
      </w:r>
    </w:p>
    <w:p w14:paraId="63AAAF8E" w14:textId="00BAE418" w:rsidR="003C1F2D" w:rsidRDefault="003C1F2D" w:rsidP="1CBF5761">
      <w:pPr>
        <w:spacing w:after="160" w:line="259" w:lineRule="auto"/>
        <w:rPr>
          <w:color w:val="000000" w:themeColor="text1"/>
          <w:szCs w:val="20"/>
        </w:rPr>
      </w:pPr>
    </w:p>
    <w:p w14:paraId="3023D19D" w14:textId="77777777" w:rsidR="006C4566" w:rsidRPr="006C4566" w:rsidRDefault="006C4566" w:rsidP="006C4566">
      <w:pPr>
        <w:spacing w:before="100" w:beforeAutospacing="1" w:after="100" w:afterAutospacing="1"/>
        <w:textAlignment w:val="baseline"/>
        <w:rPr>
          <w:rFonts w:ascii="Times New Roman" w:eastAsia="Times New Roman" w:hAnsi="Times New Roman"/>
          <w:sz w:val="24"/>
        </w:rPr>
      </w:pPr>
      <w:r w:rsidRPr="006C4566">
        <w:rPr>
          <w:rFonts w:eastAsia="Times New Roman"/>
          <w:i/>
          <w:iCs/>
          <w:color w:val="000000"/>
          <w:szCs w:val="20"/>
        </w:rPr>
        <w:t>Figure 1: revised architecture of the Ecodesign Framework</w:t>
      </w:r>
      <w:r w:rsidRPr="006C4566">
        <w:rPr>
          <w:rFonts w:eastAsia="Times New Roman"/>
          <w:color w:val="000000"/>
          <w:szCs w:val="20"/>
        </w:rPr>
        <w:t> </w:t>
      </w:r>
    </w:p>
    <w:p w14:paraId="692D3D03" w14:textId="21FD8B11" w:rsidR="006C4566" w:rsidRPr="006C4566" w:rsidRDefault="006C4566" w:rsidP="433714A0">
      <w:pPr>
        <w:spacing w:before="100" w:beforeAutospacing="1" w:after="100" w:afterAutospacing="1"/>
        <w:textAlignment w:val="baseline"/>
        <w:rPr>
          <w:rFonts w:eastAsia="Times New Roman"/>
        </w:rPr>
      </w:pPr>
    </w:p>
    <w:p w14:paraId="5DA66CA9" w14:textId="14325C05" w:rsidR="006C4566" w:rsidRDefault="27C214B6" w:rsidP="1CBF5761">
      <w:pPr>
        <w:spacing w:after="160" w:line="259" w:lineRule="auto"/>
        <w:rPr>
          <w:szCs w:val="20"/>
        </w:rPr>
      </w:pPr>
      <w:r>
        <w:rPr>
          <w:noProof/>
        </w:rPr>
        <w:lastRenderedPageBreak/>
        <w:drawing>
          <wp:inline distT="0" distB="0" distL="0" distR="0" wp14:anchorId="73A1B3EE" wp14:editId="240B2C29">
            <wp:extent cx="4572000" cy="4067175"/>
            <wp:effectExtent l="0" t="0" r="0" b="0"/>
            <wp:docPr id="2001965994" name="Picture 200196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4067175"/>
                    </a:xfrm>
                    <a:prstGeom prst="rect">
                      <a:avLst/>
                    </a:prstGeom>
                  </pic:spPr>
                </pic:pic>
              </a:graphicData>
            </a:graphic>
          </wp:inline>
        </w:drawing>
      </w:r>
    </w:p>
    <w:p w14:paraId="6B00F2B2" w14:textId="77777777" w:rsidR="00B244A8" w:rsidRDefault="00B244A8" w:rsidP="1CBF5761">
      <w:pPr>
        <w:spacing w:after="160" w:line="259" w:lineRule="auto"/>
        <w:rPr>
          <w:szCs w:val="20"/>
        </w:rPr>
      </w:pPr>
    </w:p>
    <w:p w14:paraId="675C95F5" w14:textId="3BAE086B" w:rsidR="00681520" w:rsidRPr="00B244A8" w:rsidRDefault="7BF93FA6" w:rsidP="00B244A8">
      <w:pPr>
        <w:pStyle w:val="Heading1"/>
        <w:ind w:left="360"/>
        <w:rPr>
          <w:rFonts w:ascii="Verdana" w:hAnsi="Verdana"/>
          <w:color w:val="9BBB59" w:themeColor="accent3"/>
        </w:rPr>
      </w:pPr>
      <w:bookmarkStart w:id="10" w:name="_Toc77089751"/>
      <w:r w:rsidRPr="5C75D800">
        <w:rPr>
          <w:rFonts w:ascii="Verdana" w:hAnsi="Verdana"/>
          <w:color w:val="9BBB59" w:themeColor="accent3"/>
        </w:rPr>
        <w:t xml:space="preserve">5. </w:t>
      </w:r>
      <w:r w:rsidR="35948621" w:rsidRPr="5C75D800">
        <w:rPr>
          <w:rFonts w:ascii="Verdana" w:hAnsi="Verdana"/>
          <w:color w:val="9BBB59" w:themeColor="accent3"/>
        </w:rPr>
        <w:t xml:space="preserve">Sustainability principles and horizontal </w:t>
      </w:r>
      <w:r w:rsidR="0C9CAB9C" w:rsidRPr="5C75D800">
        <w:rPr>
          <w:rFonts w:ascii="Verdana" w:hAnsi="Verdana"/>
          <w:color w:val="9BBB59" w:themeColor="accent3"/>
        </w:rPr>
        <w:t>measure</w:t>
      </w:r>
      <w:r w:rsidR="35948621" w:rsidRPr="5C75D800">
        <w:rPr>
          <w:rFonts w:ascii="Verdana" w:hAnsi="Verdana"/>
          <w:color w:val="9BBB59" w:themeColor="accent3"/>
        </w:rPr>
        <w:t>s</w:t>
      </w:r>
      <w:bookmarkEnd w:id="10"/>
    </w:p>
    <w:p w14:paraId="01871F7F" w14:textId="1E6B906D" w:rsidR="433714A0" w:rsidRPr="00B244A8" w:rsidRDefault="006C4566" w:rsidP="00B244A8">
      <w:pPr>
        <w:spacing w:before="100" w:beforeAutospacing="1" w:after="100" w:afterAutospacing="1"/>
        <w:textAlignment w:val="baseline"/>
        <w:rPr>
          <w:rFonts w:ascii="Times New Roman" w:eastAsia="Times New Roman" w:hAnsi="Times New Roman"/>
          <w:sz w:val="24"/>
        </w:rPr>
      </w:pPr>
      <w:r w:rsidRPr="433714A0">
        <w:rPr>
          <w:rFonts w:eastAsia="Times New Roman"/>
          <w:color w:val="000000" w:themeColor="text1"/>
          <w:sz w:val="22"/>
          <w:szCs w:val="22"/>
        </w:rPr>
        <w:t xml:space="preserve">Under the revised Ecodesign Directive a comprehensive set of sustainability principles and horizontal </w:t>
      </w:r>
      <w:r w:rsidR="6E116BB7" w:rsidRPr="433714A0">
        <w:rPr>
          <w:rFonts w:eastAsia="Times New Roman"/>
          <w:color w:val="000000" w:themeColor="text1"/>
          <w:sz w:val="22"/>
          <w:szCs w:val="22"/>
        </w:rPr>
        <w:t>measures</w:t>
      </w:r>
      <w:r w:rsidRPr="433714A0">
        <w:rPr>
          <w:rFonts w:eastAsia="Times New Roman"/>
          <w:color w:val="000000" w:themeColor="text1"/>
          <w:sz w:val="22"/>
          <w:szCs w:val="22"/>
        </w:rPr>
        <w:t xml:space="preserve"> should be established to guide the development of product specific implementing measures in a coherent and systematic approach. </w:t>
      </w:r>
    </w:p>
    <w:p w14:paraId="0695854C" w14:textId="1F905F85" w:rsidR="433714A0" w:rsidRPr="00B244A8" w:rsidRDefault="006C4566" w:rsidP="00B244A8">
      <w:pPr>
        <w:spacing w:before="100" w:beforeAutospacing="1" w:after="100" w:afterAutospacing="1"/>
        <w:textAlignment w:val="baseline"/>
        <w:rPr>
          <w:rFonts w:ascii="Times New Roman" w:eastAsia="Times New Roman" w:hAnsi="Times New Roman"/>
          <w:sz w:val="24"/>
        </w:rPr>
      </w:pPr>
      <w:r w:rsidRPr="03AAEDCE">
        <w:rPr>
          <w:rFonts w:eastAsia="Times New Roman"/>
          <w:color w:val="000000" w:themeColor="text1"/>
          <w:sz w:val="22"/>
          <w:szCs w:val="22"/>
        </w:rPr>
        <w:t xml:space="preserve">From a governance perspective, identifying common sustainability principles/criteria at horizontal level would spare time and resources, compared to taking a product-by-product approach, especially when addressing certain cross-cutting sustainability aspects (e.g., </w:t>
      </w:r>
      <w:r w:rsidR="3EE1AFD1" w:rsidRPr="03AAEDCE">
        <w:rPr>
          <w:rFonts w:eastAsia="Times New Roman"/>
          <w:color w:val="000000" w:themeColor="text1"/>
          <w:sz w:val="22"/>
          <w:szCs w:val="22"/>
        </w:rPr>
        <w:t xml:space="preserve">usability, resource efficiency, </w:t>
      </w:r>
      <w:r w:rsidRPr="03AAEDCE">
        <w:rPr>
          <w:rFonts w:eastAsia="Times New Roman"/>
          <w:color w:val="000000" w:themeColor="text1"/>
          <w:sz w:val="22"/>
          <w:szCs w:val="22"/>
        </w:rPr>
        <w:t>durability, hazardous substances restrictions). It will also ensure consistency across instruments and avoid situations when certain sustainability criteria are adopted for some product groups but not others</w:t>
      </w:r>
      <w:r w:rsidR="644FF592" w:rsidRPr="03AAEDCE">
        <w:rPr>
          <w:rFonts w:eastAsia="Times New Roman"/>
          <w:color w:val="000000" w:themeColor="text1"/>
          <w:sz w:val="22"/>
          <w:szCs w:val="22"/>
        </w:rPr>
        <w:t>, despite being relevant</w:t>
      </w:r>
      <w:r w:rsidRPr="03AAEDCE">
        <w:rPr>
          <w:rFonts w:eastAsia="Times New Roman"/>
          <w:color w:val="000000" w:themeColor="text1"/>
          <w:sz w:val="22"/>
          <w:szCs w:val="22"/>
        </w:rPr>
        <w:t>. In turn, manufacturers would have a clear idea of what is expected from their products in terms of sustainability, creating a level playing field, thus fostering competition and innovation. </w:t>
      </w:r>
    </w:p>
    <w:p w14:paraId="3FB0B8E2" w14:textId="00AD3475" w:rsidR="433714A0" w:rsidRPr="00B244A8" w:rsidRDefault="006C4566" w:rsidP="00B244A8">
      <w:pPr>
        <w:spacing w:before="100" w:beforeAutospacing="1" w:after="100" w:afterAutospacing="1"/>
        <w:textAlignment w:val="baseline"/>
        <w:rPr>
          <w:rFonts w:ascii="Times New Roman" w:eastAsia="Times New Roman" w:hAnsi="Times New Roman"/>
          <w:sz w:val="24"/>
        </w:rPr>
      </w:pPr>
      <w:r w:rsidRPr="03AAEDCE">
        <w:rPr>
          <w:rFonts w:eastAsia="Times New Roman"/>
          <w:color w:val="000000" w:themeColor="text1"/>
          <w:sz w:val="22"/>
          <w:szCs w:val="22"/>
        </w:rPr>
        <w:t xml:space="preserve">Depending on the specificities of each sector or product concerned, it will be for the product/sector specific preparatory studies to identify the relevant sustainability parameters of a specific product and its components (e.g., the motor lifetime of a device or the specific spare parts to be made available). These priority </w:t>
      </w:r>
      <w:r w:rsidRPr="03AAEDCE">
        <w:rPr>
          <w:rFonts w:eastAsia="Times New Roman"/>
          <w:color w:val="000000" w:themeColor="text1"/>
          <w:sz w:val="22"/>
          <w:szCs w:val="22"/>
        </w:rPr>
        <w:lastRenderedPageBreak/>
        <w:t>sustainability concerns would then direct the technical requirements in the sectorial measures</w:t>
      </w:r>
      <w:r w:rsidR="15787D93" w:rsidRPr="03AAEDCE">
        <w:rPr>
          <w:rFonts w:eastAsia="Times New Roman"/>
          <w:color w:val="000000" w:themeColor="text1"/>
          <w:sz w:val="22"/>
          <w:szCs w:val="22"/>
        </w:rPr>
        <w:t xml:space="preserve">, which should </w:t>
      </w:r>
      <w:r w:rsidR="7E5684D6" w:rsidRPr="03AAEDCE">
        <w:rPr>
          <w:rFonts w:eastAsia="Times New Roman"/>
          <w:color w:val="000000" w:themeColor="text1"/>
          <w:sz w:val="22"/>
          <w:szCs w:val="22"/>
        </w:rPr>
        <w:t>be verifiable, reproducible and reliable</w:t>
      </w:r>
      <w:r w:rsidR="70588879" w:rsidRPr="03AAEDCE">
        <w:rPr>
          <w:rFonts w:eastAsia="Times New Roman"/>
          <w:color w:val="000000" w:themeColor="text1"/>
          <w:sz w:val="22"/>
          <w:szCs w:val="22"/>
        </w:rPr>
        <w:t>.</w:t>
      </w:r>
      <w:r w:rsidR="7E5684D6" w:rsidRPr="03AAEDCE">
        <w:rPr>
          <w:rFonts w:eastAsia="Times New Roman"/>
          <w:color w:val="000000" w:themeColor="text1"/>
          <w:sz w:val="22"/>
          <w:szCs w:val="22"/>
        </w:rPr>
        <w:t xml:space="preserve"> </w:t>
      </w:r>
      <w:r w:rsidRPr="03AAEDCE">
        <w:rPr>
          <w:rFonts w:eastAsia="Times New Roman"/>
          <w:color w:val="000000" w:themeColor="text1"/>
          <w:sz w:val="22"/>
          <w:szCs w:val="22"/>
        </w:rPr>
        <w:t xml:space="preserve">This way, </w:t>
      </w:r>
      <w:r w:rsidRPr="03AAEDCE">
        <w:rPr>
          <w:rFonts w:eastAsia="Times New Roman"/>
          <w:b/>
          <w:bCs/>
          <w:color w:val="000000" w:themeColor="text1"/>
          <w:sz w:val="22"/>
          <w:szCs w:val="22"/>
        </w:rPr>
        <w:t>product/sector specific sustainability requirements would be developed in a staged approach, based on the common sustainability principles established at horizontal level</w:t>
      </w:r>
      <w:r w:rsidRPr="03AAEDCE">
        <w:rPr>
          <w:rFonts w:eastAsia="Times New Roman"/>
          <w:color w:val="000000" w:themeColor="text1"/>
          <w:sz w:val="22"/>
          <w:szCs w:val="22"/>
        </w:rPr>
        <w:t>. </w:t>
      </w:r>
    </w:p>
    <w:p w14:paraId="630D8941" w14:textId="4CB695DE" w:rsidR="003C1F2D" w:rsidRDefault="67AA971A" w:rsidP="24B9B746">
      <w:pPr>
        <w:rPr>
          <w:rFonts w:eastAsia="Verdana" w:cs="Verdana"/>
          <w:color w:val="000000" w:themeColor="text1"/>
          <w:sz w:val="22"/>
          <w:szCs w:val="22"/>
        </w:rPr>
      </w:pPr>
      <w:r w:rsidRPr="72B00975">
        <w:rPr>
          <w:rFonts w:eastAsia="Verdana" w:cs="Verdana"/>
          <w:color w:val="000000" w:themeColor="text1"/>
          <w:sz w:val="22"/>
          <w:szCs w:val="22"/>
        </w:rPr>
        <w:t xml:space="preserve">Following </w:t>
      </w:r>
      <w:r w:rsidR="7031C5BD" w:rsidRPr="72B00975">
        <w:rPr>
          <w:rFonts w:eastAsia="Verdana" w:cs="Verdana"/>
          <w:color w:val="000000" w:themeColor="text1"/>
          <w:sz w:val="22"/>
          <w:szCs w:val="22"/>
        </w:rPr>
        <w:t xml:space="preserve">the definition of “sustainable product” offered under Chapter </w:t>
      </w:r>
      <w:r w:rsidR="6A9A68FF" w:rsidRPr="72B00975">
        <w:rPr>
          <w:rFonts w:eastAsia="Verdana" w:cs="Verdana"/>
          <w:color w:val="000000" w:themeColor="text1"/>
          <w:sz w:val="22"/>
          <w:szCs w:val="22"/>
        </w:rPr>
        <w:t>2</w:t>
      </w:r>
      <w:r w:rsidR="7031C5BD" w:rsidRPr="72B00975">
        <w:rPr>
          <w:rFonts w:eastAsia="Verdana" w:cs="Verdana"/>
          <w:color w:val="000000" w:themeColor="text1"/>
          <w:sz w:val="22"/>
          <w:szCs w:val="22"/>
        </w:rPr>
        <w:t xml:space="preserve">, we </w:t>
      </w:r>
      <w:r w:rsidR="0547B635" w:rsidRPr="72B00975">
        <w:rPr>
          <w:rFonts w:eastAsia="Verdana" w:cs="Verdana"/>
          <w:color w:val="000000" w:themeColor="text1"/>
          <w:sz w:val="22"/>
          <w:szCs w:val="22"/>
        </w:rPr>
        <w:t xml:space="preserve">have identified a series of sustainability </w:t>
      </w:r>
      <w:r w:rsidR="343392D7" w:rsidRPr="72B00975">
        <w:rPr>
          <w:rFonts w:eastAsia="Verdana" w:cs="Verdana"/>
          <w:color w:val="000000" w:themeColor="text1"/>
          <w:sz w:val="22"/>
          <w:szCs w:val="22"/>
        </w:rPr>
        <w:t>principles and measures</w:t>
      </w:r>
      <w:r w:rsidR="0547B635" w:rsidRPr="72B00975">
        <w:rPr>
          <w:rFonts w:eastAsia="Verdana" w:cs="Verdana"/>
          <w:color w:val="000000" w:themeColor="text1"/>
          <w:sz w:val="22"/>
          <w:szCs w:val="22"/>
        </w:rPr>
        <w:t xml:space="preserve"> that </w:t>
      </w:r>
      <w:r w:rsidR="7031C5BD" w:rsidRPr="72B00975">
        <w:rPr>
          <w:rFonts w:eastAsia="Verdana" w:cs="Verdana"/>
          <w:color w:val="000000" w:themeColor="text1"/>
          <w:sz w:val="22"/>
          <w:szCs w:val="22"/>
        </w:rPr>
        <w:t xml:space="preserve">the European Commission should consider at horizontal level: </w:t>
      </w:r>
    </w:p>
    <w:p w14:paraId="6CEDA24E" w14:textId="73787C4D" w:rsidR="00933600" w:rsidRDefault="00933600" w:rsidP="24B9B746">
      <w:pPr>
        <w:rPr>
          <w:rFonts w:eastAsia="Verdana" w:cs="Verdana"/>
          <w:color w:val="000000" w:themeColor="text1"/>
          <w:sz w:val="22"/>
          <w:szCs w:val="22"/>
        </w:rPr>
      </w:pPr>
    </w:p>
    <w:p w14:paraId="2B713BF3" w14:textId="45AC158C" w:rsidR="00933600" w:rsidRPr="00933600" w:rsidRDefault="5590EA22" w:rsidP="00933600">
      <w:pPr>
        <w:rPr>
          <w:rFonts w:eastAsia="Verdana" w:cs="Verdana"/>
          <w:b/>
          <w:bCs/>
          <w:color w:val="000000" w:themeColor="text1"/>
          <w:sz w:val="22"/>
          <w:szCs w:val="22"/>
        </w:rPr>
      </w:pPr>
      <w:r w:rsidRPr="433714A0">
        <w:rPr>
          <w:rFonts w:eastAsia="Verdana" w:cs="Verdana"/>
          <w:b/>
          <w:bCs/>
          <w:color w:val="000000" w:themeColor="text1"/>
          <w:sz w:val="22"/>
          <w:szCs w:val="22"/>
        </w:rPr>
        <w:t xml:space="preserve">5.1 </w:t>
      </w:r>
      <w:r w:rsidR="00933600" w:rsidRPr="433714A0">
        <w:rPr>
          <w:rFonts w:eastAsia="Verdana" w:cs="Verdana"/>
          <w:b/>
          <w:bCs/>
          <w:color w:val="000000" w:themeColor="text1"/>
          <w:sz w:val="22"/>
          <w:szCs w:val="22"/>
        </w:rPr>
        <w:t>Usability</w:t>
      </w:r>
      <w:r w:rsidR="4BABAE52" w:rsidRPr="433714A0">
        <w:rPr>
          <w:rFonts w:eastAsia="Verdana" w:cs="Verdana"/>
          <w:b/>
          <w:bCs/>
          <w:color w:val="000000" w:themeColor="text1"/>
          <w:sz w:val="22"/>
          <w:szCs w:val="22"/>
        </w:rPr>
        <w:t>/functionality</w:t>
      </w:r>
      <w:r w:rsidR="00933600" w:rsidRPr="433714A0">
        <w:rPr>
          <w:rFonts w:eastAsia="Verdana" w:cs="Verdana"/>
          <w:b/>
          <w:bCs/>
          <w:color w:val="000000" w:themeColor="text1"/>
          <w:sz w:val="22"/>
          <w:szCs w:val="22"/>
        </w:rPr>
        <w:t xml:space="preserve"> principles </w:t>
      </w:r>
    </w:p>
    <w:p w14:paraId="3215AB8D" w14:textId="77777777" w:rsidR="00933600" w:rsidRPr="00933600" w:rsidRDefault="00933600" w:rsidP="00933600">
      <w:pPr>
        <w:rPr>
          <w:rFonts w:eastAsia="Verdana" w:cs="Verdana"/>
          <w:b/>
          <w:bCs/>
          <w:color w:val="000000" w:themeColor="text1"/>
          <w:sz w:val="22"/>
          <w:szCs w:val="22"/>
        </w:rPr>
      </w:pPr>
      <w:r w:rsidRPr="00933600">
        <w:rPr>
          <w:rFonts w:eastAsia="Verdana" w:cs="Verdana"/>
          <w:b/>
          <w:bCs/>
          <w:color w:val="000000" w:themeColor="text1"/>
          <w:sz w:val="22"/>
          <w:szCs w:val="22"/>
        </w:rPr>
        <w:t> </w:t>
      </w:r>
    </w:p>
    <w:p w14:paraId="046304A3" w14:textId="26EC1172" w:rsidR="00933600" w:rsidRPr="00933600" w:rsidRDefault="7D334EEA" w:rsidP="433714A0">
      <w:pPr>
        <w:rPr>
          <w:rFonts w:eastAsia="Verdana" w:cs="Verdana"/>
          <w:color w:val="000000" w:themeColor="text1"/>
          <w:sz w:val="22"/>
          <w:szCs w:val="22"/>
        </w:rPr>
      </w:pPr>
      <w:r w:rsidRPr="5C75D800">
        <w:rPr>
          <w:rFonts w:eastAsia="Verdana" w:cs="Verdana"/>
          <w:color w:val="000000" w:themeColor="text1"/>
          <w:sz w:val="22"/>
          <w:szCs w:val="22"/>
        </w:rPr>
        <w:t>Consumer</w:t>
      </w:r>
      <w:r w:rsidR="6D234F6B" w:rsidRPr="5C75D800">
        <w:rPr>
          <w:rFonts w:eastAsia="Verdana" w:cs="Verdana"/>
          <w:color w:val="000000" w:themeColor="text1"/>
          <w:sz w:val="22"/>
          <w:szCs w:val="22"/>
        </w:rPr>
        <w:t xml:space="preserve"> products should </w:t>
      </w:r>
      <w:r w:rsidR="1A9FDE47" w:rsidRPr="5C75D800">
        <w:rPr>
          <w:rFonts w:eastAsia="Verdana" w:cs="Verdana"/>
          <w:color w:val="000000" w:themeColor="text1"/>
          <w:sz w:val="22"/>
          <w:szCs w:val="22"/>
        </w:rPr>
        <w:t xml:space="preserve">be </w:t>
      </w:r>
      <w:r w:rsidR="1395791B" w:rsidRPr="5C75D800">
        <w:rPr>
          <w:rFonts w:eastAsia="Verdana" w:cs="Verdana"/>
          <w:color w:val="000000" w:themeColor="text1"/>
          <w:sz w:val="22"/>
          <w:szCs w:val="22"/>
        </w:rPr>
        <w:t xml:space="preserve">safe, </w:t>
      </w:r>
      <w:r w:rsidR="1A9FDE47" w:rsidRPr="5C75D800">
        <w:rPr>
          <w:rFonts w:eastAsia="Verdana" w:cs="Verdana"/>
          <w:color w:val="000000" w:themeColor="text1"/>
          <w:sz w:val="22"/>
          <w:szCs w:val="22"/>
        </w:rPr>
        <w:t xml:space="preserve">easy to use, </w:t>
      </w:r>
      <w:r w:rsidR="54F79087" w:rsidRPr="5C75D800">
        <w:rPr>
          <w:rFonts w:eastAsia="Verdana" w:cs="Verdana"/>
          <w:color w:val="000000" w:themeColor="text1"/>
          <w:sz w:val="22"/>
          <w:szCs w:val="22"/>
        </w:rPr>
        <w:t>accessible</w:t>
      </w:r>
      <w:r w:rsidR="1A9FDE47" w:rsidRPr="5C75D800">
        <w:rPr>
          <w:rFonts w:eastAsia="Verdana" w:cs="Verdana"/>
          <w:color w:val="000000" w:themeColor="text1"/>
          <w:sz w:val="22"/>
          <w:szCs w:val="22"/>
        </w:rPr>
        <w:t xml:space="preserve">, effective and efficient. </w:t>
      </w:r>
      <w:r w:rsidR="5227F46F" w:rsidRPr="5C75D800">
        <w:rPr>
          <w:rFonts w:eastAsia="Verdana" w:cs="Verdana"/>
          <w:color w:val="000000" w:themeColor="text1"/>
          <w:sz w:val="22"/>
          <w:szCs w:val="22"/>
        </w:rPr>
        <w:t xml:space="preserve">They should be </w:t>
      </w:r>
      <w:r w:rsidR="6D234F6B" w:rsidRPr="5C75D800">
        <w:rPr>
          <w:rFonts w:eastAsia="Verdana" w:cs="Verdana"/>
          <w:color w:val="000000" w:themeColor="text1"/>
          <w:sz w:val="22"/>
          <w:szCs w:val="22"/>
        </w:rPr>
        <w:t xml:space="preserve">designed </w:t>
      </w:r>
      <w:r w:rsidR="427A195D" w:rsidRPr="5C75D800">
        <w:rPr>
          <w:rFonts w:eastAsia="Verdana" w:cs="Verdana"/>
          <w:color w:val="000000" w:themeColor="text1"/>
          <w:sz w:val="22"/>
          <w:szCs w:val="22"/>
        </w:rPr>
        <w:t>to</w:t>
      </w:r>
      <w:r w:rsidR="528FBEA6" w:rsidRPr="5C75D800">
        <w:rPr>
          <w:rFonts w:eastAsia="Verdana" w:cs="Verdana"/>
          <w:color w:val="000000" w:themeColor="text1"/>
          <w:sz w:val="22"/>
          <w:szCs w:val="22"/>
        </w:rPr>
        <w:t xml:space="preserve"> </w:t>
      </w:r>
      <w:r w:rsidR="6D234F6B" w:rsidRPr="5C75D800">
        <w:rPr>
          <w:rFonts w:eastAsia="Verdana" w:cs="Verdana"/>
          <w:color w:val="000000" w:themeColor="text1"/>
          <w:sz w:val="22"/>
          <w:szCs w:val="22"/>
        </w:rPr>
        <w:t>perform their expected primary function well over time</w:t>
      </w:r>
      <w:r w:rsidR="0D0C3AA3" w:rsidRPr="5C75D800">
        <w:rPr>
          <w:rFonts w:eastAsia="Verdana" w:cs="Verdana"/>
          <w:color w:val="000000" w:themeColor="text1"/>
          <w:sz w:val="22"/>
          <w:szCs w:val="22"/>
        </w:rPr>
        <w:t>,</w:t>
      </w:r>
      <w:r w:rsidR="6D234F6B" w:rsidRPr="5C75D800">
        <w:rPr>
          <w:rFonts w:eastAsia="Verdana" w:cs="Verdana"/>
          <w:color w:val="000000" w:themeColor="text1"/>
          <w:sz w:val="22"/>
          <w:szCs w:val="22"/>
        </w:rPr>
        <w:t xml:space="preserve"> to avoid that consumer discharge their products early due to unsatisfactory performance.</w:t>
      </w:r>
      <w:r w:rsidR="12B3A283" w:rsidRPr="5C75D800">
        <w:rPr>
          <w:rFonts w:eastAsia="Verdana" w:cs="Verdana"/>
          <w:color w:val="000000" w:themeColor="text1"/>
          <w:sz w:val="22"/>
          <w:szCs w:val="22"/>
        </w:rPr>
        <w:t xml:space="preserve"> </w:t>
      </w:r>
      <w:r w:rsidR="6D234F6B" w:rsidRPr="5C75D800">
        <w:rPr>
          <w:rFonts w:eastAsia="Verdana" w:cs="Verdana"/>
          <w:color w:val="000000" w:themeColor="text1"/>
          <w:sz w:val="22"/>
          <w:szCs w:val="22"/>
        </w:rPr>
        <w:t>Th</w:t>
      </w:r>
      <w:r w:rsidR="3E11CB4B" w:rsidRPr="5C75D800">
        <w:rPr>
          <w:rFonts w:eastAsia="Verdana" w:cs="Verdana"/>
          <w:color w:val="000000" w:themeColor="text1"/>
          <w:sz w:val="22"/>
          <w:szCs w:val="22"/>
        </w:rPr>
        <w:t>ese aspects are</w:t>
      </w:r>
      <w:r w:rsidR="6D234F6B" w:rsidRPr="5C75D800">
        <w:rPr>
          <w:rFonts w:eastAsia="Verdana" w:cs="Verdana"/>
          <w:color w:val="000000" w:themeColor="text1"/>
          <w:sz w:val="22"/>
          <w:szCs w:val="22"/>
        </w:rPr>
        <w:t xml:space="preserve"> especially relevant as products are becoming increasingly connected and entirely new functionalities are emerging. Connected devices should be able to work </w:t>
      </w:r>
      <w:r w:rsidR="300618C0" w:rsidRPr="5C75D800">
        <w:rPr>
          <w:rFonts w:eastAsia="Verdana" w:cs="Verdana"/>
          <w:color w:val="000000" w:themeColor="text1"/>
          <w:sz w:val="22"/>
          <w:szCs w:val="22"/>
        </w:rPr>
        <w:t>stand-alone and continue to deliver their main functionality reliably</w:t>
      </w:r>
      <w:r w:rsidR="6D234F6B" w:rsidRPr="5C75D800">
        <w:rPr>
          <w:rFonts w:eastAsia="Verdana" w:cs="Verdana"/>
          <w:color w:val="000000" w:themeColor="text1"/>
          <w:sz w:val="22"/>
          <w:szCs w:val="22"/>
        </w:rPr>
        <w:t>. This means the product needs to deliver the service to consumers for which the product has been bought</w:t>
      </w:r>
      <w:r w:rsidR="7AED9237" w:rsidRPr="5C75D800">
        <w:rPr>
          <w:rFonts w:eastAsia="Verdana" w:cs="Verdana"/>
          <w:color w:val="000000" w:themeColor="text1"/>
          <w:sz w:val="22"/>
          <w:szCs w:val="22"/>
        </w:rPr>
        <w:t xml:space="preserve">, </w:t>
      </w:r>
      <w:r w:rsidR="6D234F6B" w:rsidRPr="5C75D800">
        <w:rPr>
          <w:rFonts w:eastAsia="Verdana" w:cs="Verdana"/>
          <w:color w:val="000000" w:themeColor="text1"/>
          <w:sz w:val="22"/>
          <w:szCs w:val="22"/>
        </w:rPr>
        <w:t>such as washing cloth</w:t>
      </w:r>
      <w:r w:rsidR="601F7C6A" w:rsidRPr="5C75D800">
        <w:rPr>
          <w:rFonts w:eastAsia="Verdana" w:cs="Verdana"/>
          <w:color w:val="000000" w:themeColor="text1"/>
          <w:sz w:val="22"/>
          <w:szCs w:val="22"/>
        </w:rPr>
        <w:t>es</w:t>
      </w:r>
      <w:r w:rsidR="6D234F6B" w:rsidRPr="5C75D800">
        <w:rPr>
          <w:rFonts w:eastAsia="Verdana" w:cs="Verdana"/>
          <w:color w:val="000000" w:themeColor="text1"/>
          <w:sz w:val="22"/>
          <w:szCs w:val="22"/>
        </w:rPr>
        <w:t>, cleaning the dishes, cooling food etc. </w:t>
      </w:r>
    </w:p>
    <w:p w14:paraId="06E79744" w14:textId="4176AD3C" w:rsidR="433714A0" w:rsidRDefault="433714A0" w:rsidP="433714A0">
      <w:pPr>
        <w:rPr>
          <w:color w:val="000000" w:themeColor="text1"/>
          <w:szCs w:val="20"/>
        </w:rPr>
      </w:pPr>
    </w:p>
    <w:tbl>
      <w:tblPr>
        <w:tblStyle w:val="TableGrid"/>
        <w:tblW w:w="0" w:type="auto"/>
        <w:tblLayout w:type="fixed"/>
        <w:tblLook w:val="06A0" w:firstRow="1" w:lastRow="0" w:firstColumn="1" w:lastColumn="0" w:noHBand="1" w:noVBand="1"/>
      </w:tblPr>
      <w:tblGrid>
        <w:gridCol w:w="9015"/>
      </w:tblGrid>
      <w:tr w:rsidR="433714A0" w14:paraId="04752A57" w14:textId="77777777" w:rsidTr="5C75D800">
        <w:tc>
          <w:tcPr>
            <w:tcW w:w="9015" w:type="dxa"/>
          </w:tcPr>
          <w:p w14:paraId="6C44635F" w14:textId="420D7CCF" w:rsidR="433714A0" w:rsidRDefault="433714A0" w:rsidP="433714A0">
            <w:pPr>
              <w:rPr>
                <w:rFonts w:eastAsia="Verdana" w:cs="Verdana"/>
                <w:b/>
                <w:bCs/>
                <w:color w:val="000000" w:themeColor="text1"/>
                <w:sz w:val="22"/>
                <w:szCs w:val="22"/>
              </w:rPr>
            </w:pPr>
          </w:p>
          <w:p w14:paraId="2AFCA9B6" w14:textId="77777777" w:rsidR="0B200C0F" w:rsidRDefault="0B200C0F" w:rsidP="433714A0">
            <w:pPr>
              <w:rPr>
                <w:rFonts w:eastAsia="Verdana" w:cs="Verdana"/>
                <w:color w:val="000000" w:themeColor="text1"/>
                <w:sz w:val="22"/>
                <w:szCs w:val="22"/>
              </w:rPr>
            </w:pPr>
            <w:r w:rsidRPr="433714A0">
              <w:rPr>
                <w:rFonts w:eastAsia="Verdana" w:cs="Verdana"/>
                <w:color w:val="000000" w:themeColor="text1"/>
                <w:sz w:val="22"/>
                <w:szCs w:val="22"/>
              </w:rPr>
              <w:t>ANEC and BEUC key recommendations regarding good functionality: </w:t>
            </w:r>
          </w:p>
          <w:p w14:paraId="32B36652" w14:textId="50E1AA63" w:rsidR="0B200C0F" w:rsidRDefault="09AC9C65" w:rsidP="433714A0">
            <w:pPr>
              <w:numPr>
                <w:ilvl w:val="0"/>
                <w:numId w:val="38"/>
              </w:numPr>
              <w:rPr>
                <w:rFonts w:eastAsia="Verdana" w:cs="Verdana"/>
                <w:b/>
                <w:bCs/>
                <w:color w:val="000000" w:themeColor="text1"/>
                <w:sz w:val="22"/>
                <w:szCs w:val="22"/>
              </w:rPr>
            </w:pPr>
            <w:r w:rsidRPr="5C75D800">
              <w:rPr>
                <w:rFonts w:eastAsia="Verdana" w:cs="Verdana"/>
                <w:color w:val="000000" w:themeColor="text1"/>
                <w:sz w:val="22"/>
                <w:szCs w:val="22"/>
              </w:rPr>
              <w:t>Consumer</w:t>
            </w:r>
            <w:r w:rsidR="49A2E70D" w:rsidRPr="5C75D800">
              <w:rPr>
                <w:rFonts w:eastAsia="Verdana" w:cs="Verdana"/>
                <w:color w:val="000000" w:themeColor="text1"/>
                <w:sz w:val="22"/>
                <w:szCs w:val="22"/>
              </w:rPr>
              <w:t xml:space="preserve"> products should be</w:t>
            </w:r>
            <w:r w:rsidR="49A2E70D" w:rsidRPr="5C75D800">
              <w:rPr>
                <w:rFonts w:eastAsia="Verdana" w:cs="Verdana"/>
                <w:b/>
                <w:bCs/>
                <w:color w:val="000000" w:themeColor="text1"/>
                <w:sz w:val="22"/>
                <w:szCs w:val="22"/>
              </w:rPr>
              <w:t xml:space="preserve"> </w:t>
            </w:r>
            <w:r w:rsidR="5C46ABE8" w:rsidRPr="5C75D800">
              <w:rPr>
                <w:rFonts w:eastAsia="Verdana" w:cs="Verdana"/>
                <w:b/>
                <w:bCs/>
                <w:color w:val="000000" w:themeColor="text1"/>
                <w:sz w:val="22"/>
                <w:szCs w:val="22"/>
              </w:rPr>
              <w:t>easy to use</w:t>
            </w:r>
            <w:r w:rsidR="3E72F9A0" w:rsidRPr="5C75D800">
              <w:rPr>
                <w:rFonts w:eastAsia="Verdana" w:cs="Verdana"/>
                <w:b/>
                <w:bCs/>
                <w:color w:val="000000" w:themeColor="text1"/>
                <w:sz w:val="22"/>
                <w:szCs w:val="22"/>
              </w:rPr>
              <w:t>, accessible,</w:t>
            </w:r>
            <w:r w:rsidR="5C46ABE8" w:rsidRPr="5C75D800">
              <w:rPr>
                <w:rFonts w:eastAsia="Verdana" w:cs="Verdana"/>
                <w:b/>
                <w:bCs/>
                <w:color w:val="000000" w:themeColor="text1"/>
                <w:sz w:val="22"/>
                <w:szCs w:val="22"/>
              </w:rPr>
              <w:t xml:space="preserve"> and </w:t>
            </w:r>
            <w:r w:rsidR="49A2E70D" w:rsidRPr="5C75D800">
              <w:rPr>
                <w:rFonts w:eastAsia="Verdana" w:cs="Verdana"/>
                <w:b/>
                <w:bCs/>
                <w:color w:val="000000" w:themeColor="text1"/>
                <w:sz w:val="22"/>
                <w:szCs w:val="22"/>
              </w:rPr>
              <w:t>designed to perform their expected primary function well over time. </w:t>
            </w:r>
          </w:p>
          <w:p w14:paraId="3192C8AC" w14:textId="6DE896BA" w:rsidR="0B200C0F" w:rsidRDefault="1624C72A" w:rsidP="433714A0">
            <w:pPr>
              <w:numPr>
                <w:ilvl w:val="0"/>
                <w:numId w:val="38"/>
              </w:numPr>
              <w:rPr>
                <w:rFonts w:eastAsia="Verdana" w:cs="Verdana"/>
                <w:b/>
                <w:bCs/>
                <w:color w:val="000000" w:themeColor="text1"/>
                <w:sz w:val="22"/>
                <w:szCs w:val="22"/>
              </w:rPr>
            </w:pPr>
            <w:r w:rsidRPr="15102EF2">
              <w:rPr>
                <w:rFonts w:eastAsia="Verdana" w:cs="Verdana"/>
                <w:b/>
                <w:bCs/>
                <w:color w:val="000000" w:themeColor="text1"/>
                <w:sz w:val="22"/>
                <w:szCs w:val="22"/>
              </w:rPr>
              <w:t xml:space="preserve">Connected devices should be able to </w:t>
            </w:r>
            <w:r w:rsidR="3D476033" w:rsidRPr="15102EF2">
              <w:rPr>
                <w:rFonts w:eastAsia="Verdana" w:cs="Verdana"/>
                <w:b/>
                <w:bCs/>
                <w:color w:val="000000" w:themeColor="text1"/>
                <w:sz w:val="22"/>
                <w:szCs w:val="22"/>
              </w:rPr>
              <w:t xml:space="preserve">reliably </w:t>
            </w:r>
            <w:r w:rsidRPr="15102EF2">
              <w:rPr>
                <w:rFonts w:eastAsia="Verdana" w:cs="Verdana"/>
                <w:b/>
                <w:bCs/>
                <w:color w:val="000000" w:themeColor="text1"/>
                <w:sz w:val="22"/>
                <w:szCs w:val="22"/>
              </w:rPr>
              <w:t xml:space="preserve">work </w:t>
            </w:r>
            <w:r w:rsidR="5A12483A" w:rsidRPr="15102EF2">
              <w:rPr>
                <w:rFonts w:eastAsia="Verdana" w:cs="Verdana"/>
                <w:b/>
                <w:bCs/>
                <w:color w:val="000000" w:themeColor="text1"/>
                <w:sz w:val="22"/>
                <w:szCs w:val="22"/>
              </w:rPr>
              <w:t>stand-alone</w:t>
            </w:r>
            <w:r w:rsidRPr="15102EF2">
              <w:rPr>
                <w:rFonts w:eastAsia="Verdana" w:cs="Verdana"/>
                <w:color w:val="000000" w:themeColor="text1"/>
                <w:sz w:val="22"/>
                <w:szCs w:val="22"/>
              </w:rPr>
              <w:t>, at least for basic functionalities.</w:t>
            </w:r>
            <w:r w:rsidRPr="15102EF2">
              <w:rPr>
                <w:rFonts w:eastAsia="Verdana" w:cs="Verdana"/>
                <w:b/>
                <w:bCs/>
                <w:color w:val="000000" w:themeColor="text1"/>
                <w:sz w:val="22"/>
                <w:szCs w:val="22"/>
              </w:rPr>
              <w:t> </w:t>
            </w:r>
          </w:p>
          <w:p w14:paraId="427D269D" w14:textId="48EC838D" w:rsidR="433714A0" w:rsidRDefault="433714A0" w:rsidP="433714A0">
            <w:pPr>
              <w:rPr>
                <w:color w:val="000000" w:themeColor="text1"/>
                <w:szCs w:val="20"/>
              </w:rPr>
            </w:pPr>
          </w:p>
        </w:tc>
      </w:tr>
    </w:tbl>
    <w:p w14:paraId="65B58E78" w14:textId="0D6C922B" w:rsidR="00933600" w:rsidRPr="00933600" w:rsidRDefault="00933600" w:rsidP="00933600">
      <w:pPr>
        <w:rPr>
          <w:rFonts w:eastAsia="Verdana" w:cs="Verdana"/>
          <w:b/>
          <w:bCs/>
          <w:color w:val="000000" w:themeColor="text1"/>
          <w:sz w:val="22"/>
          <w:szCs w:val="22"/>
        </w:rPr>
      </w:pPr>
    </w:p>
    <w:p w14:paraId="1F82FB77" w14:textId="32148436" w:rsidR="003C1F2D" w:rsidRDefault="003C1F2D" w:rsidP="433714A0">
      <w:pPr>
        <w:pStyle w:val="Title2"/>
        <w:rPr>
          <w:bCs/>
          <w:szCs w:val="22"/>
        </w:rPr>
      </w:pPr>
    </w:p>
    <w:p w14:paraId="26268580" w14:textId="6C5B3699" w:rsidR="003C1F2D" w:rsidRPr="00681520" w:rsidRDefault="7BF93FA6" w:rsidP="00135935">
      <w:pPr>
        <w:pStyle w:val="Heading2"/>
        <w:rPr>
          <w:rFonts w:ascii="Verdana" w:hAnsi="Verdana"/>
          <w:color w:val="9BBB59" w:themeColor="accent3"/>
        </w:rPr>
      </w:pPr>
      <w:bookmarkStart w:id="11" w:name="_Toc77089752"/>
      <w:r w:rsidRPr="5C75D800">
        <w:rPr>
          <w:rFonts w:ascii="Verdana" w:hAnsi="Verdana"/>
          <w:color w:val="9BBB59" w:themeColor="accent3"/>
        </w:rPr>
        <w:t>5</w:t>
      </w:r>
      <w:r w:rsidR="3B525AA2" w:rsidRPr="5C75D800">
        <w:rPr>
          <w:rFonts w:ascii="Verdana" w:hAnsi="Verdana"/>
          <w:color w:val="9BBB59" w:themeColor="accent3"/>
        </w:rPr>
        <w:t>.</w:t>
      </w:r>
      <w:r w:rsidR="77462AC0" w:rsidRPr="5C75D800">
        <w:rPr>
          <w:rFonts w:ascii="Verdana" w:hAnsi="Verdana"/>
          <w:color w:val="9BBB59" w:themeColor="accent3"/>
        </w:rPr>
        <w:t>2</w:t>
      </w:r>
      <w:r w:rsidR="3B525AA2" w:rsidRPr="5C75D800">
        <w:rPr>
          <w:rFonts w:ascii="Verdana" w:hAnsi="Verdana"/>
          <w:color w:val="9BBB59" w:themeColor="accent3"/>
        </w:rPr>
        <w:t xml:space="preserve"> </w:t>
      </w:r>
      <w:r w:rsidR="343BAB21" w:rsidRPr="5C75D800">
        <w:rPr>
          <w:rFonts w:ascii="Verdana" w:hAnsi="Verdana"/>
          <w:color w:val="9BBB59" w:themeColor="accent3"/>
        </w:rPr>
        <w:t xml:space="preserve">Durability </w:t>
      </w:r>
      <w:r w:rsidR="6D234F6B" w:rsidRPr="5C75D800">
        <w:rPr>
          <w:rFonts w:ascii="Verdana" w:hAnsi="Verdana"/>
          <w:color w:val="9BBB59" w:themeColor="accent3"/>
        </w:rPr>
        <w:t>principles</w:t>
      </w:r>
      <w:r w:rsidR="55F007F3" w:rsidRPr="5C75D800">
        <w:rPr>
          <w:rFonts w:ascii="Verdana" w:hAnsi="Verdana"/>
          <w:color w:val="9BBB59" w:themeColor="accent3"/>
        </w:rPr>
        <w:t xml:space="preserve"> and guarantees</w:t>
      </w:r>
      <w:bookmarkEnd w:id="11"/>
    </w:p>
    <w:p w14:paraId="6DB6E158" w14:textId="30ED5E10" w:rsidR="003C1F2D" w:rsidRDefault="003C1F2D" w:rsidP="52C21F76">
      <w:pPr>
        <w:pStyle w:val="Title2"/>
        <w:rPr>
          <w:b w:val="0"/>
          <w:color w:val="000000" w:themeColor="text1"/>
        </w:rPr>
      </w:pPr>
    </w:p>
    <w:p w14:paraId="55C2DEF7" w14:textId="43493AD8" w:rsidR="01BC61BC" w:rsidRDefault="284A5AB3" w:rsidP="2BD00A19">
      <w:pPr>
        <w:rPr>
          <w:rFonts w:eastAsia="Verdana" w:cs="Verdana"/>
          <w:color w:val="000000" w:themeColor="text1"/>
          <w:sz w:val="22"/>
          <w:szCs w:val="22"/>
        </w:rPr>
      </w:pPr>
      <w:r w:rsidRPr="2BD00A19">
        <w:rPr>
          <w:rFonts w:eastAsia="Verdana" w:cs="Verdana"/>
          <w:color w:val="000000" w:themeColor="text1"/>
          <w:sz w:val="22"/>
          <w:szCs w:val="22"/>
        </w:rPr>
        <w:t>The resource extraction required to manufacture consumer products has significant environmental impacts and major contributions to climate change. As a major focus of the CEAP, it is crucial that the design and production of goods ensures keeping resources in the EU economy for as long as possible.</w:t>
      </w:r>
      <w:r w:rsidR="01BC61BC" w:rsidRPr="433714A0">
        <w:rPr>
          <w:rStyle w:val="FootnoteReference"/>
          <w:rFonts w:eastAsia="Verdana" w:cs="Verdana"/>
          <w:color w:val="000000" w:themeColor="text1"/>
          <w:sz w:val="22"/>
          <w:szCs w:val="22"/>
        </w:rPr>
        <w:footnoteReference w:id="20"/>
      </w:r>
      <w:r w:rsidRPr="2BD00A19">
        <w:rPr>
          <w:rFonts w:eastAsia="Verdana" w:cs="Verdana"/>
          <w:color w:val="000000" w:themeColor="text1"/>
          <w:sz w:val="22"/>
          <w:szCs w:val="22"/>
        </w:rPr>
        <w:t xml:space="preserve"> This </w:t>
      </w:r>
      <w:r w:rsidR="6F631AF7" w:rsidRPr="2BD00A19">
        <w:rPr>
          <w:rFonts w:eastAsia="Verdana" w:cs="Verdana"/>
          <w:color w:val="000000" w:themeColor="text1"/>
          <w:sz w:val="22"/>
          <w:szCs w:val="22"/>
        </w:rPr>
        <w:t xml:space="preserve">entails </w:t>
      </w:r>
      <w:proofErr w:type="gramStart"/>
      <w:r w:rsidR="6F631AF7" w:rsidRPr="2BD00A19">
        <w:rPr>
          <w:rFonts w:eastAsia="Verdana" w:cs="Verdana"/>
          <w:color w:val="000000" w:themeColor="text1"/>
          <w:sz w:val="22"/>
          <w:szCs w:val="22"/>
        </w:rPr>
        <w:t>that products</w:t>
      </w:r>
      <w:proofErr w:type="gramEnd"/>
      <w:r w:rsidR="6F631AF7" w:rsidRPr="2BD00A19">
        <w:rPr>
          <w:rFonts w:eastAsia="Verdana" w:cs="Verdana"/>
          <w:color w:val="000000" w:themeColor="text1"/>
          <w:sz w:val="22"/>
          <w:szCs w:val="22"/>
        </w:rPr>
        <w:t xml:space="preserve"> are built to last over time </w:t>
      </w:r>
      <w:r w:rsidR="5444AAC4" w:rsidRPr="2BD00A19">
        <w:rPr>
          <w:rFonts w:eastAsia="Verdana" w:cs="Verdana"/>
          <w:color w:val="000000" w:themeColor="text1"/>
          <w:sz w:val="22"/>
          <w:szCs w:val="22"/>
        </w:rPr>
        <w:t>so that they are less prone to wear and tear of single components that</w:t>
      </w:r>
      <w:r w:rsidR="449FD68D" w:rsidRPr="2BD00A19">
        <w:rPr>
          <w:rFonts w:eastAsia="Verdana" w:cs="Verdana"/>
          <w:color w:val="000000" w:themeColor="text1"/>
          <w:sz w:val="22"/>
          <w:szCs w:val="22"/>
        </w:rPr>
        <w:t xml:space="preserve"> </w:t>
      </w:r>
      <w:r w:rsidR="5444AAC4" w:rsidRPr="2BD00A19">
        <w:rPr>
          <w:rFonts w:eastAsia="Verdana" w:cs="Verdana"/>
          <w:color w:val="000000" w:themeColor="text1"/>
          <w:sz w:val="22"/>
          <w:szCs w:val="22"/>
        </w:rPr>
        <w:t>shorten their lifetime.</w:t>
      </w:r>
    </w:p>
    <w:p w14:paraId="083F67DB" w14:textId="2F1B871C" w:rsidR="7788B83F" w:rsidRDefault="7788B83F" w:rsidP="2BD00A19">
      <w:pPr>
        <w:rPr>
          <w:rFonts w:eastAsia="Verdana" w:cs="Verdana"/>
          <w:color w:val="000000" w:themeColor="text1"/>
          <w:sz w:val="22"/>
          <w:szCs w:val="22"/>
        </w:rPr>
      </w:pPr>
    </w:p>
    <w:p w14:paraId="15393BC0" w14:textId="6B633DDE" w:rsidR="3E5C7252" w:rsidRDefault="6AD0009A" w:rsidP="2BD00A19">
      <w:pPr>
        <w:rPr>
          <w:rFonts w:eastAsia="Verdana" w:cs="Verdana"/>
          <w:color w:val="000000" w:themeColor="text1"/>
          <w:sz w:val="22"/>
          <w:szCs w:val="22"/>
        </w:rPr>
      </w:pPr>
      <w:r w:rsidRPr="2BD00A19">
        <w:rPr>
          <w:rFonts w:eastAsia="Verdana" w:cs="Verdana"/>
          <w:color w:val="000000" w:themeColor="text1"/>
          <w:sz w:val="22"/>
          <w:szCs w:val="22"/>
        </w:rPr>
        <w:t>Based on analysis performed by the PROMPT project,</w:t>
      </w:r>
      <w:r w:rsidR="3E5C7252" w:rsidRPr="433714A0">
        <w:rPr>
          <w:rStyle w:val="FootnoteReference"/>
          <w:rFonts w:eastAsia="Verdana" w:cs="Verdana"/>
          <w:color w:val="000000" w:themeColor="text1"/>
          <w:sz w:val="22"/>
          <w:szCs w:val="22"/>
        </w:rPr>
        <w:footnoteReference w:id="21"/>
      </w:r>
      <w:r w:rsidRPr="2BD00A19">
        <w:rPr>
          <w:rFonts w:eastAsia="Verdana" w:cs="Verdana"/>
          <w:color w:val="000000" w:themeColor="text1"/>
          <w:sz w:val="22"/>
          <w:szCs w:val="22"/>
        </w:rPr>
        <w:t xml:space="preserve"> </w:t>
      </w:r>
      <w:r w:rsidR="1A4B568D" w:rsidRPr="2BD00A19">
        <w:rPr>
          <w:rFonts w:eastAsia="Verdana" w:cs="Verdana"/>
          <w:color w:val="000000" w:themeColor="text1"/>
          <w:sz w:val="22"/>
          <w:szCs w:val="22"/>
        </w:rPr>
        <w:t>durability</w:t>
      </w:r>
      <w:r w:rsidRPr="2BD00A19">
        <w:rPr>
          <w:rFonts w:eastAsia="Verdana" w:cs="Verdana"/>
          <w:color w:val="000000" w:themeColor="text1"/>
          <w:sz w:val="22"/>
          <w:szCs w:val="22"/>
        </w:rPr>
        <w:t xml:space="preserve"> extension must be a priority for all products, but also particularly those embedding electronics. From an environmental perspective, the manufacturing of consumer products such </w:t>
      </w:r>
      <w:r w:rsidRPr="2BD00A19">
        <w:rPr>
          <w:rFonts w:eastAsia="Verdana" w:cs="Verdana"/>
          <w:color w:val="000000" w:themeColor="text1"/>
          <w:sz w:val="22"/>
          <w:szCs w:val="22"/>
        </w:rPr>
        <w:lastRenderedPageBreak/>
        <w:t>as smartphones or tablets is linked to high emissions which fuel climate change.</w:t>
      </w:r>
      <w:r w:rsidR="3E5C7252" w:rsidRPr="433714A0">
        <w:rPr>
          <w:rStyle w:val="FootnoteReference"/>
          <w:rFonts w:eastAsia="Verdana" w:cs="Verdana"/>
          <w:color w:val="000000" w:themeColor="text1"/>
          <w:sz w:val="22"/>
          <w:szCs w:val="22"/>
        </w:rPr>
        <w:footnoteReference w:id="22"/>
      </w:r>
      <w:r w:rsidRPr="2BD00A19">
        <w:rPr>
          <w:rFonts w:eastAsia="Verdana" w:cs="Verdana"/>
          <w:color w:val="000000" w:themeColor="text1"/>
          <w:sz w:val="22"/>
          <w:szCs w:val="22"/>
        </w:rPr>
        <w:t xml:space="preserve"> </w:t>
      </w:r>
      <w:r w:rsidR="37E6B743" w:rsidRPr="2BD00A19">
        <w:rPr>
          <w:rFonts w:eastAsia="Verdana" w:cs="Verdana"/>
          <w:color w:val="000000" w:themeColor="text1"/>
          <w:sz w:val="22"/>
          <w:szCs w:val="22"/>
        </w:rPr>
        <w:t>What is</w:t>
      </w:r>
      <w:r w:rsidRPr="2BD00A19">
        <w:rPr>
          <w:rFonts w:eastAsia="Verdana" w:cs="Verdana"/>
          <w:color w:val="000000" w:themeColor="text1"/>
          <w:sz w:val="22"/>
          <w:szCs w:val="22"/>
        </w:rPr>
        <w:t xml:space="preserve"> more, with the ongoing design trends towards battery-</w:t>
      </w:r>
      <w:r w:rsidR="00447C17" w:rsidRPr="2BD00A19">
        <w:rPr>
          <w:rFonts w:eastAsia="Verdana" w:cs="Verdana"/>
          <w:color w:val="000000" w:themeColor="text1"/>
          <w:sz w:val="22"/>
          <w:szCs w:val="22"/>
        </w:rPr>
        <w:t xml:space="preserve">powered </w:t>
      </w:r>
      <w:r w:rsidRPr="2BD00A19">
        <w:rPr>
          <w:rFonts w:eastAsia="Verdana" w:cs="Verdana"/>
          <w:color w:val="000000" w:themeColor="text1"/>
          <w:sz w:val="22"/>
          <w:szCs w:val="22"/>
        </w:rPr>
        <w:t xml:space="preserve">and connected devices (where products traditionally offline are increasingly becoming internet-connected), there </w:t>
      </w:r>
      <w:r w:rsidR="3E6C11DF" w:rsidRPr="2BD00A19">
        <w:rPr>
          <w:rFonts w:eastAsia="Verdana" w:cs="Verdana"/>
          <w:color w:val="000000" w:themeColor="text1"/>
          <w:sz w:val="22"/>
          <w:szCs w:val="22"/>
        </w:rPr>
        <w:t xml:space="preserve">is </w:t>
      </w:r>
      <w:r w:rsidRPr="2BD00A19">
        <w:rPr>
          <w:rFonts w:eastAsia="Verdana" w:cs="Verdana"/>
          <w:color w:val="000000" w:themeColor="text1"/>
          <w:sz w:val="22"/>
          <w:szCs w:val="22"/>
        </w:rPr>
        <w:t>a higher demand for mining electronics. This will further increase the environmental impact of all these products during the manufacturing phase.</w:t>
      </w:r>
    </w:p>
    <w:p w14:paraId="5EB14A8F" w14:textId="30A7212A" w:rsidR="3CEB664B" w:rsidRDefault="3CEB664B" w:rsidP="2BD00A19">
      <w:pPr>
        <w:rPr>
          <w:rFonts w:eastAsia="Verdana" w:cs="Verdana"/>
          <w:color w:val="000000" w:themeColor="text1"/>
          <w:sz w:val="22"/>
          <w:szCs w:val="22"/>
        </w:rPr>
      </w:pPr>
    </w:p>
    <w:p w14:paraId="4069F70B" w14:textId="5F223753" w:rsidR="00154231" w:rsidRDefault="088A0823" w:rsidP="03AAEDCE">
      <w:pPr>
        <w:rPr>
          <w:rFonts w:eastAsia="Verdana" w:cs="Verdana"/>
          <w:color w:val="000000" w:themeColor="text1"/>
          <w:sz w:val="22"/>
          <w:szCs w:val="22"/>
        </w:rPr>
      </w:pPr>
      <w:r w:rsidRPr="00B244A8">
        <w:rPr>
          <w:rFonts w:eastAsia="Verdana" w:cs="Verdana"/>
          <w:color w:val="000000" w:themeColor="text1"/>
          <w:sz w:val="22"/>
          <w:szCs w:val="22"/>
        </w:rPr>
        <w:t>Market</w:t>
      </w:r>
      <w:r w:rsidR="5444AAC4" w:rsidRPr="00B244A8">
        <w:rPr>
          <w:rFonts w:eastAsia="Verdana" w:cs="Verdana"/>
          <w:color w:val="000000" w:themeColor="text1"/>
          <w:sz w:val="22"/>
          <w:szCs w:val="22"/>
        </w:rPr>
        <w:t xml:space="preserve"> research and </w:t>
      </w:r>
      <w:r w:rsidR="732D207B" w:rsidRPr="00B244A8">
        <w:rPr>
          <w:rFonts w:eastAsia="Verdana" w:cs="Verdana"/>
          <w:color w:val="000000" w:themeColor="text1"/>
          <w:sz w:val="22"/>
          <w:szCs w:val="22"/>
        </w:rPr>
        <w:t xml:space="preserve">product </w:t>
      </w:r>
      <w:r w:rsidR="5444AAC4" w:rsidRPr="00B244A8">
        <w:rPr>
          <w:rFonts w:eastAsia="Verdana" w:cs="Verdana"/>
          <w:color w:val="000000" w:themeColor="text1"/>
          <w:sz w:val="22"/>
          <w:szCs w:val="22"/>
        </w:rPr>
        <w:t>testing need to establish the</w:t>
      </w:r>
      <w:r w:rsidR="40B2A287" w:rsidRPr="00B244A8">
        <w:rPr>
          <w:rFonts w:eastAsia="Verdana" w:cs="Verdana"/>
          <w:color w:val="000000" w:themeColor="text1"/>
          <w:sz w:val="22"/>
          <w:szCs w:val="22"/>
        </w:rPr>
        <w:t xml:space="preserve"> </w:t>
      </w:r>
      <w:r w:rsidR="5444AAC4" w:rsidRPr="00B244A8">
        <w:rPr>
          <w:rFonts w:eastAsia="Verdana" w:cs="Verdana"/>
          <w:color w:val="000000" w:themeColor="text1"/>
          <w:sz w:val="22"/>
          <w:szCs w:val="22"/>
        </w:rPr>
        <w:t xml:space="preserve">expected lifespan of consumer products, to better assess their environmental impact and to incentivize design improvements, as well as to facilitate consumers’ choices when purchasing a new </w:t>
      </w:r>
      <w:r w:rsidR="6D234F6B" w:rsidRPr="00B244A8">
        <w:rPr>
          <w:rFonts w:eastAsia="Verdana" w:cs="Verdana"/>
          <w:color w:val="000000" w:themeColor="text1"/>
          <w:sz w:val="22"/>
          <w:szCs w:val="22"/>
        </w:rPr>
        <w:t>product.</w:t>
      </w:r>
      <w:r w:rsidR="28AD8115" w:rsidRPr="00B244A8">
        <w:rPr>
          <w:rFonts w:eastAsia="Verdana" w:cs="Verdana"/>
          <w:color w:val="000000" w:themeColor="text1"/>
          <w:sz w:val="22"/>
          <w:szCs w:val="22"/>
        </w:rPr>
        <w:t xml:space="preserve"> </w:t>
      </w:r>
      <w:r w:rsidR="380B5F2E" w:rsidRPr="00B244A8">
        <w:rPr>
          <w:rFonts w:eastAsia="Verdana" w:cs="Verdana"/>
          <w:color w:val="000000" w:themeColor="text1"/>
          <w:sz w:val="22"/>
          <w:szCs w:val="22"/>
        </w:rPr>
        <w:t xml:space="preserve">Such </w:t>
      </w:r>
      <w:r w:rsidR="16BE41B2" w:rsidRPr="00B244A8">
        <w:rPr>
          <w:rFonts w:eastAsia="Verdana" w:cs="Verdana"/>
          <w:color w:val="000000" w:themeColor="text1"/>
          <w:sz w:val="22"/>
          <w:szCs w:val="22"/>
        </w:rPr>
        <w:t>durability</w:t>
      </w:r>
      <w:r w:rsidR="766313FA" w:rsidRPr="00B244A8">
        <w:rPr>
          <w:rFonts w:eastAsia="Verdana" w:cs="Verdana"/>
          <w:color w:val="000000" w:themeColor="text1"/>
          <w:sz w:val="22"/>
          <w:szCs w:val="22"/>
        </w:rPr>
        <w:t xml:space="preserve"> </w:t>
      </w:r>
      <w:r w:rsidR="28AD8115" w:rsidRPr="00B244A8">
        <w:rPr>
          <w:rFonts w:eastAsia="Verdana" w:cs="Verdana"/>
          <w:color w:val="000000" w:themeColor="text1"/>
          <w:sz w:val="22"/>
          <w:szCs w:val="22"/>
        </w:rPr>
        <w:t xml:space="preserve">requirements should also in the future become the basis for establishing the legal guarantee periods for </w:t>
      </w:r>
      <w:r w:rsidR="00B244A8" w:rsidRPr="00B244A8">
        <w:rPr>
          <w:rFonts w:eastAsia="Verdana" w:cs="Verdana"/>
          <w:color w:val="000000" w:themeColor="text1"/>
          <w:sz w:val="22"/>
          <w:szCs w:val="22"/>
        </w:rPr>
        <w:t>certain product</w:t>
      </w:r>
      <w:r w:rsidR="006E4420" w:rsidRPr="00B244A8">
        <w:rPr>
          <w:rFonts w:eastAsia="Verdana" w:cs="Verdana"/>
          <w:color w:val="000000" w:themeColor="text1"/>
          <w:sz w:val="22"/>
          <w:szCs w:val="22"/>
        </w:rPr>
        <w:t xml:space="preserve"> </w:t>
      </w:r>
      <w:r w:rsidR="48688C40" w:rsidRPr="00B244A8">
        <w:rPr>
          <w:rFonts w:eastAsia="Verdana" w:cs="Verdana"/>
          <w:color w:val="000000" w:themeColor="text1"/>
          <w:sz w:val="22"/>
          <w:szCs w:val="22"/>
        </w:rPr>
        <w:t>categories</w:t>
      </w:r>
      <w:r w:rsidR="28AD8115" w:rsidRPr="00B244A8">
        <w:rPr>
          <w:rFonts w:eastAsia="Verdana" w:cs="Verdana"/>
          <w:color w:val="000000" w:themeColor="text1"/>
          <w:sz w:val="22"/>
          <w:szCs w:val="22"/>
        </w:rPr>
        <w:t xml:space="preserve">. </w:t>
      </w:r>
    </w:p>
    <w:p w14:paraId="14800457" w14:textId="77777777" w:rsidR="00A66E31" w:rsidRDefault="00A66E31" w:rsidP="03AAEDCE">
      <w:pPr>
        <w:rPr>
          <w:rFonts w:eastAsia="Verdana" w:cs="Verdana"/>
          <w:color w:val="000000" w:themeColor="text1"/>
          <w:sz w:val="22"/>
          <w:szCs w:val="22"/>
        </w:rPr>
      </w:pPr>
    </w:p>
    <w:p w14:paraId="1500829E" w14:textId="04FB8403" w:rsidR="004F5342" w:rsidRPr="00B244A8" w:rsidRDefault="05DC218E" w:rsidP="5C75D800">
      <w:pPr>
        <w:rPr>
          <w:rFonts w:eastAsia="Verdana" w:cs="Verdana"/>
          <w:sz w:val="22"/>
          <w:szCs w:val="22"/>
        </w:rPr>
      </w:pPr>
      <w:r w:rsidRPr="00B244A8">
        <w:rPr>
          <w:rFonts w:eastAsia="Verdana" w:cs="Verdana"/>
          <w:sz w:val="22"/>
          <w:szCs w:val="22"/>
        </w:rPr>
        <w:t>Currently, the EU sales law provides for the same guarantee period for all goods. To achieve circular economy goals, the legal guarantee periods for durable goods (</w:t>
      </w:r>
      <w:r w:rsidR="00B244A8" w:rsidRPr="00B244A8">
        <w:rPr>
          <w:rFonts w:eastAsia="Verdana" w:cs="Verdana"/>
          <w:sz w:val="22"/>
          <w:szCs w:val="22"/>
        </w:rPr>
        <w:t>e.g.,</w:t>
      </w:r>
      <w:r w:rsidRPr="00B244A8">
        <w:rPr>
          <w:rFonts w:eastAsia="Verdana" w:cs="Verdana"/>
          <w:sz w:val="22"/>
          <w:szCs w:val="22"/>
        </w:rPr>
        <w:t xml:space="preserve"> white goods) should last considerably longer than the current two years, foreseen as a minimum period in the Sales of Goods Directive</w:t>
      </w:r>
      <w:r w:rsidR="004F5342" w:rsidRPr="00710442">
        <w:rPr>
          <w:vertAlign w:val="superscript"/>
        </w:rPr>
        <w:footnoteReference w:id="23"/>
      </w:r>
      <w:r w:rsidRPr="00B244A8">
        <w:rPr>
          <w:rFonts w:eastAsia="Verdana" w:cs="Verdana"/>
          <w:sz w:val="22"/>
          <w:szCs w:val="22"/>
        </w:rPr>
        <w:t>. However, due to different characteristics of specific product categories, the general provisions of the EU sales law, might not be appropriate to define their periods. For this purpose, specific measures should be taken by product specific legislation and a link between product law requirements and consumer contract law should be created. The Sustainable Product Initiative will be instrumental in achieving such goal and should go hand in hand with the announced revision of the Sales of Goods Directive. Introducing longer and product-specific, mandatory guarantee periods for durable goods, together with the possibility to h</w:t>
      </w:r>
      <w:r w:rsidR="6A64FD06" w:rsidRPr="00B244A8">
        <w:rPr>
          <w:rFonts w:eastAsia="Verdana" w:cs="Verdana"/>
          <w:sz w:val="22"/>
          <w:szCs w:val="22"/>
        </w:rPr>
        <w:t>o</w:t>
      </w:r>
      <w:r w:rsidRPr="00B244A8">
        <w:rPr>
          <w:rFonts w:eastAsia="Verdana" w:cs="Verdana"/>
          <w:sz w:val="22"/>
          <w:szCs w:val="22"/>
        </w:rPr>
        <w:t xml:space="preserve">ld producers directly liable for the goods non-conformity, will not only incentivise producers to invest in making their products last longer but would also allow consumers to expand their products’ service life. </w:t>
      </w:r>
    </w:p>
    <w:p w14:paraId="7266C182" w14:textId="77777777" w:rsidR="004F5342" w:rsidRDefault="004F5342" w:rsidP="5C75D800">
      <w:pPr>
        <w:rPr>
          <w:rFonts w:eastAsia="Verdana" w:cs="Verdana"/>
          <w:sz w:val="22"/>
          <w:szCs w:val="22"/>
        </w:rPr>
      </w:pPr>
    </w:p>
    <w:p w14:paraId="7290300E" w14:textId="20907BCE" w:rsidR="00CC4122" w:rsidRDefault="00CC4122" w:rsidP="00CC4122">
      <w:pPr>
        <w:rPr>
          <w:rStyle w:val="Hyperlink"/>
          <w:rFonts w:eastAsia="Verdana" w:cs="Verdana"/>
          <w:i/>
          <w:iCs/>
          <w:sz w:val="22"/>
          <w:szCs w:val="22"/>
        </w:rPr>
      </w:pPr>
      <w:r w:rsidRPr="48946219">
        <w:rPr>
          <w:rFonts w:eastAsia="Verdana" w:cs="Verdana"/>
          <w:sz w:val="22"/>
          <w:szCs w:val="22"/>
        </w:rPr>
        <w:t>For more information on BEUCs recommendations in this area, please see our</w:t>
      </w:r>
      <w:r w:rsidRPr="48946219">
        <w:rPr>
          <w:rFonts w:eastAsia="Verdana" w:cs="Verdana"/>
          <w:i/>
          <w:iCs/>
          <w:sz w:val="22"/>
          <w:szCs w:val="22"/>
        </w:rPr>
        <w:t xml:space="preserve"> </w:t>
      </w:r>
      <w:hyperlink r:id="rId14">
        <w:r w:rsidRPr="48946219">
          <w:rPr>
            <w:rStyle w:val="Hyperlink"/>
            <w:rFonts w:eastAsia="Verdana" w:cs="Verdana"/>
            <w:i/>
            <w:iCs/>
            <w:sz w:val="22"/>
            <w:szCs w:val="22"/>
          </w:rPr>
          <w:t>Paper on durable and repairable products</w:t>
        </w:r>
      </w:hyperlink>
      <w:r w:rsidRPr="48946219">
        <w:rPr>
          <w:rStyle w:val="Hyperlink"/>
          <w:rFonts w:eastAsia="Verdana" w:cs="Verdana"/>
          <w:i/>
          <w:iCs/>
          <w:sz w:val="22"/>
          <w:szCs w:val="22"/>
        </w:rPr>
        <w:t>.</w:t>
      </w:r>
    </w:p>
    <w:p w14:paraId="61EA44E8" w14:textId="77777777" w:rsidR="00CC4122" w:rsidRDefault="00CC4122" w:rsidP="00CC4122">
      <w:pPr>
        <w:rPr>
          <w:color w:val="000000" w:themeColor="text1"/>
        </w:rPr>
      </w:pPr>
    </w:p>
    <w:p w14:paraId="3697E965" w14:textId="49C3A254" w:rsidR="2C5F6169" w:rsidRDefault="2C5F6169" w:rsidP="48946219">
      <w:pPr>
        <w:rPr>
          <w:sz w:val="22"/>
          <w:szCs w:val="22"/>
        </w:rPr>
      </w:pPr>
      <w:r w:rsidRPr="48946219">
        <w:rPr>
          <w:sz w:val="22"/>
          <w:szCs w:val="22"/>
        </w:rPr>
        <w:t>Mandatory manufacturer’s durability guarantees could also be established under the respective Ecodesign implementing measures. BEUC and ANEC would be ready to contribute to the discussion of such a policy option that must provide an enforceable right for consumers.</w:t>
      </w:r>
    </w:p>
    <w:p w14:paraId="438CB332" w14:textId="2A6BB75A" w:rsidR="5C75D800" w:rsidRPr="008A249E" w:rsidRDefault="5C75D800" w:rsidP="48946219">
      <w:pPr>
        <w:rPr>
          <w:sz w:val="22"/>
          <w:szCs w:val="22"/>
        </w:rPr>
      </w:pPr>
    </w:p>
    <w:p w14:paraId="5C90CA7C" w14:textId="5D800573" w:rsidR="269124E4" w:rsidRDefault="269124E4" w:rsidP="48946219">
      <w:pPr>
        <w:rPr>
          <w:sz w:val="22"/>
          <w:szCs w:val="22"/>
        </w:rPr>
      </w:pPr>
      <w:r w:rsidRPr="48946219">
        <w:rPr>
          <w:sz w:val="22"/>
          <w:szCs w:val="22"/>
        </w:rPr>
        <w:t>The Revision of the Ecodesign Directive</w:t>
      </w:r>
      <w:r w:rsidR="3DBAA415" w:rsidRPr="48946219">
        <w:rPr>
          <w:sz w:val="22"/>
          <w:szCs w:val="22"/>
        </w:rPr>
        <w:t xml:space="preserve"> provides this opportunity. This could be achieved following some recommendations from the study led by Professors Tonner and Malcolm that was commissioned at the request of the JURI</w:t>
      </w:r>
      <w:r w:rsidR="4CB64FFA" w:rsidRPr="48946219">
        <w:rPr>
          <w:sz w:val="22"/>
          <w:szCs w:val="22"/>
        </w:rPr>
        <w:t xml:space="preserve"> committee of the EU Parliament.</w:t>
      </w:r>
      <w:r w:rsidRPr="48946219">
        <w:rPr>
          <w:rStyle w:val="FootnoteReference"/>
          <w:szCs w:val="20"/>
        </w:rPr>
        <w:footnoteReference w:id="24"/>
      </w:r>
      <w:r w:rsidR="1826431A" w:rsidRPr="48946219">
        <w:rPr>
          <w:sz w:val="22"/>
          <w:szCs w:val="22"/>
        </w:rPr>
        <w:t xml:space="preserve">  ANEC and BEUC intend to investigate this option further.</w:t>
      </w:r>
    </w:p>
    <w:p w14:paraId="7482E66A" w14:textId="4AB3469B" w:rsidR="48946219" w:rsidRDefault="48946219" w:rsidP="48946219">
      <w:pPr>
        <w:rPr>
          <w:szCs w:val="20"/>
        </w:rPr>
      </w:pPr>
    </w:p>
    <w:p w14:paraId="326C9D63" w14:textId="0441DB3B" w:rsidR="57968A47" w:rsidRDefault="57968A47" w:rsidP="15102EF2">
      <w:pPr>
        <w:rPr>
          <w:rFonts w:eastAsia="Verdana" w:cs="Verdana"/>
          <w:color w:val="000000" w:themeColor="text1"/>
          <w:sz w:val="22"/>
          <w:szCs w:val="22"/>
        </w:rPr>
      </w:pPr>
    </w:p>
    <w:p w14:paraId="4E4B8BA7" w14:textId="5A226A96" w:rsidR="00933600" w:rsidRPr="00B244A8" w:rsidRDefault="18211388" w:rsidP="00B244A8">
      <w:pPr>
        <w:rPr>
          <w:rFonts w:eastAsia="Verdana" w:cs="Verdana"/>
          <w:color w:val="000000" w:themeColor="text1"/>
          <w:sz w:val="22"/>
          <w:szCs w:val="22"/>
        </w:rPr>
      </w:pPr>
      <w:r w:rsidRPr="15102EF2">
        <w:rPr>
          <w:rFonts w:eastAsia="Verdana" w:cs="Verdana"/>
          <w:color w:val="000000" w:themeColor="text1"/>
          <w:sz w:val="22"/>
          <w:szCs w:val="22"/>
        </w:rPr>
        <w:t>Alongside</w:t>
      </w:r>
      <w:r w:rsidR="2FB1D4EE" w:rsidRPr="15102EF2">
        <w:rPr>
          <w:rFonts w:eastAsia="Verdana" w:cs="Verdana"/>
          <w:color w:val="000000" w:themeColor="text1"/>
          <w:sz w:val="22"/>
          <w:szCs w:val="22"/>
        </w:rPr>
        <w:t xml:space="preserve">, </w:t>
      </w:r>
      <w:r w:rsidR="42FD3AE6" w:rsidRPr="15102EF2">
        <w:rPr>
          <w:rFonts w:eastAsia="Verdana" w:cs="Verdana"/>
          <w:color w:val="000000" w:themeColor="text1"/>
          <w:sz w:val="22"/>
          <w:szCs w:val="22"/>
        </w:rPr>
        <w:t xml:space="preserve">Ecodesign implementing measures should </w:t>
      </w:r>
      <w:r w:rsidR="3147D506" w:rsidRPr="15102EF2">
        <w:rPr>
          <w:rFonts w:eastAsia="Verdana" w:cs="Verdana"/>
          <w:color w:val="000000" w:themeColor="text1"/>
          <w:sz w:val="22"/>
          <w:szCs w:val="22"/>
        </w:rPr>
        <w:t xml:space="preserve">also </w:t>
      </w:r>
      <w:r w:rsidR="42FD3AE6" w:rsidRPr="15102EF2">
        <w:rPr>
          <w:rFonts w:eastAsia="Verdana" w:cs="Verdana"/>
          <w:color w:val="000000" w:themeColor="text1"/>
          <w:sz w:val="22"/>
          <w:szCs w:val="22"/>
        </w:rPr>
        <w:t>establish</w:t>
      </w:r>
      <w:r w:rsidRPr="15102EF2">
        <w:rPr>
          <w:rFonts w:eastAsia="Verdana" w:cs="Verdana"/>
          <w:color w:val="000000" w:themeColor="text1"/>
          <w:sz w:val="22"/>
          <w:szCs w:val="22"/>
        </w:rPr>
        <w:t xml:space="preserve"> </w:t>
      </w:r>
      <w:r w:rsidR="43E8F3E9" w:rsidRPr="15102EF2">
        <w:rPr>
          <w:rFonts w:eastAsia="Verdana" w:cs="Verdana"/>
          <w:color w:val="000000" w:themeColor="text1"/>
          <w:sz w:val="22"/>
          <w:szCs w:val="22"/>
        </w:rPr>
        <w:t>technical</w:t>
      </w:r>
      <w:r w:rsidRPr="15102EF2">
        <w:rPr>
          <w:rFonts w:eastAsia="Verdana" w:cs="Verdana"/>
          <w:color w:val="000000" w:themeColor="text1"/>
          <w:sz w:val="22"/>
          <w:szCs w:val="22"/>
        </w:rPr>
        <w:t xml:space="preserve"> durability requirements</w:t>
      </w:r>
      <w:r w:rsidR="5DB02769" w:rsidRPr="15102EF2">
        <w:rPr>
          <w:rFonts w:eastAsia="Verdana" w:cs="Verdana"/>
          <w:color w:val="000000" w:themeColor="text1"/>
          <w:sz w:val="22"/>
          <w:szCs w:val="22"/>
        </w:rPr>
        <w:t xml:space="preserve"> for key product components, whenever relevant and feasible</w:t>
      </w:r>
      <w:r w:rsidR="37387262" w:rsidRPr="15102EF2">
        <w:rPr>
          <w:rFonts w:eastAsia="Verdana" w:cs="Verdana"/>
          <w:color w:val="000000" w:themeColor="text1"/>
          <w:sz w:val="22"/>
          <w:szCs w:val="22"/>
        </w:rPr>
        <w:t xml:space="preserve">. </w:t>
      </w:r>
      <w:r w:rsidR="00933600" w:rsidRPr="15102EF2">
        <w:rPr>
          <w:rFonts w:eastAsia="Verdana" w:cs="Verdana"/>
          <w:color w:val="000000" w:themeColor="text1"/>
          <w:sz w:val="22"/>
          <w:szCs w:val="22"/>
        </w:rPr>
        <w:t>In</w:t>
      </w:r>
      <w:r w:rsidR="57968A47" w:rsidRPr="00F22F71">
        <w:rPr>
          <w:rFonts w:eastAsia="Verdana" w:cs="Verdana"/>
          <w:color w:val="000000" w:themeColor="text1"/>
          <w:sz w:val="22"/>
          <w:szCs w:val="22"/>
        </w:rPr>
        <w:t xml:space="preserve"> the case of lighting and vacuum cleaners, minimum lifetime requirements have</w:t>
      </w:r>
      <w:r w:rsidR="6E4F35ED" w:rsidRPr="00F22F71">
        <w:rPr>
          <w:rFonts w:eastAsia="Verdana" w:cs="Verdana"/>
          <w:color w:val="000000" w:themeColor="text1"/>
          <w:sz w:val="22"/>
          <w:szCs w:val="22"/>
        </w:rPr>
        <w:t xml:space="preserve"> already</w:t>
      </w:r>
      <w:r w:rsidR="57968A47" w:rsidRPr="00F22F71">
        <w:rPr>
          <w:rFonts w:eastAsia="Verdana" w:cs="Verdana"/>
          <w:color w:val="000000" w:themeColor="text1"/>
          <w:sz w:val="22"/>
          <w:szCs w:val="22"/>
        </w:rPr>
        <w:t xml:space="preserve"> been </w:t>
      </w:r>
      <w:r w:rsidR="03A96877" w:rsidRPr="00F22F71">
        <w:rPr>
          <w:rFonts w:eastAsia="Verdana" w:cs="Verdana"/>
          <w:color w:val="000000" w:themeColor="text1"/>
          <w:sz w:val="22"/>
          <w:szCs w:val="22"/>
        </w:rPr>
        <w:t>considered</w:t>
      </w:r>
      <w:r w:rsidR="57968A47" w:rsidRPr="00F22F71">
        <w:rPr>
          <w:rFonts w:eastAsia="Verdana" w:cs="Verdana"/>
          <w:color w:val="000000" w:themeColor="text1"/>
          <w:sz w:val="22"/>
          <w:szCs w:val="22"/>
        </w:rPr>
        <w:t xml:space="preserve"> through the </w:t>
      </w:r>
      <w:r w:rsidR="0C971CFE" w:rsidRPr="00F22F71">
        <w:rPr>
          <w:rFonts w:eastAsia="Verdana" w:cs="Verdana"/>
          <w:color w:val="000000" w:themeColor="text1"/>
          <w:sz w:val="22"/>
          <w:szCs w:val="22"/>
        </w:rPr>
        <w:t xml:space="preserve">existing </w:t>
      </w:r>
      <w:r w:rsidR="57968A47" w:rsidRPr="00F22F71">
        <w:rPr>
          <w:rFonts w:eastAsia="Verdana" w:cs="Verdana"/>
          <w:color w:val="000000" w:themeColor="text1"/>
          <w:sz w:val="22"/>
          <w:szCs w:val="22"/>
        </w:rPr>
        <w:t>Ecodesign Directive.</w:t>
      </w:r>
      <w:r w:rsidR="57968A47" w:rsidRPr="433714A0">
        <w:rPr>
          <w:rStyle w:val="FootnoteReference"/>
          <w:rFonts w:eastAsia="Verdana" w:cs="Verdana"/>
          <w:color w:val="000000" w:themeColor="text1"/>
          <w:sz w:val="22"/>
          <w:szCs w:val="22"/>
        </w:rPr>
        <w:footnoteReference w:id="25"/>
      </w:r>
      <w:r w:rsidR="57968A47" w:rsidRPr="00F22F71">
        <w:rPr>
          <w:rFonts w:eastAsia="Verdana" w:cs="Verdana"/>
          <w:color w:val="000000" w:themeColor="text1"/>
          <w:sz w:val="22"/>
          <w:szCs w:val="22"/>
        </w:rPr>
        <w:t xml:space="preserve"> Similar requirements should be </w:t>
      </w:r>
      <w:r w:rsidR="4C2548FC" w:rsidRPr="00F22F71">
        <w:rPr>
          <w:rFonts w:eastAsia="Verdana" w:cs="Verdana"/>
          <w:color w:val="000000" w:themeColor="text1"/>
          <w:sz w:val="22"/>
          <w:szCs w:val="22"/>
        </w:rPr>
        <w:t xml:space="preserve">envisaged </w:t>
      </w:r>
      <w:r w:rsidR="79BF79B8" w:rsidRPr="00F22F71">
        <w:rPr>
          <w:rFonts w:eastAsia="Verdana" w:cs="Verdana"/>
          <w:color w:val="000000" w:themeColor="text1"/>
          <w:sz w:val="22"/>
          <w:szCs w:val="22"/>
        </w:rPr>
        <w:t xml:space="preserve">for </w:t>
      </w:r>
      <w:r w:rsidR="4C2548FC" w:rsidRPr="00F22F71">
        <w:rPr>
          <w:rFonts w:eastAsia="Verdana" w:cs="Verdana"/>
          <w:color w:val="000000" w:themeColor="text1"/>
          <w:sz w:val="22"/>
          <w:szCs w:val="22"/>
        </w:rPr>
        <w:t>other</w:t>
      </w:r>
      <w:r w:rsidR="4163ED61" w:rsidRPr="00F22F71">
        <w:rPr>
          <w:rFonts w:eastAsia="Verdana" w:cs="Verdana"/>
          <w:color w:val="000000" w:themeColor="text1"/>
          <w:sz w:val="22"/>
          <w:szCs w:val="22"/>
        </w:rPr>
        <w:t xml:space="preserve"> </w:t>
      </w:r>
      <w:r w:rsidR="79BF79B8" w:rsidRPr="00F22F71">
        <w:rPr>
          <w:rFonts w:eastAsia="Verdana" w:cs="Verdana"/>
          <w:color w:val="000000" w:themeColor="text1"/>
          <w:sz w:val="22"/>
          <w:szCs w:val="22"/>
        </w:rPr>
        <w:t>p</w:t>
      </w:r>
      <w:r w:rsidR="57968A47" w:rsidRPr="00F22F71">
        <w:rPr>
          <w:rFonts w:eastAsia="Verdana" w:cs="Verdana"/>
          <w:color w:val="000000" w:themeColor="text1"/>
          <w:sz w:val="22"/>
          <w:szCs w:val="22"/>
        </w:rPr>
        <w:t>roducts</w:t>
      </w:r>
      <w:r w:rsidR="189E38FD" w:rsidRPr="00F22F71">
        <w:rPr>
          <w:rFonts w:eastAsia="Verdana" w:cs="Verdana"/>
          <w:color w:val="000000" w:themeColor="text1"/>
          <w:sz w:val="22"/>
          <w:szCs w:val="22"/>
        </w:rPr>
        <w:t xml:space="preserve"> </w:t>
      </w:r>
      <w:r w:rsidR="00B244A8" w:rsidRPr="00F22F71">
        <w:rPr>
          <w:rFonts w:eastAsia="Verdana" w:cs="Verdana"/>
          <w:color w:val="000000" w:themeColor="text1"/>
          <w:sz w:val="22"/>
          <w:szCs w:val="22"/>
        </w:rPr>
        <w:t>systematically.</w:t>
      </w:r>
      <w:r w:rsidR="57968A47" w:rsidRPr="00F22F71">
        <w:rPr>
          <w:rFonts w:eastAsia="Verdana" w:cs="Verdana"/>
          <w:color w:val="000000" w:themeColor="text1"/>
          <w:sz w:val="22"/>
          <w:szCs w:val="22"/>
        </w:rPr>
        <w:t xml:space="preserve"> </w:t>
      </w:r>
      <w:r w:rsidR="297FB30D" w:rsidRPr="00F22F71">
        <w:rPr>
          <w:rFonts w:eastAsia="Verdana" w:cs="Verdana"/>
          <w:color w:val="000000" w:themeColor="text1"/>
          <w:sz w:val="22"/>
          <w:szCs w:val="22"/>
        </w:rPr>
        <w:t>In the case of ICT products</w:t>
      </w:r>
      <w:r w:rsidR="6C941C49" w:rsidRPr="00F22F71">
        <w:rPr>
          <w:rFonts w:eastAsia="Verdana" w:cs="Verdana"/>
          <w:color w:val="000000" w:themeColor="text1"/>
          <w:sz w:val="22"/>
          <w:szCs w:val="22"/>
        </w:rPr>
        <w:t xml:space="preserve"> that work with a battery</w:t>
      </w:r>
      <w:r w:rsidR="297FB30D" w:rsidRPr="00F22F71">
        <w:rPr>
          <w:rFonts w:eastAsia="Verdana" w:cs="Verdana"/>
          <w:color w:val="000000" w:themeColor="text1"/>
          <w:sz w:val="22"/>
          <w:szCs w:val="22"/>
        </w:rPr>
        <w:t>, for example, this could mean setting a minimum number of cycles during which the battery must function properly</w:t>
      </w:r>
      <w:r w:rsidR="4E433D3E" w:rsidRPr="00F22F71">
        <w:rPr>
          <w:rFonts w:eastAsia="Verdana" w:cs="Verdana"/>
          <w:color w:val="000000" w:themeColor="text1"/>
          <w:sz w:val="22"/>
          <w:szCs w:val="22"/>
        </w:rPr>
        <w:t>.</w:t>
      </w:r>
      <w:r w:rsidR="57968A47" w:rsidRPr="433714A0">
        <w:rPr>
          <w:rStyle w:val="FootnoteReference"/>
          <w:rFonts w:eastAsia="Verdana" w:cs="Verdana"/>
          <w:color w:val="000000" w:themeColor="text1"/>
          <w:sz w:val="22"/>
          <w:szCs w:val="22"/>
        </w:rPr>
        <w:footnoteReference w:id="26"/>
      </w:r>
    </w:p>
    <w:p w14:paraId="712E1E3B" w14:textId="3968599F" w:rsidR="003C1F2D" w:rsidRDefault="003C1F2D" w:rsidP="7788B83F">
      <w:pPr>
        <w:pStyle w:val="Title2"/>
        <w:ind w:hanging="357"/>
        <w:rPr>
          <w:color w:val="000000" w:themeColor="text1"/>
        </w:rPr>
      </w:pPr>
    </w:p>
    <w:tbl>
      <w:tblPr>
        <w:tblStyle w:val="TableGrid"/>
        <w:tblW w:w="0" w:type="auto"/>
        <w:tblLayout w:type="fixed"/>
        <w:tblLook w:val="06A0" w:firstRow="1" w:lastRow="0" w:firstColumn="1" w:lastColumn="0" w:noHBand="1" w:noVBand="1"/>
      </w:tblPr>
      <w:tblGrid>
        <w:gridCol w:w="9015"/>
      </w:tblGrid>
      <w:tr w:rsidR="3CEB664B" w14:paraId="0A293058" w14:textId="77777777" w:rsidTr="5C75D800">
        <w:tc>
          <w:tcPr>
            <w:tcW w:w="9015" w:type="dxa"/>
          </w:tcPr>
          <w:p w14:paraId="44CD8793" w14:textId="3A89AE20" w:rsidR="3CEB664B" w:rsidRDefault="3640DA37" w:rsidP="7788B83F">
            <w:pPr>
              <w:rPr>
                <w:rFonts w:eastAsia="Verdana" w:cs="Verdana"/>
                <w:sz w:val="22"/>
                <w:szCs w:val="22"/>
              </w:rPr>
            </w:pPr>
            <w:r w:rsidRPr="0EBB1522">
              <w:rPr>
                <w:rFonts w:eastAsia="Verdana" w:cs="Verdana"/>
                <w:sz w:val="22"/>
                <w:szCs w:val="22"/>
              </w:rPr>
              <w:t>ANEC and BEUC key recommendations regarding durability:</w:t>
            </w:r>
          </w:p>
          <w:p w14:paraId="1041123A" w14:textId="29349463" w:rsidR="3CEB664B" w:rsidRDefault="3CEB664B" w:rsidP="7788B83F"/>
          <w:p w14:paraId="0FC826D2" w14:textId="678B0960" w:rsidR="3CEB664B" w:rsidRDefault="372EA374" w:rsidP="5C75D800">
            <w:pPr>
              <w:pStyle w:val="ListParagraph"/>
              <w:numPr>
                <w:ilvl w:val="0"/>
                <w:numId w:val="15"/>
              </w:numPr>
              <w:rPr>
                <w:rFonts w:asciiTheme="minorHAnsi" w:eastAsiaTheme="minorEastAsia" w:hAnsiTheme="minorHAnsi" w:cstheme="minorBidi"/>
                <w:b/>
                <w:bCs/>
                <w:sz w:val="22"/>
                <w:szCs w:val="22"/>
                <w:lang w:val="en-US"/>
              </w:rPr>
            </w:pPr>
            <w:r w:rsidRPr="5C75D800">
              <w:rPr>
                <w:b/>
                <w:bCs/>
                <w:sz w:val="22"/>
                <w:szCs w:val="22"/>
              </w:rPr>
              <w:t>Durable design</w:t>
            </w:r>
            <w:r w:rsidR="557509B6" w:rsidRPr="5C75D800">
              <w:rPr>
                <w:b/>
                <w:bCs/>
                <w:sz w:val="22"/>
                <w:szCs w:val="22"/>
              </w:rPr>
              <w:t xml:space="preserve"> requirements</w:t>
            </w:r>
            <w:r w:rsidRPr="5C75D800">
              <w:rPr>
                <w:b/>
                <w:bCs/>
                <w:sz w:val="22"/>
                <w:szCs w:val="22"/>
              </w:rPr>
              <w:t xml:space="preserve">: </w:t>
            </w:r>
            <w:r w:rsidRPr="5C75D800">
              <w:rPr>
                <w:sz w:val="22"/>
                <w:szCs w:val="22"/>
              </w:rPr>
              <w:t>p</w:t>
            </w:r>
            <w:r w:rsidR="125319EF" w:rsidRPr="5C75D800">
              <w:rPr>
                <w:sz w:val="22"/>
                <w:szCs w:val="22"/>
              </w:rPr>
              <w:t xml:space="preserve">roducts </w:t>
            </w:r>
            <w:r w:rsidR="7C7EF3A1" w:rsidRPr="5C75D800">
              <w:rPr>
                <w:sz w:val="22"/>
                <w:szCs w:val="22"/>
              </w:rPr>
              <w:t>should</w:t>
            </w:r>
            <w:r w:rsidR="125319EF" w:rsidRPr="5C75D800">
              <w:rPr>
                <w:sz w:val="22"/>
                <w:szCs w:val="22"/>
              </w:rPr>
              <w:t xml:space="preserve"> be </w:t>
            </w:r>
            <w:r w:rsidR="523DE861" w:rsidRPr="5C75D800">
              <w:rPr>
                <w:sz w:val="22"/>
                <w:szCs w:val="22"/>
              </w:rPr>
              <w:t>designed</w:t>
            </w:r>
            <w:r w:rsidR="125319EF" w:rsidRPr="5C75D800">
              <w:rPr>
                <w:sz w:val="22"/>
                <w:szCs w:val="22"/>
              </w:rPr>
              <w:t xml:space="preserve"> to last over time so that they are less prone to wear and tear of single components </w:t>
            </w:r>
            <w:r w:rsidR="00B244A8" w:rsidRPr="5C75D800">
              <w:rPr>
                <w:sz w:val="22"/>
                <w:szCs w:val="22"/>
              </w:rPr>
              <w:t>that shorten</w:t>
            </w:r>
            <w:r w:rsidR="125319EF" w:rsidRPr="5C75D800">
              <w:rPr>
                <w:sz w:val="22"/>
                <w:szCs w:val="22"/>
              </w:rPr>
              <w:t xml:space="preserve"> their lifetime.</w:t>
            </w:r>
            <w:r w:rsidR="125319EF" w:rsidRPr="5C75D800">
              <w:rPr>
                <w:rFonts w:eastAsia="Verdana" w:cs="Verdana"/>
                <w:sz w:val="22"/>
                <w:szCs w:val="22"/>
              </w:rPr>
              <w:t xml:space="preserve"> </w:t>
            </w:r>
            <w:r w:rsidR="36BC0D2F" w:rsidRPr="5C75D800">
              <w:rPr>
                <w:rFonts w:eastAsia="Verdana" w:cs="Verdana"/>
                <w:sz w:val="22"/>
                <w:szCs w:val="22"/>
              </w:rPr>
              <w:t xml:space="preserve">This includes, for example, the selection of </w:t>
            </w:r>
            <w:r w:rsidR="03BEB5F9" w:rsidRPr="5C75D800">
              <w:rPr>
                <w:rFonts w:eastAsia="Verdana" w:cs="Verdana"/>
                <w:sz w:val="22"/>
                <w:szCs w:val="22"/>
              </w:rPr>
              <w:t>high-quality</w:t>
            </w:r>
            <w:r w:rsidR="36BC0D2F" w:rsidRPr="5C75D800">
              <w:rPr>
                <w:rFonts w:eastAsia="Verdana" w:cs="Verdana"/>
                <w:sz w:val="22"/>
                <w:szCs w:val="22"/>
              </w:rPr>
              <w:t xml:space="preserve"> ma</w:t>
            </w:r>
            <w:r w:rsidR="04B314E6" w:rsidRPr="5C75D800">
              <w:rPr>
                <w:rFonts w:eastAsia="Verdana" w:cs="Verdana"/>
                <w:sz w:val="22"/>
                <w:szCs w:val="22"/>
              </w:rPr>
              <w:t>terial</w:t>
            </w:r>
            <w:r w:rsidR="5861007A" w:rsidRPr="5C75D800">
              <w:rPr>
                <w:rFonts w:eastAsia="Verdana" w:cs="Verdana"/>
                <w:sz w:val="22"/>
                <w:szCs w:val="22"/>
              </w:rPr>
              <w:t>s that would ensure robustness and reliability of key c</w:t>
            </w:r>
            <w:r w:rsidR="36BC0D2F" w:rsidRPr="5C75D800">
              <w:rPr>
                <w:rFonts w:eastAsia="Verdana" w:cs="Verdana"/>
                <w:sz w:val="22"/>
                <w:szCs w:val="22"/>
              </w:rPr>
              <w:t>omponents.</w:t>
            </w:r>
          </w:p>
          <w:p w14:paraId="1DB4F47D" w14:textId="77FD828B" w:rsidR="002371C8" w:rsidRPr="00F22F71" w:rsidRDefault="67BC7E52" w:rsidP="15102EF2">
            <w:pPr>
              <w:pStyle w:val="ListParagraph"/>
              <w:numPr>
                <w:ilvl w:val="0"/>
                <w:numId w:val="15"/>
              </w:numPr>
              <w:rPr>
                <w:rFonts w:asciiTheme="minorHAnsi" w:eastAsiaTheme="minorEastAsia" w:hAnsiTheme="minorHAnsi" w:cstheme="minorBidi"/>
                <w:sz w:val="22"/>
                <w:szCs w:val="22"/>
                <w:lang w:val="en-US"/>
              </w:rPr>
            </w:pPr>
            <w:r w:rsidRPr="03AAEDCE">
              <w:rPr>
                <w:b/>
                <w:bCs/>
                <w:sz w:val="22"/>
                <w:szCs w:val="22"/>
              </w:rPr>
              <w:t>Durability</w:t>
            </w:r>
            <w:r w:rsidR="0278DA67" w:rsidRPr="03AAEDCE">
              <w:rPr>
                <w:b/>
                <w:bCs/>
                <w:sz w:val="22"/>
                <w:szCs w:val="22"/>
              </w:rPr>
              <w:t xml:space="preserve"> </w:t>
            </w:r>
            <w:r w:rsidR="27B58028" w:rsidRPr="03AAEDCE">
              <w:rPr>
                <w:b/>
                <w:bCs/>
                <w:sz w:val="22"/>
                <w:szCs w:val="22"/>
              </w:rPr>
              <w:t>requirements</w:t>
            </w:r>
            <w:r w:rsidR="00F22F71" w:rsidRPr="03AAEDCE">
              <w:rPr>
                <w:b/>
                <w:bCs/>
                <w:sz w:val="22"/>
                <w:szCs w:val="22"/>
              </w:rPr>
              <w:t xml:space="preserve"> </w:t>
            </w:r>
            <w:r w:rsidR="07BE1EDC" w:rsidRPr="03AAEDCE">
              <w:rPr>
                <w:rFonts w:eastAsia="Verdana" w:cs="Verdana"/>
                <w:sz w:val="22"/>
                <w:szCs w:val="22"/>
              </w:rPr>
              <w:t>should be introduced systematically for all product groups</w:t>
            </w:r>
            <w:r w:rsidR="00933600" w:rsidRPr="03AAEDCE">
              <w:rPr>
                <w:rFonts w:eastAsia="Verdana" w:cs="Verdana"/>
                <w:sz w:val="22"/>
                <w:szCs w:val="22"/>
              </w:rPr>
              <w:t xml:space="preserve">, </w:t>
            </w:r>
            <w:r w:rsidR="00933600" w:rsidRPr="03AAEDCE">
              <w:rPr>
                <w:rStyle w:val="normaltextrun"/>
                <w:sz w:val="22"/>
                <w:szCs w:val="22"/>
              </w:rPr>
              <w:t xml:space="preserve">whenever feasible and relevant, </w:t>
            </w:r>
            <w:r w:rsidR="00933600" w:rsidRPr="00B244A8">
              <w:rPr>
                <w:rStyle w:val="normaltextrun"/>
                <w:color w:val="000000" w:themeColor="text1"/>
                <w:sz w:val="22"/>
                <w:szCs w:val="22"/>
              </w:rPr>
              <w:t xml:space="preserve">and become the basis for establishing the legal guarantee periods for durable </w:t>
            </w:r>
            <w:r w:rsidR="4C01CAA9" w:rsidRPr="00B244A8">
              <w:rPr>
                <w:rFonts w:eastAsia="Verdana" w:cs="Verdana"/>
                <w:color w:val="000000" w:themeColor="text1"/>
                <w:sz w:val="22"/>
                <w:szCs w:val="22"/>
              </w:rPr>
              <w:t>goods</w:t>
            </w:r>
            <w:r w:rsidR="4C01CAA9" w:rsidRPr="03AAEDCE">
              <w:rPr>
                <w:rFonts w:eastAsia="Verdana" w:cs="Verdana"/>
                <w:sz w:val="22"/>
                <w:szCs w:val="22"/>
              </w:rPr>
              <w:t>.</w:t>
            </w:r>
          </w:p>
          <w:p w14:paraId="4CE3BE1E" w14:textId="63CF2B17" w:rsidR="00F22F71" w:rsidRDefault="00F22F71" w:rsidP="00D60A75">
            <w:pPr>
              <w:pStyle w:val="ListParagraph"/>
              <w:rPr>
                <w:rFonts w:asciiTheme="minorHAnsi" w:eastAsiaTheme="minorEastAsia" w:hAnsiTheme="minorHAnsi" w:cstheme="minorBidi"/>
                <w:sz w:val="22"/>
                <w:szCs w:val="22"/>
                <w:lang w:val="en-US"/>
              </w:rPr>
            </w:pPr>
          </w:p>
        </w:tc>
      </w:tr>
    </w:tbl>
    <w:p w14:paraId="17CE7370" w14:textId="4673910C" w:rsidR="3CEB664B" w:rsidRDefault="3CEB664B" w:rsidP="3CEB664B">
      <w:pPr>
        <w:pStyle w:val="Title2"/>
      </w:pPr>
    </w:p>
    <w:p w14:paraId="7E87519E" w14:textId="7E4F76C5" w:rsidR="003C1F2D" w:rsidRPr="00681520" w:rsidRDefault="00DC509F" w:rsidP="00135935">
      <w:pPr>
        <w:pStyle w:val="Heading2"/>
        <w:rPr>
          <w:rFonts w:ascii="Verdana" w:hAnsi="Verdana"/>
          <w:color w:val="9BBB59" w:themeColor="accent3"/>
        </w:rPr>
      </w:pPr>
      <w:bookmarkStart w:id="12" w:name="_Toc77089753"/>
      <w:r w:rsidRPr="433714A0">
        <w:rPr>
          <w:rFonts w:ascii="Verdana" w:hAnsi="Verdana"/>
          <w:color w:val="9BBB59" w:themeColor="accent3"/>
        </w:rPr>
        <w:t>5</w:t>
      </w:r>
      <w:r w:rsidR="001E1FB9" w:rsidRPr="433714A0">
        <w:rPr>
          <w:rFonts w:ascii="Verdana" w:hAnsi="Verdana"/>
          <w:color w:val="9BBB59" w:themeColor="accent3"/>
        </w:rPr>
        <w:t>.</w:t>
      </w:r>
      <w:r w:rsidR="14666FCD" w:rsidRPr="433714A0">
        <w:rPr>
          <w:rFonts w:ascii="Verdana" w:hAnsi="Verdana"/>
          <w:color w:val="9BBB59" w:themeColor="accent3"/>
        </w:rPr>
        <w:t>3</w:t>
      </w:r>
      <w:r w:rsidR="001E1FB9" w:rsidRPr="433714A0">
        <w:rPr>
          <w:rFonts w:ascii="Verdana" w:hAnsi="Verdana"/>
          <w:color w:val="9BBB59" w:themeColor="accent3"/>
        </w:rPr>
        <w:t xml:space="preserve"> </w:t>
      </w:r>
      <w:r w:rsidR="7F957EBB" w:rsidRPr="433714A0">
        <w:rPr>
          <w:rFonts w:ascii="Verdana" w:hAnsi="Verdana"/>
          <w:color w:val="9BBB59" w:themeColor="accent3"/>
        </w:rPr>
        <w:t>Repairability</w:t>
      </w:r>
      <w:r w:rsidR="523AEF3E" w:rsidRPr="433714A0">
        <w:rPr>
          <w:rFonts w:ascii="Verdana" w:hAnsi="Verdana"/>
          <w:color w:val="9BBB59" w:themeColor="accent3"/>
        </w:rPr>
        <w:t xml:space="preserve"> and </w:t>
      </w:r>
      <w:r w:rsidR="60F725AF" w:rsidRPr="433714A0">
        <w:rPr>
          <w:rFonts w:ascii="Verdana" w:hAnsi="Verdana"/>
          <w:color w:val="9BBB59" w:themeColor="accent3"/>
        </w:rPr>
        <w:t>u</w:t>
      </w:r>
      <w:r w:rsidR="64664E26" w:rsidRPr="433714A0">
        <w:rPr>
          <w:rFonts w:ascii="Verdana" w:hAnsi="Verdana"/>
          <w:color w:val="9BBB59" w:themeColor="accent3"/>
        </w:rPr>
        <w:t>pgradability</w:t>
      </w:r>
      <w:r w:rsidR="7F957EBB" w:rsidRPr="433714A0">
        <w:rPr>
          <w:rFonts w:ascii="Verdana" w:hAnsi="Verdana"/>
          <w:color w:val="9BBB59" w:themeColor="accent3"/>
        </w:rPr>
        <w:t xml:space="preserve"> </w:t>
      </w:r>
      <w:r w:rsidR="00933600" w:rsidRPr="433714A0">
        <w:rPr>
          <w:rFonts w:ascii="Verdana" w:hAnsi="Verdana"/>
          <w:color w:val="9BBB59" w:themeColor="accent3"/>
        </w:rPr>
        <w:t xml:space="preserve">principles and </w:t>
      </w:r>
      <w:r w:rsidR="367512C9" w:rsidRPr="433714A0">
        <w:rPr>
          <w:rFonts w:ascii="Verdana" w:hAnsi="Verdana"/>
          <w:color w:val="9BBB59" w:themeColor="accent3"/>
        </w:rPr>
        <w:t>horizontal measures</w:t>
      </w:r>
      <w:bookmarkEnd w:id="12"/>
    </w:p>
    <w:p w14:paraId="57D63343" w14:textId="468AFEE2" w:rsidR="003C1F2D" w:rsidRDefault="003C1F2D" w:rsidP="52C21F76">
      <w:pPr>
        <w:pStyle w:val="Title2"/>
      </w:pPr>
    </w:p>
    <w:p w14:paraId="2BFCB550" w14:textId="0EA7C03D" w:rsidR="003C1F2D" w:rsidRDefault="66459119" w:rsidP="00F22F71">
      <w:pPr>
        <w:rPr>
          <w:rFonts w:eastAsia="Verdana" w:cs="Verdana"/>
          <w:color w:val="000000" w:themeColor="text1"/>
          <w:sz w:val="22"/>
          <w:szCs w:val="22"/>
        </w:rPr>
      </w:pPr>
      <w:r w:rsidRPr="03AAEDCE">
        <w:rPr>
          <w:rFonts w:eastAsia="Verdana" w:cs="Verdana"/>
          <w:color w:val="000000" w:themeColor="text1"/>
          <w:sz w:val="22"/>
          <w:szCs w:val="22"/>
        </w:rPr>
        <w:t>Repair and upgradability are</w:t>
      </w:r>
      <w:r w:rsidR="33CA1F8A" w:rsidRPr="03AAEDCE">
        <w:rPr>
          <w:rFonts w:eastAsia="Verdana" w:cs="Verdana"/>
          <w:color w:val="000000" w:themeColor="text1"/>
          <w:sz w:val="22"/>
          <w:szCs w:val="22"/>
        </w:rPr>
        <w:t xml:space="preserve"> critical for a resource-efficient circular economy</w:t>
      </w:r>
      <w:r w:rsidR="7637BC28" w:rsidRPr="03AAEDCE">
        <w:rPr>
          <w:rFonts w:eastAsia="Verdana" w:cs="Verdana"/>
          <w:color w:val="000000" w:themeColor="text1"/>
          <w:sz w:val="22"/>
          <w:szCs w:val="22"/>
        </w:rPr>
        <w:t xml:space="preserve">, as they contribute to extend </w:t>
      </w:r>
      <w:r w:rsidR="03E27A45" w:rsidRPr="03AAEDCE">
        <w:rPr>
          <w:rFonts w:eastAsia="Verdana" w:cs="Verdana"/>
          <w:color w:val="000000" w:themeColor="text1"/>
          <w:sz w:val="22"/>
          <w:szCs w:val="22"/>
        </w:rPr>
        <w:t xml:space="preserve">a </w:t>
      </w:r>
      <w:r w:rsidR="2AB68887" w:rsidRPr="03AAEDCE">
        <w:rPr>
          <w:rFonts w:eastAsia="Verdana" w:cs="Verdana"/>
          <w:color w:val="000000" w:themeColor="text1"/>
          <w:sz w:val="22"/>
          <w:szCs w:val="22"/>
        </w:rPr>
        <w:t>product’s</w:t>
      </w:r>
      <w:r w:rsidR="247BADA1" w:rsidRPr="03AAEDCE">
        <w:rPr>
          <w:rFonts w:eastAsia="Verdana" w:cs="Verdana"/>
          <w:color w:val="000000" w:themeColor="text1"/>
          <w:sz w:val="22"/>
          <w:szCs w:val="22"/>
        </w:rPr>
        <w:t xml:space="preserve"> </w:t>
      </w:r>
      <w:r w:rsidR="7EA50DF2" w:rsidRPr="03AAEDCE">
        <w:rPr>
          <w:rFonts w:eastAsia="Verdana" w:cs="Verdana"/>
          <w:color w:val="000000" w:themeColor="text1"/>
          <w:sz w:val="22"/>
          <w:szCs w:val="22"/>
        </w:rPr>
        <w:t>durability</w:t>
      </w:r>
      <w:r w:rsidR="33CA1F8A" w:rsidRPr="03AAEDCE">
        <w:rPr>
          <w:rFonts w:eastAsia="Verdana" w:cs="Verdana"/>
          <w:color w:val="000000" w:themeColor="text1"/>
          <w:sz w:val="22"/>
          <w:szCs w:val="22"/>
        </w:rPr>
        <w:t>.</w:t>
      </w:r>
      <w:r w:rsidR="5BACBC8C" w:rsidRPr="03AAEDCE">
        <w:rPr>
          <w:rFonts w:eastAsia="Verdana" w:cs="Verdana"/>
          <w:color w:val="000000" w:themeColor="text1"/>
          <w:sz w:val="22"/>
          <w:szCs w:val="22"/>
        </w:rPr>
        <w:t xml:space="preserve"> </w:t>
      </w:r>
      <w:r w:rsidR="4EBC0011" w:rsidRPr="03AAEDCE">
        <w:rPr>
          <w:rFonts w:eastAsia="Verdana" w:cs="Verdana"/>
          <w:color w:val="000000" w:themeColor="text1"/>
          <w:sz w:val="22"/>
          <w:szCs w:val="22"/>
        </w:rPr>
        <w:t>This not only reduces the use of resources and the production of waste, but also benefits consumers who</w:t>
      </w:r>
      <w:r w:rsidR="5DACF73A" w:rsidRPr="03AAEDCE">
        <w:rPr>
          <w:rFonts w:eastAsia="Verdana" w:cs="Verdana"/>
          <w:color w:val="000000" w:themeColor="text1"/>
          <w:sz w:val="22"/>
          <w:szCs w:val="22"/>
        </w:rPr>
        <w:t xml:space="preserve"> do not have to face the burden of replacing a product when a single component may fail. </w:t>
      </w:r>
    </w:p>
    <w:p w14:paraId="3FF04EF9" w14:textId="2E6CD4ED" w:rsidR="003C1F2D" w:rsidRPr="00F22F71" w:rsidRDefault="003C1F2D" w:rsidP="3CEB664B">
      <w:pPr>
        <w:rPr>
          <w:rFonts w:eastAsia="Verdana" w:cs="Verdana"/>
          <w:color w:val="000000" w:themeColor="text1"/>
          <w:sz w:val="22"/>
          <w:szCs w:val="22"/>
        </w:rPr>
      </w:pPr>
    </w:p>
    <w:p w14:paraId="500FB1EA" w14:textId="688AA766" w:rsidR="003C1F2D" w:rsidRPr="00F22F71" w:rsidRDefault="274346F7" w:rsidP="433714A0">
      <w:pPr>
        <w:rPr>
          <w:rFonts w:eastAsia="Verdana" w:cs="Verdana"/>
          <w:color w:val="000000" w:themeColor="text1"/>
          <w:sz w:val="22"/>
          <w:szCs w:val="22"/>
        </w:rPr>
      </w:pPr>
      <w:proofErr w:type="gramStart"/>
      <w:r w:rsidRPr="5C75D800">
        <w:rPr>
          <w:rFonts w:eastAsia="Verdana" w:cs="Verdana"/>
          <w:color w:val="000000" w:themeColor="text1"/>
          <w:sz w:val="22"/>
          <w:szCs w:val="22"/>
        </w:rPr>
        <w:t>In order to</w:t>
      </w:r>
      <w:proofErr w:type="gramEnd"/>
      <w:r w:rsidRPr="5C75D800">
        <w:rPr>
          <w:rFonts w:eastAsia="Verdana" w:cs="Verdana"/>
          <w:color w:val="000000" w:themeColor="text1"/>
          <w:sz w:val="22"/>
          <w:szCs w:val="22"/>
        </w:rPr>
        <w:t xml:space="preserve"> make products easily reparable, it should</w:t>
      </w:r>
      <w:r w:rsidR="44D8F4B8" w:rsidRPr="5C75D800">
        <w:rPr>
          <w:rFonts w:eastAsia="Verdana" w:cs="Verdana"/>
          <w:color w:val="000000" w:themeColor="text1"/>
          <w:sz w:val="22"/>
          <w:szCs w:val="22"/>
        </w:rPr>
        <w:t xml:space="preserve"> be easy to disassemble </w:t>
      </w:r>
      <w:r w:rsidR="2B3CC34F" w:rsidRPr="5C75D800">
        <w:rPr>
          <w:rFonts w:eastAsia="Verdana" w:cs="Verdana"/>
          <w:color w:val="000000" w:themeColor="text1"/>
          <w:sz w:val="22"/>
          <w:szCs w:val="22"/>
        </w:rPr>
        <w:t xml:space="preserve">them, </w:t>
      </w:r>
      <w:r w:rsidR="44D8F4B8" w:rsidRPr="5C75D800">
        <w:rPr>
          <w:rFonts w:eastAsia="Verdana" w:cs="Verdana"/>
          <w:color w:val="000000" w:themeColor="text1"/>
          <w:sz w:val="22"/>
          <w:szCs w:val="22"/>
        </w:rPr>
        <w:t xml:space="preserve">in a way that can simplify repair and maintenance, while ensuring safety in the process. </w:t>
      </w:r>
      <w:r w:rsidR="3F50CE56" w:rsidRPr="5C75D800">
        <w:rPr>
          <w:rFonts w:eastAsia="Verdana" w:cs="Verdana"/>
          <w:color w:val="000000" w:themeColor="text1"/>
          <w:sz w:val="22"/>
          <w:szCs w:val="22"/>
        </w:rPr>
        <w:t>S</w:t>
      </w:r>
      <w:r w:rsidR="1057B9FA" w:rsidRPr="5C75D800">
        <w:rPr>
          <w:rFonts w:eastAsia="Verdana" w:cs="Verdana"/>
          <w:color w:val="000000" w:themeColor="text1"/>
          <w:sz w:val="22"/>
          <w:szCs w:val="22"/>
        </w:rPr>
        <w:t xml:space="preserve">tandards should be used to identify the necessary tools to open products to repair and upgrade them. </w:t>
      </w:r>
      <w:r w:rsidR="44D8F4B8" w:rsidRPr="5C75D800">
        <w:rPr>
          <w:rFonts w:eastAsia="Verdana" w:cs="Verdana"/>
          <w:color w:val="000000" w:themeColor="text1"/>
          <w:sz w:val="22"/>
          <w:szCs w:val="22"/>
        </w:rPr>
        <w:t xml:space="preserve">Designing for disassembly could also facilitate end-of-life processes such as </w:t>
      </w:r>
      <w:r w:rsidR="6757F3D4" w:rsidRPr="5C75D800">
        <w:rPr>
          <w:rFonts w:eastAsia="Verdana" w:cs="Verdana"/>
          <w:color w:val="000000" w:themeColor="text1"/>
          <w:sz w:val="22"/>
          <w:szCs w:val="22"/>
        </w:rPr>
        <w:t xml:space="preserve">re-use and </w:t>
      </w:r>
      <w:r w:rsidR="44D8F4B8" w:rsidRPr="5C75D800">
        <w:rPr>
          <w:rFonts w:eastAsia="Verdana" w:cs="Verdana"/>
          <w:color w:val="000000" w:themeColor="text1"/>
          <w:sz w:val="22"/>
          <w:szCs w:val="22"/>
        </w:rPr>
        <w:t>recycling.</w:t>
      </w:r>
      <w:r w:rsidR="282EC2D0" w:rsidRPr="5C75D800">
        <w:rPr>
          <w:rFonts w:eastAsia="Verdana" w:cs="Verdana"/>
          <w:color w:val="000000" w:themeColor="text1"/>
          <w:sz w:val="22"/>
          <w:szCs w:val="22"/>
        </w:rPr>
        <w:t xml:space="preserve"> </w:t>
      </w:r>
      <w:r w:rsidR="44D8F4B8" w:rsidRPr="5C75D800">
        <w:rPr>
          <w:rFonts w:eastAsia="Verdana" w:cs="Verdana"/>
          <w:color w:val="000000" w:themeColor="text1"/>
          <w:sz w:val="22"/>
          <w:szCs w:val="22"/>
        </w:rPr>
        <w:t>A modular design could also help users to easily replace product components to repair or even upgrade a product.</w:t>
      </w:r>
      <w:r w:rsidR="1AA90763" w:rsidRPr="5C75D800">
        <w:rPr>
          <w:rFonts w:eastAsia="Verdana" w:cs="Verdana"/>
          <w:color w:val="000000" w:themeColor="text1"/>
          <w:sz w:val="22"/>
          <w:szCs w:val="22"/>
        </w:rPr>
        <w:t xml:space="preserve"> </w:t>
      </w:r>
      <w:r w:rsidR="0CC7BE8C" w:rsidRPr="5C75D800">
        <w:rPr>
          <w:rFonts w:eastAsia="Verdana" w:cs="Verdana"/>
          <w:color w:val="000000" w:themeColor="text1"/>
          <w:sz w:val="22"/>
          <w:szCs w:val="22"/>
        </w:rPr>
        <w:t xml:space="preserve">Nonetheless, </w:t>
      </w:r>
      <w:r w:rsidR="544790A3" w:rsidRPr="5C75D800">
        <w:rPr>
          <w:rFonts w:eastAsia="Verdana" w:cs="Verdana"/>
          <w:color w:val="000000" w:themeColor="text1"/>
          <w:sz w:val="22"/>
          <w:szCs w:val="22"/>
        </w:rPr>
        <w:t>this should not result in products failing prematurely due to fragile components and design meth</w:t>
      </w:r>
      <w:r w:rsidR="3587C328" w:rsidRPr="5C75D800">
        <w:rPr>
          <w:rFonts w:eastAsia="Verdana" w:cs="Verdana"/>
          <w:color w:val="000000" w:themeColor="text1"/>
          <w:sz w:val="22"/>
          <w:szCs w:val="22"/>
        </w:rPr>
        <w:t>ods.</w:t>
      </w:r>
    </w:p>
    <w:p w14:paraId="61111EE9" w14:textId="6DA48504" w:rsidR="003C1F2D" w:rsidRPr="00F22F71" w:rsidRDefault="003C1F2D" w:rsidP="00F22F71">
      <w:pPr>
        <w:rPr>
          <w:rFonts w:eastAsia="Verdana" w:cs="Verdana"/>
          <w:color w:val="000000" w:themeColor="text1"/>
          <w:sz w:val="22"/>
          <w:szCs w:val="22"/>
        </w:rPr>
      </w:pPr>
    </w:p>
    <w:p w14:paraId="5DDF7436" w14:textId="54869E87" w:rsidR="003C1F2D" w:rsidRDefault="3CD8F844" w:rsidP="00F22F71">
      <w:pPr>
        <w:rPr>
          <w:rFonts w:eastAsia="Verdana" w:cs="Verdana"/>
          <w:color w:val="000000" w:themeColor="text1"/>
          <w:sz w:val="22"/>
          <w:szCs w:val="22"/>
        </w:rPr>
      </w:pPr>
      <w:r w:rsidRPr="5C75D800">
        <w:rPr>
          <w:rFonts w:eastAsia="Verdana" w:cs="Verdana"/>
          <w:color w:val="000000" w:themeColor="text1"/>
          <w:sz w:val="22"/>
          <w:szCs w:val="22"/>
        </w:rPr>
        <w:t>Beyond improving the physical design of products</w:t>
      </w:r>
      <w:r w:rsidR="3A3AEFB0" w:rsidRPr="5C75D800">
        <w:rPr>
          <w:rFonts w:eastAsia="Verdana" w:cs="Verdana"/>
          <w:color w:val="000000" w:themeColor="text1"/>
          <w:sz w:val="22"/>
          <w:szCs w:val="22"/>
        </w:rPr>
        <w:t xml:space="preserve"> to facilitate repair</w:t>
      </w:r>
      <w:r w:rsidRPr="5C75D800">
        <w:rPr>
          <w:rFonts w:eastAsia="Verdana" w:cs="Verdana"/>
          <w:color w:val="000000" w:themeColor="text1"/>
          <w:sz w:val="22"/>
          <w:szCs w:val="22"/>
        </w:rPr>
        <w:t xml:space="preserve">, </w:t>
      </w:r>
      <w:r w:rsidR="3771FB55" w:rsidRPr="5C75D800">
        <w:rPr>
          <w:rFonts w:eastAsia="Verdana" w:cs="Verdana"/>
          <w:color w:val="000000" w:themeColor="text1"/>
          <w:sz w:val="22"/>
          <w:szCs w:val="22"/>
        </w:rPr>
        <w:t xml:space="preserve">minimum repairability requirements should also ensure that </w:t>
      </w:r>
      <w:r w:rsidR="51A13D36" w:rsidRPr="5C75D800">
        <w:rPr>
          <w:rFonts w:eastAsia="Verdana" w:cs="Verdana"/>
          <w:color w:val="000000" w:themeColor="text1"/>
          <w:sz w:val="22"/>
          <w:szCs w:val="22"/>
        </w:rPr>
        <w:t xml:space="preserve">consumers and independent repairers have access to spare parts and repair </w:t>
      </w:r>
      <w:r w:rsidR="32E4A55B" w:rsidRPr="5C75D800">
        <w:rPr>
          <w:rFonts w:eastAsia="Verdana" w:cs="Verdana"/>
          <w:color w:val="000000" w:themeColor="text1"/>
          <w:sz w:val="22"/>
          <w:szCs w:val="22"/>
        </w:rPr>
        <w:t>manuals</w:t>
      </w:r>
      <w:r w:rsidR="65E397ED" w:rsidRPr="5C75D800">
        <w:rPr>
          <w:rFonts w:eastAsia="Verdana" w:cs="Verdana"/>
          <w:color w:val="000000" w:themeColor="text1"/>
          <w:sz w:val="22"/>
          <w:szCs w:val="22"/>
        </w:rPr>
        <w:t>.</w:t>
      </w:r>
      <w:r w:rsidR="51A13D36" w:rsidRPr="5C75D800">
        <w:rPr>
          <w:rFonts w:eastAsia="Verdana" w:cs="Verdana"/>
          <w:color w:val="000000" w:themeColor="text1"/>
          <w:sz w:val="22"/>
          <w:szCs w:val="22"/>
        </w:rPr>
        <w:t xml:space="preserve"> </w:t>
      </w:r>
      <w:r w:rsidRPr="5C75D800">
        <w:rPr>
          <w:rFonts w:eastAsia="Verdana" w:cs="Verdana"/>
          <w:color w:val="000000" w:themeColor="text1"/>
          <w:sz w:val="22"/>
          <w:szCs w:val="22"/>
        </w:rPr>
        <w:t>Spare parts needed for repair should be readily available to end</w:t>
      </w:r>
      <w:r w:rsidR="01DD0519" w:rsidRPr="5C75D800">
        <w:rPr>
          <w:rFonts w:eastAsia="Verdana" w:cs="Verdana"/>
          <w:color w:val="000000" w:themeColor="text1"/>
          <w:sz w:val="22"/>
          <w:szCs w:val="22"/>
        </w:rPr>
        <w:t>-</w:t>
      </w:r>
      <w:r w:rsidRPr="5C75D800">
        <w:rPr>
          <w:rFonts w:eastAsia="Verdana" w:cs="Verdana"/>
          <w:color w:val="000000" w:themeColor="text1"/>
          <w:sz w:val="22"/>
          <w:szCs w:val="22"/>
        </w:rPr>
        <w:t xml:space="preserve">consumers and independent repairers for </w:t>
      </w:r>
      <w:r w:rsidRPr="5C75D800">
        <w:rPr>
          <w:rFonts w:eastAsia="Verdana" w:cs="Verdana"/>
          <w:color w:val="000000" w:themeColor="text1"/>
          <w:sz w:val="22"/>
          <w:szCs w:val="22"/>
        </w:rPr>
        <w:lastRenderedPageBreak/>
        <w:t xml:space="preserve">a period that reflects the </w:t>
      </w:r>
      <w:r w:rsidR="3AE41682" w:rsidRPr="5C75D800">
        <w:rPr>
          <w:rFonts w:eastAsia="Verdana" w:cs="Verdana"/>
          <w:color w:val="000000" w:themeColor="text1"/>
          <w:sz w:val="22"/>
          <w:szCs w:val="22"/>
        </w:rPr>
        <w:t xml:space="preserve">expected </w:t>
      </w:r>
      <w:r w:rsidRPr="5C75D800">
        <w:rPr>
          <w:rFonts w:eastAsia="Verdana" w:cs="Verdana"/>
          <w:color w:val="000000" w:themeColor="text1"/>
          <w:sz w:val="22"/>
          <w:szCs w:val="22"/>
        </w:rPr>
        <w:t xml:space="preserve">lifetime of a product and continue after the last product is placed on the market. </w:t>
      </w:r>
      <w:r w:rsidR="2EDD9E80" w:rsidRPr="5C75D800">
        <w:rPr>
          <w:rFonts w:eastAsia="Verdana" w:cs="Verdana"/>
          <w:color w:val="000000" w:themeColor="text1"/>
          <w:sz w:val="22"/>
          <w:szCs w:val="22"/>
        </w:rPr>
        <w:t>Ensuring that spare parts are made available to independent repairers increases the competition and should in turn lower the cost of this type of services. This is an important factor considering that one of the main reasons</w:t>
      </w:r>
      <w:r w:rsidR="2E5F8993" w:rsidRPr="5C75D800">
        <w:rPr>
          <w:rFonts w:eastAsia="Verdana" w:cs="Verdana"/>
          <w:color w:val="000000" w:themeColor="text1"/>
          <w:sz w:val="22"/>
          <w:szCs w:val="22"/>
        </w:rPr>
        <w:t xml:space="preserve"> for consumers not</w:t>
      </w:r>
      <w:r w:rsidR="6B8B0AEC" w:rsidRPr="5C75D800">
        <w:rPr>
          <w:rFonts w:eastAsia="Verdana" w:cs="Verdana"/>
          <w:color w:val="000000" w:themeColor="text1"/>
          <w:sz w:val="22"/>
          <w:szCs w:val="22"/>
        </w:rPr>
        <w:t xml:space="preserve"> </w:t>
      </w:r>
      <w:r w:rsidR="7BEAF949" w:rsidRPr="5C75D800">
        <w:rPr>
          <w:rFonts w:eastAsia="Verdana" w:cs="Verdana"/>
          <w:color w:val="000000" w:themeColor="text1"/>
          <w:sz w:val="22"/>
          <w:szCs w:val="22"/>
        </w:rPr>
        <w:t xml:space="preserve">to </w:t>
      </w:r>
      <w:r w:rsidR="6B8B0AEC" w:rsidRPr="5C75D800">
        <w:rPr>
          <w:rFonts w:eastAsia="Verdana" w:cs="Verdana"/>
          <w:color w:val="000000" w:themeColor="text1"/>
          <w:sz w:val="22"/>
          <w:szCs w:val="22"/>
        </w:rPr>
        <w:t>repair</w:t>
      </w:r>
      <w:r w:rsidR="2E5F8993" w:rsidRPr="5C75D800">
        <w:rPr>
          <w:rFonts w:eastAsia="Verdana" w:cs="Verdana"/>
          <w:color w:val="000000" w:themeColor="text1"/>
          <w:sz w:val="22"/>
          <w:szCs w:val="22"/>
        </w:rPr>
        <w:t xml:space="preserve"> their </w:t>
      </w:r>
      <w:r w:rsidR="74A316F8" w:rsidRPr="5C75D800">
        <w:rPr>
          <w:rFonts w:eastAsia="Verdana" w:cs="Verdana"/>
          <w:color w:val="000000" w:themeColor="text1"/>
          <w:sz w:val="22"/>
          <w:szCs w:val="22"/>
        </w:rPr>
        <w:t xml:space="preserve">faulty </w:t>
      </w:r>
      <w:r w:rsidR="2E5F8993" w:rsidRPr="5C75D800">
        <w:rPr>
          <w:rFonts w:eastAsia="Verdana" w:cs="Verdana"/>
          <w:color w:val="000000" w:themeColor="text1"/>
          <w:sz w:val="22"/>
          <w:szCs w:val="22"/>
        </w:rPr>
        <w:t>products is t</w:t>
      </w:r>
      <w:r w:rsidR="2EDD9E80" w:rsidRPr="5C75D800">
        <w:rPr>
          <w:rFonts w:eastAsia="Verdana" w:cs="Verdana"/>
          <w:color w:val="000000" w:themeColor="text1"/>
          <w:sz w:val="22"/>
          <w:szCs w:val="22"/>
        </w:rPr>
        <w:t>he high cost</w:t>
      </w:r>
      <w:r w:rsidR="2A2150DF" w:rsidRPr="5C75D800">
        <w:rPr>
          <w:rFonts w:eastAsia="Verdana" w:cs="Verdana"/>
          <w:color w:val="000000" w:themeColor="text1"/>
          <w:sz w:val="22"/>
          <w:szCs w:val="22"/>
        </w:rPr>
        <w:t xml:space="preserve"> and lack of repair services</w:t>
      </w:r>
      <w:r w:rsidR="2EDD9E80" w:rsidRPr="5C75D800">
        <w:rPr>
          <w:rFonts w:eastAsia="Verdana" w:cs="Verdana"/>
          <w:color w:val="000000" w:themeColor="text1"/>
          <w:sz w:val="22"/>
          <w:szCs w:val="22"/>
        </w:rPr>
        <w:t>.</w:t>
      </w:r>
    </w:p>
    <w:p w14:paraId="4829DBEA" w14:textId="6C0E16E9" w:rsidR="003C1F2D" w:rsidRPr="00F22F71" w:rsidRDefault="003C1F2D" w:rsidP="00F22F71">
      <w:pPr>
        <w:rPr>
          <w:rFonts w:eastAsia="Verdana" w:cs="Verdana"/>
          <w:color w:val="000000" w:themeColor="text1"/>
          <w:sz w:val="22"/>
          <w:szCs w:val="22"/>
        </w:rPr>
      </w:pPr>
    </w:p>
    <w:p w14:paraId="4E70E84A" w14:textId="34717C8F" w:rsidR="003C1F2D" w:rsidRDefault="6C49B189" w:rsidP="00F22F71">
      <w:pPr>
        <w:rPr>
          <w:rFonts w:eastAsia="Verdana" w:cs="Verdana"/>
          <w:sz w:val="22"/>
          <w:szCs w:val="22"/>
        </w:rPr>
      </w:pPr>
      <w:r w:rsidRPr="433714A0">
        <w:rPr>
          <w:rFonts w:eastAsia="Verdana" w:cs="Verdana"/>
          <w:color w:val="000000" w:themeColor="text1"/>
          <w:sz w:val="22"/>
          <w:szCs w:val="22"/>
        </w:rPr>
        <w:t xml:space="preserve">Consumers should at least have access to those spare parts that are easily and safely </w:t>
      </w:r>
      <w:r w:rsidR="3C33CF4D" w:rsidRPr="433714A0">
        <w:rPr>
          <w:rFonts w:eastAsia="Verdana" w:cs="Verdana"/>
          <w:color w:val="000000" w:themeColor="text1"/>
          <w:sz w:val="22"/>
          <w:szCs w:val="22"/>
        </w:rPr>
        <w:t xml:space="preserve">replaceable </w:t>
      </w:r>
      <w:r w:rsidRPr="433714A0">
        <w:rPr>
          <w:rFonts w:eastAsia="Verdana" w:cs="Verdana"/>
          <w:color w:val="000000" w:themeColor="text1"/>
          <w:sz w:val="22"/>
          <w:szCs w:val="22"/>
        </w:rPr>
        <w:t xml:space="preserve">without the assistance of a professional repairer. </w:t>
      </w:r>
      <w:r w:rsidR="2D209A36" w:rsidRPr="433714A0">
        <w:rPr>
          <w:rFonts w:eastAsia="Verdana" w:cs="Verdana"/>
          <w:color w:val="000000" w:themeColor="text1"/>
          <w:sz w:val="22"/>
          <w:szCs w:val="22"/>
        </w:rPr>
        <w:t xml:space="preserve">Testing </w:t>
      </w:r>
      <w:r w:rsidR="2B3185AB" w:rsidRPr="433714A0">
        <w:rPr>
          <w:rFonts w:eastAsia="Verdana" w:cs="Verdana"/>
          <w:color w:val="000000" w:themeColor="text1"/>
          <w:sz w:val="22"/>
          <w:szCs w:val="22"/>
        </w:rPr>
        <w:t xml:space="preserve">and standardisation </w:t>
      </w:r>
      <w:r w:rsidR="4F3A6602" w:rsidRPr="433714A0">
        <w:rPr>
          <w:rFonts w:eastAsia="Verdana" w:cs="Verdana"/>
          <w:color w:val="000000" w:themeColor="text1"/>
          <w:sz w:val="22"/>
          <w:szCs w:val="22"/>
        </w:rPr>
        <w:t>should</w:t>
      </w:r>
      <w:r w:rsidR="2B3185AB" w:rsidRPr="433714A0">
        <w:rPr>
          <w:rFonts w:eastAsia="Verdana" w:cs="Verdana"/>
          <w:color w:val="000000" w:themeColor="text1"/>
          <w:sz w:val="22"/>
          <w:szCs w:val="22"/>
        </w:rPr>
        <w:t xml:space="preserve"> help identify the priority parts crucial </w:t>
      </w:r>
      <w:r w:rsidR="59242777" w:rsidRPr="433714A0">
        <w:rPr>
          <w:rFonts w:eastAsia="Verdana" w:cs="Verdana"/>
          <w:color w:val="000000" w:themeColor="text1"/>
          <w:sz w:val="22"/>
          <w:szCs w:val="22"/>
        </w:rPr>
        <w:t xml:space="preserve">for </w:t>
      </w:r>
      <w:r w:rsidR="2B3185AB" w:rsidRPr="433714A0">
        <w:rPr>
          <w:rFonts w:eastAsia="Verdana" w:cs="Verdana"/>
          <w:color w:val="000000" w:themeColor="text1"/>
          <w:sz w:val="22"/>
          <w:szCs w:val="22"/>
        </w:rPr>
        <w:t>each product</w:t>
      </w:r>
      <w:r w:rsidR="76EA24D4" w:rsidRPr="433714A0">
        <w:rPr>
          <w:rFonts w:eastAsia="Verdana" w:cs="Verdana"/>
          <w:color w:val="000000" w:themeColor="text1"/>
          <w:sz w:val="22"/>
          <w:szCs w:val="22"/>
        </w:rPr>
        <w:t xml:space="preserve"> and make the appropriate selection</w:t>
      </w:r>
      <w:r w:rsidR="2B3185AB" w:rsidRPr="433714A0">
        <w:rPr>
          <w:rFonts w:eastAsia="Verdana" w:cs="Verdana"/>
          <w:color w:val="000000" w:themeColor="text1"/>
          <w:sz w:val="22"/>
          <w:szCs w:val="22"/>
        </w:rPr>
        <w:t xml:space="preserve">. </w:t>
      </w:r>
      <w:r w:rsidR="72212742" w:rsidRPr="433714A0">
        <w:rPr>
          <w:rFonts w:eastAsia="Verdana" w:cs="Verdana"/>
          <w:color w:val="000000" w:themeColor="text1"/>
          <w:sz w:val="22"/>
          <w:szCs w:val="22"/>
        </w:rPr>
        <w:t>For example, through its Barometer of Premature Obsolescence, the Spanish consumer organization OCU found that in most European countries, mobile phones appear in the top of the list of consumers complaints related to products’ premature obsolescence, especially in relation to failures to batteries, displays and operating systems</w:t>
      </w:r>
      <w:r w:rsidR="72212742" w:rsidRPr="433714A0">
        <w:rPr>
          <w:rFonts w:eastAsia="Verdana" w:cs="Verdana"/>
          <w:sz w:val="22"/>
          <w:szCs w:val="22"/>
        </w:rPr>
        <w:t>.</w:t>
      </w:r>
      <w:r w:rsidRPr="433714A0">
        <w:rPr>
          <w:rStyle w:val="FootnoteReference"/>
          <w:rFonts w:eastAsia="Verdana" w:cs="Verdana"/>
          <w:sz w:val="22"/>
          <w:szCs w:val="22"/>
        </w:rPr>
        <w:footnoteReference w:id="27"/>
      </w:r>
    </w:p>
    <w:p w14:paraId="6306026A" w14:textId="69475C1A" w:rsidR="00C50CB0" w:rsidRDefault="00C50CB0" w:rsidP="73FE31AE">
      <w:pPr>
        <w:ind w:hanging="357"/>
        <w:rPr>
          <w:rFonts w:eastAsia="Verdana" w:cs="Verdana"/>
          <w:sz w:val="22"/>
          <w:szCs w:val="22"/>
        </w:rPr>
      </w:pPr>
    </w:p>
    <w:p w14:paraId="698E54C6" w14:textId="77777777" w:rsidR="00C50CB0" w:rsidRPr="00F22F71" w:rsidRDefault="00C50CB0" w:rsidP="00F22F71">
      <w:pPr>
        <w:rPr>
          <w:rFonts w:eastAsia="Verdana" w:cs="Verdana"/>
          <w:color w:val="000000" w:themeColor="text1"/>
          <w:sz w:val="22"/>
          <w:szCs w:val="22"/>
        </w:rPr>
      </w:pPr>
      <w:r w:rsidRPr="00F22F71">
        <w:rPr>
          <w:rFonts w:eastAsia="Verdana" w:cs="Verdana"/>
          <w:color w:val="000000" w:themeColor="text1"/>
          <w:sz w:val="22"/>
          <w:szCs w:val="22"/>
        </w:rPr>
        <w:t xml:space="preserve">These requirements should go hand in hand with the appropriate </w:t>
      </w:r>
      <w:r w:rsidRPr="00F22F71">
        <w:rPr>
          <w:rFonts w:eastAsia="Verdana" w:cs="Verdana"/>
          <w:b/>
          <w:bCs/>
          <w:color w:val="000000" w:themeColor="text1"/>
          <w:sz w:val="22"/>
          <w:szCs w:val="22"/>
        </w:rPr>
        <w:t>pre-contractual information obligations</w:t>
      </w:r>
      <w:r w:rsidRPr="00F22F71">
        <w:rPr>
          <w:rFonts w:eastAsia="Verdana" w:cs="Verdana"/>
          <w:color w:val="000000" w:themeColor="text1"/>
          <w:sz w:val="22"/>
          <w:szCs w:val="22"/>
        </w:rPr>
        <w:t xml:space="preserve"> introduced to the consumer protection legislation. </w:t>
      </w:r>
    </w:p>
    <w:p w14:paraId="3DE730E5" w14:textId="11988F15" w:rsidR="73FE31AE" w:rsidRDefault="73FE31AE" w:rsidP="00D60A75">
      <w:pPr>
        <w:rPr>
          <w:szCs w:val="20"/>
        </w:rPr>
      </w:pPr>
    </w:p>
    <w:p w14:paraId="11FF46EF" w14:textId="4B7C8DFD" w:rsidR="003C1F2D" w:rsidRPr="00F22F71" w:rsidRDefault="0D713319" w:rsidP="00F22F71">
      <w:pPr>
        <w:rPr>
          <w:rFonts w:eastAsia="Verdana" w:cs="Verdana"/>
          <w:color w:val="000000" w:themeColor="text1"/>
          <w:sz w:val="22"/>
          <w:szCs w:val="22"/>
        </w:rPr>
      </w:pPr>
      <w:r w:rsidRPr="5C75D800">
        <w:rPr>
          <w:rFonts w:eastAsia="Verdana" w:cs="Verdana"/>
          <w:color w:val="000000" w:themeColor="text1"/>
          <w:sz w:val="22"/>
          <w:szCs w:val="22"/>
        </w:rPr>
        <w:t>D</w:t>
      </w:r>
      <w:r w:rsidR="155AF6E4" w:rsidRPr="5C75D800">
        <w:rPr>
          <w:rFonts w:eastAsia="Verdana" w:cs="Verdana"/>
          <w:color w:val="000000" w:themeColor="text1"/>
          <w:sz w:val="22"/>
          <w:szCs w:val="22"/>
        </w:rPr>
        <w:t xml:space="preserve">uring the period of ensured spare parts availability, delivery should be </w:t>
      </w:r>
      <w:r w:rsidR="07F83C9E" w:rsidRPr="5C75D800">
        <w:rPr>
          <w:rFonts w:eastAsia="Verdana" w:cs="Verdana"/>
          <w:color w:val="000000" w:themeColor="text1"/>
          <w:sz w:val="22"/>
          <w:szCs w:val="22"/>
        </w:rPr>
        <w:t xml:space="preserve">performed </w:t>
      </w:r>
      <w:r w:rsidR="155AF6E4" w:rsidRPr="5C75D800">
        <w:rPr>
          <w:rFonts w:eastAsia="Verdana" w:cs="Verdana"/>
          <w:color w:val="000000" w:themeColor="text1"/>
          <w:sz w:val="22"/>
          <w:szCs w:val="22"/>
        </w:rPr>
        <w:t xml:space="preserve">within </w:t>
      </w:r>
      <w:r w:rsidR="3B67C3A1" w:rsidRPr="5C75D800">
        <w:rPr>
          <w:rFonts w:eastAsia="Verdana" w:cs="Verdana"/>
          <w:color w:val="000000" w:themeColor="text1"/>
          <w:sz w:val="22"/>
          <w:szCs w:val="22"/>
        </w:rPr>
        <w:t xml:space="preserve">a </w:t>
      </w:r>
      <w:r w:rsidR="2E0693B5" w:rsidRPr="5C75D800">
        <w:rPr>
          <w:rFonts w:eastAsia="Verdana" w:cs="Verdana"/>
          <w:color w:val="000000" w:themeColor="text1"/>
          <w:sz w:val="22"/>
          <w:szCs w:val="22"/>
        </w:rPr>
        <w:t xml:space="preserve">set </w:t>
      </w:r>
      <w:r w:rsidR="07B004B0" w:rsidRPr="5C75D800">
        <w:rPr>
          <w:rFonts w:eastAsia="Verdana" w:cs="Verdana"/>
          <w:color w:val="000000" w:themeColor="text1"/>
          <w:sz w:val="22"/>
          <w:szCs w:val="22"/>
        </w:rPr>
        <w:t xml:space="preserve">maximum </w:t>
      </w:r>
      <w:r w:rsidR="2E0693B5" w:rsidRPr="5C75D800">
        <w:rPr>
          <w:rFonts w:eastAsia="Verdana" w:cs="Verdana"/>
          <w:color w:val="000000" w:themeColor="text1"/>
          <w:sz w:val="22"/>
          <w:szCs w:val="22"/>
        </w:rPr>
        <w:t>nu</w:t>
      </w:r>
      <w:r w:rsidR="04CB522A" w:rsidRPr="5C75D800">
        <w:rPr>
          <w:rFonts w:eastAsia="Verdana" w:cs="Verdana"/>
          <w:color w:val="000000" w:themeColor="text1"/>
          <w:sz w:val="22"/>
          <w:szCs w:val="22"/>
        </w:rPr>
        <w:t>m</w:t>
      </w:r>
      <w:r w:rsidR="2E0693B5" w:rsidRPr="5C75D800">
        <w:rPr>
          <w:rFonts w:eastAsia="Verdana" w:cs="Verdana"/>
          <w:color w:val="000000" w:themeColor="text1"/>
          <w:sz w:val="22"/>
          <w:szCs w:val="22"/>
        </w:rPr>
        <w:t>ber of days</w:t>
      </w:r>
      <w:r w:rsidR="6E7A0B95" w:rsidRPr="5C75D800">
        <w:rPr>
          <w:rFonts w:eastAsia="Verdana" w:cs="Verdana"/>
          <w:color w:val="000000" w:themeColor="text1"/>
          <w:sz w:val="22"/>
          <w:szCs w:val="22"/>
        </w:rPr>
        <w:t xml:space="preserve"> (not exceeding </w:t>
      </w:r>
      <w:r w:rsidR="016A3A1E" w:rsidRPr="5C75D800">
        <w:rPr>
          <w:rFonts w:eastAsia="Verdana" w:cs="Verdana"/>
          <w:color w:val="000000" w:themeColor="text1"/>
          <w:sz w:val="22"/>
          <w:szCs w:val="22"/>
        </w:rPr>
        <w:t>10</w:t>
      </w:r>
      <w:r w:rsidR="6E7A0B95" w:rsidRPr="5C75D800">
        <w:rPr>
          <w:rFonts w:eastAsia="Verdana" w:cs="Verdana"/>
          <w:color w:val="000000" w:themeColor="text1"/>
          <w:sz w:val="22"/>
          <w:szCs w:val="22"/>
        </w:rPr>
        <w:t xml:space="preserve"> </w:t>
      </w:r>
      <w:r w:rsidR="73326A75" w:rsidRPr="5C75D800">
        <w:rPr>
          <w:rFonts w:eastAsia="Verdana" w:cs="Verdana"/>
          <w:color w:val="000000" w:themeColor="text1"/>
          <w:sz w:val="22"/>
          <w:szCs w:val="22"/>
        </w:rPr>
        <w:t xml:space="preserve">calendar </w:t>
      </w:r>
      <w:r w:rsidR="6E7A0B95" w:rsidRPr="5C75D800">
        <w:rPr>
          <w:rFonts w:eastAsia="Verdana" w:cs="Verdana"/>
          <w:color w:val="000000" w:themeColor="text1"/>
          <w:sz w:val="22"/>
          <w:szCs w:val="22"/>
        </w:rPr>
        <w:t>days)</w:t>
      </w:r>
      <w:r w:rsidR="6B817E62" w:rsidRPr="5C75D800">
        <w:rPr>
          <w:rFonts w:eastAsia="Verdana" w:cs="Verdana"/>
          <w:color w:val="000000" w:themeColor="text1"/>
          <w:sz w:val="22"/>
          <w:szCs w:val="22"/>
        </w:rPr>
        <w:t xml:space="preserve">, to avoid </w:t>
      </w:r>
      <w:r w:rsidR="371245A4" w:rsidRPr="5C75D800">
        <w:rPr>
          <w:rFonts w:eastAsia="Verdana" w:cs="Verdana"/>
          <w:color w:val="000000" w:themeColor="text1"/>
          <w:sz w:val="22"/>
          <w:szCs w:val="22"/>
        </w:rPr>
        <w:t>that consumer</w:t>
      </w:r>
      <w:r w:rsidR="6B817E62" w:rsidRPr="5C75D800">
        <w:rPr>
          <w:rFonts w:eastAsia="Verdana" w:cs="Verdana"/>
          <w:color w:val="000000" w:themeColor="text1"/>
          <w:sz w:val="22"/>
          <w:szCs w:val="22"/>
        </w:rPr>
        <w:t xml:space="preserve"> would be drawn into buying new items due to long waiting times.</w:t>
      </w:r>
    </w:p>
    <w:p w14:paraId="5DE1BE95" w14:textId="355F4FB1" w:rsidR="003C1F2D" w:rsidRPr="00F22F71" w:rsidRDefault="003C1F2D" w:rsidP="00F22F71">
      <w:pPr>
        <w:rPr>
          <w:rFonts w:eastAsia="Verdana" w:cs="Verdana"/>
          <w:color w:val="000000" w:themeColor="text1"/>
          <w:sz w:val="22"/>
          <w:szCs w:val="22"/>
        </w:rPr>
      </w:pPr>
    </w:p>
    <w:p w14:paraId="46B452FB" w14:textId="77777777" w:rsidR="001D28E8" w:rsidRPr="00F22F71" w:rsidRDefault="5C6F605C" w:rsidP="00F22F71">
      <w:pPr>
        <w:rPr>
          <w:rFonts w:eastAsia="Verdana" w:cs="Verdana"/>
          <w:color w:val="000000" w:themeColor="text1"/>
          <w:sz w:val="22"/>
          <w:szCs w:val="22"/>
        </w:rPr>
      </w:pPr>
      <w:r w:rsidRPr="4361EF4A">
        <w:rPr>
          <w:rFonts w:eastAsia="Verdana" w:cs="Verdana"/>
          <w:color w:val="000000" w:themeColor="text1"/>
          <w:sz w:val="22"/>
          <w:szCs w:val="22"/>
        </w:rPr>
        <w:t xml:space="preserve">Within the EU Sales of Goods Directive an obligation to carry out a repair (as one of the possible remedies for product non-conformity) within a fixed time limit of 15 days should also be introduced. This would encourage consumers to choose this remedy more often when exercising their legal </w:t>
      </w:r>
      <w:proofErr w:type="gramStart"/>
      <w:r w:rsidRPr="4361EF4A">
        <w:rPr>
          <w:rFonts w:eastAsia="Verdana" w:cs="Verdana"/>
          <w:color w:val="000000" w:themeColor="text1"/>
          <w:sz w:val="22"/>
          <w:szCs w:val="22"/>
        </w:rPr>
        <w:t>guarantee</w:t>
      </w:r>
      <w:proofErr w:type="gramEnd"/>
      <w:r w:rsidRPr="4361EF4A">
        <w:rPr>
          <w:rFonts w:eastAsia="Verdana" w:cs="Verdana"/>
          <w:color w:val="000000" w:themeColor="text1"/>
          <w:sz w:val="22"/>
          <w:szCs w:val="22"/>
        </w:rPr>
        <w:t xml:space="preserve"> rights.</w:t>
      </w:r>
    </w:p>
    <w:p w14:paraId="6914314D" w14:textId="77777777" w:rsidR="001D28E8" w:rsidRPr="00F22F71" w:rsidRDefault="001D28E8" w:rsidP="00F22F71">
      <w:pPr>
        <w:rPr>
          <w:rFonts w:eastAsia="Verdana" w:cs="Verdana"/>
          <w:color w:val="000000" w:themeColor="text1"/>
          <w:sz w:val="22"/>
          <w:szCs w:val="22"/>
        </w:rPr>
      </w:pPr>
    </w:p>
    <w:p w14:paraId="5DDCE01E" w14:textId="3FCE515D" w:rsidR="003C1F2D" w:rsidRDefault="2C3E3A8D" w:rsidP="00F22F71">
      <w:pPr>
        <w:rPr>
          <w:rFonts w:eastAsia="Verdana" w:cs="Verdana"/>
          <w:color w:val="000000" w:themeColor="text1"/>
          <w:sz w:val="22"/>
          <w:szCs w:val="22"/>
        </w:rPr>
      </w:pPr>
      <w:r w:rsidRPr="5C75D800">
        <w:rPr>
          <w:rFonts w:eastAsia="Verdana" w:cs="Verdana"/>
          <w:color w:val="000000" w:themeColor="text1"/>
          <w:sz w:val="22"/>
          <w:szCs w:val="22"/>
        </w:rPr>
        <w:t xml:space="preserve">Currently, if reparability and availability of spare parts is not foreseen by the manufacturer, any attempt to repair the product or reproduce the spare parts by an independent service provider or the consumer could breach the proprietary rights of the manufacturer. This affects the ability of consumers to repair their faulty products, who do not have access to these services. Specific exceptions to the relevant intellectual property rights regimes could ensure that those seeking to repair products or to provide repair services can do so in compliance with the law. </w:t>
      </w:r>
    </w:p>
    <w:p w14:paraId="355129F7" w14:textId="251865C0" w:rsidR="5C75D800" w:rsidRDefault="5C75D800" w:rsidP="5C75D800">
      <w:pPr>
        <w:rPr>
          <w:color w:val="000000" w:themeColor="text1"/>
          <w:szCs w:val="20"/>
        </w:rPr>
      </w:pPr>
    </w:p>
    <w:p w14:paraId="0B9F6001" w14:textId="2F53353F" w:rsidR="5C75D800" w:rsidRDefault="62DB7A12" w:rsidP="5C75D800">
      <w:pPr>
        <w:ind w:hanging="357"/>
        <w:rPr>
          <w:szCs w:val="20"/>
        </w:rPr>
      </w:pPr>
      <w:r w:rsidRPr="5C75D800">
        <w:rPr>
          <w:rFonts w:eastAsia="Verdana" w:cs="Verdana"/>
          <w:color w:val="000000" w:themeColor="text1"/>
          <w:sz w:val="22"/>
          <w:szCs w:val="22"/>
        </w:rPr>
        <w:t>Repair requirements should also be looked at in the context of its ambiguous relation with durability to avoid trade-offs and/or balance them to some extent.</w:t>
      </w:r>
    </w:p>
    <w:tbl>
      <w:tblPr>
        <w:tblStyle w:val="TableGrid"/>
        <w:tblW w:w="0" w:type="auto"/>
        <w:tblLayout w:type="fixed"/>
        <w:tblLook w:val="06A0" w:firstRow="1" w:lastRow="0" w:firstColumn="1" w:lastColumn="0" w:noHBand="1" w:noVBand="1"/>
      </w:tblPr>
      <w:tblGrid>
        <w:gridCol w:w="9015"/>
      </w:tblGrid>
      <w:tr w:rsidR="7788B83F" w14:paraId="2A1EAD96" w14:textId="77777777" w:rsidTr="5C75D800">
        <w:tc>
          <w:tcPr>
            <w:tcW w:w="9015" w:type="dxa"/>
          </w:tcPr>
          <w:p w14:paraId="68C19EEB" w14:textId="2FC30F07" w:rsidR="078970F3" w:rsidRDefault="078970F3" w:rsidP="7788B83F">
            <w:pPr>
              <w:rPr>
                <w:rFonts w:eastAsia="Verdana" w:cs="Verdana"/>
                <w:sz w:val="22"/>
                <w:szCs w:val="22"/>
              </w:rPr>
            </w:pPr>
            <w:r w:rsidRPr="0EBB1522">
              <w:rPr>
                <w:rFonts w:eastAsia="Verdana" w:cs="Verdana"/>
                <w:sz w:val="22"/>
                <w:szCs w:val="22"/>
              </w:rPr>
              <w:t xml:space="preserve">ANEC and BEUC key recommendations regarding repairability and </w:t>
            </w:r>
            <w:r w:rsidR="160B98CC" w:rsidRPr="0EBB1522">
              <w:rPr>
                <w:rFonts w:eastAsia="Verdana" w:cs="Verdana"/>
                <w:sz w:val="22"/>
                <w:szCs w:val="22"/>
              </w:rPr>
              <w:t>upgradability:</w:t>
            </w:r>
          </w:p>
          <w:p w14:paraId="00457275" w14:textId="4F03050B" w:rsidR="7788B83F" w:rsidRDefault="7788B83F" w:rsidP="7788B83F">
            <w:pPr>
              <w:rPr>
                <w:rFonts w:eastAsia="Verdana" w:cs="Verdana"/>
                <w:sz w:val="22"/>
                <w:szCs w:val="22"/>
              </w:rPr>
            </w:pPr>
          </w:p>
          <w:p w14:paraId="404A4F6A" w14:textId="77777777" w:rsidR="00933600" w:rsidRPr="00933600" w:rsidRDefault="00933600" w:rsidP="00933600">
            <w:pPr>
              <w:numPr>
                <w:ilvl w:val="0"/>
                <w:numId w:val="40"/>
              </w:numPr>
              <w:rPr>
                <w:rFonts w:eastAsia="Verdana" w:cs="Verdana"/>
                <w:sz w:val="22"/>
                <w:szCs w:val="22"/>
              </w:rPr>
            </w:pPr>
            <w:r w:rsidRPr="00933600">
              <w:rPr>
                <w:rFonts w:eastAsia="Verdana" w:cs="Verdana"/>
                <w:b/>
                <w:bCs/>
                <w:sz w:val="22"/>
                <w:szCs w:val="22"/>
              </w:rPr>
              <w:t>Circular design methods</w:t>
            </w:r>
            <w:r w:rsidRPr="00933600">
              <w:rPr>
                <w:rFonts w:eastAsia="Verdana" w:cs="Verdana"/>
                <w:sz w:val="22"/>
                <w:szCs w:val="22"/>
              </w:rPr>
              <w:t xml:space="preserve">, such as easy disassembly and modularity, should be </w:t>
            </w:r>
            <w:r w:rsidRPr="00933600">
              <w:rPr>
                <w:rFonts w:eastAsia="Verdana" w:cs="Verdana"/>
                <w:b/>
                <w:bCs/>
                <w:sz w:val="22"/>
                <w:szCs w:val="22"/>
              </w:rPr>
              <w:t>systematically considered for all products</w:t>
            </w:r>
            <w:r w:rsidRPr="00933600">
              <w:rPr>
                <w:rFonts w:eastAsia="Verdana" w:cs="Verdana"/>
                <w:sz w:val="22"/>
                <w:szCs w:val="22"/>
              </w:rPr>
              <w:t xml:space="preserve"> to simplify repair, maintenance, and upgradability, while also ensuring safety in the process. </w:t>
            </w:r>
          </w:p>
          <w:p w14:paraId="7DD5733D" w14:textId="60A8B6CD" w:rsidR="00933600" w:rsidRPr="00933600" w:rsidRDefault="00933600" w:rsidP="00933600">
            <w:pPr>
              <w:numPr>
                <w:ilvl w:val="0"/>
                <w:numId w:val="40"/>
              </w:numPr>
              <w:rPr>
                <w:rFonts w:eastAsia="Verdana" w:cs="Verdana"/>
                <w:sz w:val="22"/>
                <w:szCs w:val="22"/>
              </w:rPr>
            </w:pPr>
            <w:r w:rsidRPr="00933600">
              <w:rPr>
                <w:rFonts w:eastAsia="Verdana" w:cs="Verdana"/>
                <w:b/>
                <w:bCs/>
                <w:sz w:val="22"/>
                <w:szCs w:val="22"/>
              </w:rPr>
              <w:lastRenderedPageBreak/>
              <w:t>A horizontal requirement to make spare parts and repair</w:t>
            </w:r>
            <w:r w:rsidR="002E6000">
              <w:rPr>
                <w:rFonts w:eastAsia="Verdana" w:cs="Verdana"/>
                <w:b/>
                <w:bCs/>
                <w:sz w:val="22"/>
                <w:szCs w:val="22"/>
              </w:rPr>
              <w:t xml:space="preserve"> manuals</w:t>
            </w:r>
            <w:r w:rsidRPr="00933600">
              <w:rPr>
                <w:rFonts w:eastAsia="Verdana" w:cs="Verdana"/>
                <w:sz w:val="22"/>
                <w:szCs w:val="22"/>
              </w:rPr>
              <w:t xml:space="preserve"> </w:t>
            </w:r>
            <w:r w:rsidRPr="00933600">
              <w:rPr>
                <w:rFonts w:eastAsia="Verdana" w:cs="Verdana"/>
                <w:b/>
                <w:bCs/>
                <w:sz w:val="22"/>
                <w:szCs w:val="22"/>
              </w:rPr>
              <w:t>available</w:t>
            </w:r>
            <w:r w:rsidRPr="00933600">
              <w:rPr>
                <w:rFonts w:eastAsia="Verdana" w:cs="Verdana"/>
                <w:sz w:val="22"/>
                <w:szCs w:val="22"/>
              </w:rPr>
              <w:t xml:space="preserve"> to both consumers and independent repairers should be introduced.  </w:t>
            </w:r>
          </w:p>
          <w:p w14:paraId="00B2F448" w14:textId="77777777" w:rsidR="00933600" w:rsidRPr="00933600" w:rsidRDefault="00933600" w:rsidP="00933600">
            <w:pPr>
              <w:numPr>
                <w:ilvl w:val="0"/>
                <w:numId w:val="40"/>
              </w:numPr>
              <w:rPr>
                <w:rFonts w:eastAsia="Verdana" w:cs="Verdana"/>
                <w:sz w:val="22"/>
                <w:szCs w:val="22"/>
              </w:rPr>
            </w:pPr>
            <w:r w:rsidRPr="00933600">
              <w:rPr>
                <w:rFonts w:eastAsia="Verdana" w:cs="Verdana"/>
                <w:sz w:val="22"/>
                <w:szCs w:val="22"/>
              </w:rPr>
              <w:t xml:space="preserve">Delivery of spare parts should </w:t>
            </w:r>
            <w:r w:rsidRPr="00933600">
              <w:rPr>
                <w:rFonts w:eastAsia="Verdana" w:cs="Verdana"/>
                <w:b/>
                <w:bCs/>
                <w:sz w:val="22"/>
                <w:szCs w:val="22"/>
              </w:rPr>
              <w:t>not exceed 10 calendar days</w:t>
            </w:r>
            <w:r w:rsidRPr="00933600">
              <w:rPr>
                <w:rFonts w:eastAsia="Verdana" w:cs="Verdana"/>
                <w:sz w:val="22"/>
                <w:szCs w:val="22"/>
              </w:rPr>
              <w:t>.  </w:t>
            </w:r>
          </w:p>
          <w:p w14:paraId="6C523137" w14:textId="77777777" w:rsidR="00933600" w:rsidRPr="00933600" w:rsidRDefault="6D234F6B" w:rsidP="00933600">
            <w:pPr>
              <w:numPr>
                <w:ilvl w:val="0"/>
                <w:numId w:val="40"/>
              </w:numPr>
              <w:rPr>
                <w:rFonts w:eastAsia="Verdana" w:cs="Verdana"/>
                <w:sz w:val="22"/>
                <w:szCs w:val="22"/>
              </w:rPr>
            </w:pPr>
            <w:r w:rsidRPr="5C75D800">
              <w:rPr>
                <w:rFonts w:eastAsia="Verdana" w:cs="Verdana"/>
                <w:b/>
                <w:bCs/>
                <w:sz w:val="22"/>
                <w:szCs w:val="22"/>
              </w:rPr>
              <w:t>Specific exceptions to the relevant intellectual property rights regimes should be considered</w:t>
            </w:r>
            <w:r w:rsidRPr="5C75D800">
              <w:rPr>
                <w:rFonts w:eastAsia="Verdana" w:cs="Verdana"/>
                <w:sz w:val="22"/>
                <w:szCs w:val="22"/>
              </w:rPr>
              <w:t>, to allow</w:t>
            </w:r>
            <w:r w:rsidRPr="5C75D800">
              <w:rPr>
                <w:rFonts w:eastAsia="Verdana" w:cs="Verdana"/>
                <w:b/>
                <w:bCs/>
                <w:sz w:val="22"/>
                <w:szCs w:val="22"/>
              </w:rPr>
              <w:t xml:space="preserve"> </w:t>
            </w:r>
            <w:r w:rsidRPr="5C75D800">
              <w:rPr>
                <w:rFonts w:eastAsia="Verdana" w:cs="Verdana"/>
                <w:sz w:val="22"/>
                <w:szCs w:val="22"/>
              </w:rPr>
              <w:t>independent service providers and consumers to repair their products.  </w:t>
            </w:r>
          </w:p>
          <w:p w14:paraId="76312041" w14:textId="61114DE5" w:rsidR="7788B83F" w:rsidRPr="002E6000" w:rsidRDefault="3BE44634" w:rsidP="002E6000">
            <w:pPr>
              <w:numPr>
                <w:ilvl w:val="0"/>
                <w:numId w:val="40"/>
              </w:numPr>
              <w:rPr>
                <w:sz w:val="22"/>
                <w:szCs w:val="22"/>
              </w:rPr>
            </w:pPr>
            <w:r w:rsidRPr="5C75D800">
              <w:rPr>
                <w:szCs w:val="20"/>
              </w:rPr>
              <w:t>Always assess the relation between durability and repairability requirements to be able to address possible risks of trade-offs.</w:t>
            </w:r>
          </w:p>
        </w:tc>
      </w:tr>
    </w:tbl>
    <w:p w14:paraId="4B7E2AAE" w14:textId="0633B583" w:rsidR="3CEB664B" w:rsidRDefault="3CEB664B" w:rsidP="3CEB664B">
      <w:pPr>
        <w:pStyle w:val="Title2"/>
      </w:pPr>
    </w:p>
    <w:p w14:paraId="6F01BE39" w14:textId="689BBF40" w:rsidR="003C1F2D" w:rsidRPr="00681520" w:rsidRDefault="00DC509F" w:rsidP="00135935">
      <w:pPr>
        <w:pStyle w:val="Heading2"/>
        <w:rPr>
          <w:rFonts w:ascii="Verdana" w:hAnsi="Verdana"/>
          <w:color w:val="9BBB59" w:themeColor="accent3"/>
        </w:rPr>
      </w:pPr>
      <w:bookmarkStart w:id="13" w:name="_Toc77089754"/>
      <w:r w:rsidRPr="03AAEDCE">
        <w:rPr>
          <w:rFonts w:ascii="Verdana" w:hAnsi="Verdana"/>
          <w:color w:val="9ABB59"/>
        </w:rPr>
        <w:t>5</w:t>
      </w:r>
      <w:r w:rsidR="001E1FB9" w:rsidRPr="03AAEDCE">
        <w:rPr>
          <w:rFonts w:ascii="Verdana" w:hAnsi="Verdana"/>
          <w:color w:val="9BBB59" w:themeColor="accent3"/>
        </w:rPr>
        <w:t>.</w:t>
      </w:r>
      <w:r w:rsidR="4CF4945D" w:rsidRPr="03AAEDCE">
        <w:rPr>
          <w:rFonts w:ascii="Verdana" w:hAnsi="Verdana"/>
          <w:color w:val="9BBB59" w:themeColor="accent3"/>
        </w:rPr>
        <w:t>4</w:t>
      </w:r>
      <w:r w:rsidR="001E1FB9" w:rsidRPr="03AAEDCE">
        <w:rPr>
          <w:rFonts w:ascii="Verdana" w:hAnsi="Verdana"/>
          <w:color w:val="9BBB59" w:themeColor="accent3"/>
        </w:rPr>
        <w:t xml:space="preserve"> </w:t>
      </w:r>
      <w:r w:rsidR="00546912" w:rsidRPr="03AAEDCE">
        <w:rPr>
          <w:rFonts w:ascii="Verdana" w:hAnsi="Verdana"/>
          <w:color w:val="9ABB59"/>
        </w:rPr>
        <w:t>Software updates availability</w:t>
      </w:r>
      <w:r w:rsidR="466A6C27" w:rsidRPr="03AAEDCE">
        <w:rPr>
          <w:rFonts w:ascii="Verdana" w:hAnsi="Verdana"/>
          <w:color w:val="9BBB59" w:themeColor="accent3"/>
        </w:rPr>
        <w:t xml:space="preserve"> and </w:t>
      </w:r>
      <w:r w:rsidR="23FA2376" w:rsidRPr="03AAEDCE">
        <w:rPr>
          <w:rFonts w:ascii="Verdana" w:hAnsi="Verdana"/>
          <w:color w:val="9BBB59" w:themeColor="accent3"/>
        </w:rPr>
        <w:t>s</w:t>
      </w:r>
      <w:r w:rsidR="26FDD3BA" w:rsidRPr="03AAEDCE">
        <w:rPr>
          <w:rFonts w:ascii="Verdana" w:hAnsi="Verdana"/>
          <w:color w:val="9BBB59" w:themeColor="accent3"/>
        </w:rPr>
        <w:t>ecurity</w:t>
      </w:r>
      <w:r w:rsidR="466A6C27" w:rsidRPr="03AAEDCE">
        <w:rPr>
          <w:rFonts w:ascii="Verdana" w:hAnsi="Verdana"/>
          <w:color w:val="9BBB59" w:themeColor="accent3"/>
        </w:rPr>
        <w:t xml:space="preserve"> </w:t>
      </w:r>
      <w:r w:rsidR="00546912" w:rsidRPr="03AAEDCE">
        <w:rPr>
          <w:rFonts w:ascii="Verdana" w:hAnsi="Verdana"/>
          <w:color w:val="9ABB59"/>
        </w:rPr>
        <w:t xml:space="preserve">of </w:t>
      </w:r>
      <w:r w:rsidR="466A6C27" w:rsidRPr="03AAEDCE">
        <w:rPr>
          <w:rFonts w:ascii="Verdana" w:hAnsi="Verdana"/>
          <w:color w:val="9BBB59" w:themeColor="accent3"/>
        </w:rPr>
        <w:t>connected products</w:t>
      </w:r>
      <w:bookmarkEnd w:id="13"/>
    </w:p>
    <w:p w14:paraId="2A891F30" w14:textId="75F9D89A" w:rsidR="003C1F2D" w:rsidRDefault="003C1F2D" w:rsidP="52C21F76">
      <w:pPr>
        <w:rPr>
          <w:b/>
          <w:color w:val="000000" w:themeColor="text1"/>
        </w:rPr>
      </w:pPr>
    </w:p>
    <w:p w14:paraId="4A0D1A63" w14:textId="71D59253" w:rsidR="112B5C70" w:rsidRPr="00127085" w:rsidRDefault="112B5C70" w:rsidP="72B00975">
      <w:pPr>
        <w:rPr>
          <w:rFonts w:eastAsia="Verdana" w:cs="Verdana"/>
          <w:color w:val="000000" w:themeColor="text1"/>
          <w:sz w:val="22"/>
          <w:szCs w:val="22"/>
        </w:rPr>
      </w:pPr>
      <w:r w:rsidRPr="72B00975">
        <w:rPr>
          <w:rFonts w:eastAsia="Verdana" w:cs="Verdana"/>
          <w:color w:val="000000" w:themeColor="text1"/>
          <w:sz w:val="22"/>
          <w:szCs w:val="22"/>
        </w:rPr>
        <w:t xml:space="preserve">Software </w:t>
      </w:r>
      <w:r w:rsidR="32EB1A9F" w:rsidRPr="72B00975">
        <w:rPr>
          <w:rFonts w:eastAsia="Verdana" w:cs="Verdana"/>
          <w:color w:val="000000" w:themeColor="text1"/>
          <w:sz w:val="22"/>
          <w:szCs w:val="22"/>
        </w:rPr>
        <w:t>updates</w:t>
      </w:r>
      <w:r w:rsidRPr="72B00975">
        <w:rPr>
          <w:rFonts w:eastAsia="Verdana" w:cs="Verdana"/>
          <w:color w:val="000000" w:themeColor="text1"/>
          <w:sz w:val="22"/>
          <w:szCs w:val="22"/>
        </w:rPr>
        <w:t xml:space="preserve"> are also paramount to ensure that consumers can use their devices in a secure and sustainable way. </w:t>
      </w:r>
      <w:r w:rsidR="7D5417E4" w:rsidRPr="002E6000">
        <w:rPr>
          <w:rFonts w:eastAsia="Verdana" w:cs="Verdana"/>
          <w:color w:val="000000" w:themeColor="text1"/>
          <w:sz w:val="22"/>
          <w:szCs w:val="22"/>
        </w:rPr>
        <w:t>At present, it is not always clear to consumers whether the proposed updates are necessary to improve security, to resolve a software bug, or to install new functionalities or whether they serve other purposes.</w:t>
      </w:r>
      <w:r w:rsidR="7D5417E4" w:rsidRPr="72B00975">
        <w:rPr>
          <w:rFonts w:eastAsia="Verdana" w:cs="Verdana"/>
          <w:color w:val="881798"/>
          <w:sz w:val="22"/>
          <w:szCs w:val="22"/>
        </w:rPr>
        <w:t xml:space="preserve"> </w:t>
      </w:r>
      <w:r w:rsidRPr="72B00975">
        <w:rPr>
          <w:rFonts w:eastAsia="Verdana" w:cs="Verdana"/>
          <w:color w:val="000000" w:themeColor="text1"/>
          <w:sz w:val="22"/>
          <w:szCs w:val="22"/>
        </w:rPr>
        <w:t>Software obsolescence can result in products not working properly or not working at all even when their hardware is operational. In addition, more products traditionally offline are becoming internet-connected, such as washing machines, TVs or fridges. As a result, the issue of software obsolescence becomes particularly pressing.</w:t>
      </w:r>
      <w:r w:rsidR="4075A8C0" w:rsidRPr="72B00975">
        <w:rPr>
          <w:rFonts w:eastAsia="Verdana" w:cs="Verdana"/>
          <w:color w:val="000000" w:themeColor="text1"/>
          <w:sz w:val="22"/>
          <w:szCs w:val="22"/>
        </w:rPr>
        <w:t xml:space="preserve">  </w:t>
      </w:r>
    </w:p>
    <w:p w14:paraId="21396E7D" w14:textId="70C17948" w:rsidR="3CEB664B" w:rsidRPr="00127085" w:rsidRDefault="3CEB664B" w:rsidP="00127085">
      <w:pPr>
        <w:rPr>
          <w:rFonts w:eastAsia="Verdana" w:cs="Verdana"/>
          <w:color w:val="000000" w:themeColor="text1"/>
          <w:sz w:val="22"/>
          <w:szCs w:val="22"/>
        </w:rPr>
      </w:pPr>
    </w:p>
    <w:p w14:paraId="01457BCD" w14:textId="441779D1" w:rsidR="00546912" w:rsidRDefault="112B5C70" w:rsidP="00127085">
      <w:pPr>
        <w:rPr>
          <w:rStyle w:val="normaltextrun"/>
          <w:color w:val="000000"/>
          <w:sz w:val="22"/>
          <w:szCs w:val="22"/>
        </w:rPr>
      </w:pPr>
      <w:r w:rsidRPr="72B00975">
        <w:rPr>
          <w:rFonts w:eastAsia="Verdana" w:cs="Verdana"/>
          <w:color w:val="000000" w:themeColor="text1"/>
          <w:sz w:val="22"/>
          <w:szCs w:val="22"/>
        </w:rPr>
        <w:t xml:space="preserve">Security and functionalities updates should be provided by the manufacturers and service providers during a minimum </w:t>
      </w:r>
      <w:r w:rsidR="002E6000" w:rsidRPr="72B00975">
        <w:rPr>
          <w:rFonts w:eastAsia="Verdana" w:cs="Verdana"/>
          <w:color w:val="000000" w:themeColor="text1"/>
          <w:sz w:val="22"/>
          <w:szCs w:val="22"/>
        </w:rPr>
        <w:t>period</w:t>
      </w:r>
      <w:r w:rsidRPr="72B00975">
        <w:rPr>
          <w:rFonts w:eastAsia="Verdana" w:cs="Verdana"/>
          <w:color w:val="000000" w:themeColor="text1"/>
          <w:sz w:val="22"/>
          <w:szCs w:val="22"/>
        </w:rPr>
        <w:t xml:space="preserve"> which corresponds to the expected lifespan of the product.</w:t>
      </w:r>
      <w:r w:rsidR="0AECCC1A" w:rsidRPr="72B00975">
        <w:rPr>
          <w:rFonts w:eastAsia="Verdana" w:cs="Verdana"/>
          <w:color w:val="000000" w:themeColor="text1"/>
          <w:sz w:val="22"/>
          <w:szCs w:val="22"/>
        </w:rPr>
        <w:t xml:space="preserve"> </w:t>
      </w:r>
      <w:r w:rsidR="166AEFC3" w:rsidRPr="72B00975">
        <w:rPr>
          <w:rStyle w:val="normaltextrun"/>
          <w:color w:val="000000" w:themeColor="text1"/>
          <w:sz w:val="22"/>
          <w:szCs w:val="22"/>
        </w:rPr>
        <w:t>Very importantly, security updates shoul</w:t>
      </w:r>
      <w:r w:rsidR="00E646B5">
        <w:rPr>
          <w:rStyle w:val="normaltextrun"/>
          <w:color w:val="000000" w:themeColor="text1"/>
          <w:sz w:val="22"/>
          <w:szCs w:val="22"/>
        </w:rPr>
        <w:t>d</w:t>
      </w:r>
      <w:r w:rsidR="166AEFC3" w:rsidRPr="72B00975">
        <w:rPr>
          <w:rStyle w:val="normaltextrun"/>
          <w:color w:val="000000" w:themeColor="text1"/>
          <w:sz w:val="22"/>
          <w:szCs w:val="22"/>
        </w:rPr>
        <w:t xml:space="preserve"> be provided separately from functionality updates, as this will enable consumers to clearly distinguish between </w:t>
      </w:r>
      <w:r w:rsidR="28194CE7" w:rsidRPr="72B00975">
        <w:rPr>
          <w:rStyle w:val="normaltextrun"/>
          <w:color w:val="000000" w:themeColor="text1"/>
          <w:sz w:val="22"/>
          <w:szCs w:val="22"/>
        </w:rPr>
        <w:t>critically</w:t>
      </w:r>
      <w:r w:rsidR="166AEFC3" w:rsidRPr="72B00975">
        <w:rPr>
          <w:rStyle w:val="normaltextrun"/>
          <w:color w:val="000000" w:themeColor="text1"/>
          <w:sz w:val="22"/>
          <w:szCs w:val="22"/>
        </w:rPr>
        <w:t xml:space="preserve"> important updates (s</w:t>
      </w:r>
      <w:r w:rsidR="65CB374C" w:rsidRPr="72B00975">
        <w:rPr>
          <w:rStyle w:val="normaltextrun"/>
          <w:color w:val="000000" w:themeColor="text1"/>
          <w:sz w:val="22"/>
          <w:szCs w:val="22"/>
        </w:rPr>
        <w:t>ecurity updates) and others which can have a negative impact on their devices (functionality updates).</w:t>
      </w:r>
    </w:p>
    <w:p w14:paraId="779B58C9" w14:textId="13D43575" w:rsidR="72B00975" w:rsidRDefault="72B00975" w:rsidP="72B00975">
      <w:pPr>
        <w:rPr>
          <w:rStyle w:val="normaltextrun"/>
          <w:color w:val="000000" w:themeColor="text1"/>
          <w:szCs w:val="20"/>
        </w:rPr>
      </w:pPr>
    </w:p>
    <w:p w14:paraId="5DF31C70" w14:textId="2D387E1B" w:rsidR="112B5C70" w:rsidRPr="00127085" w:rsidRDefault="2EB7D3AA" w:rsidP="00127085">
      <w:pPr>
        <w:rPr>
          <w:rFonts w:eastAsia="Verdana" w:cs="Verdana"/>
          <w:color w:val="000000" w:themeColor="text1"/>
          <w:sz w:val="22"/>
          <w:szCs w:val="22"/>
        </w:rPr>
      </w:pPr>
      <w:r w:rsidRPr="00127085">
        <w:rPr>
          <w:rFonts w:eastAsia="Verdana" w:cs="Verdana"/>
          <w:color w:val="000000" w:themeColor="text1"/>
          <w:sz w:val="22"/>
          <w:szCs w:val="22"/>
        </w:rPr>
        <w:t>T</w:t>
      </w:r>
      <w:r w:rsidR="1F42AA5F" w:rsidRPr="00127085">
        <w:rPr>
          <w:rFonts w:eastAsia="Verdana" w:cs="Verdana"/>
          <w:color w:val="000000" w:themeColor="text1"/>
          <w:sz w:val="22"/>
          <w:szCs w:val="22"/>
        </w:rPr>
        <w:t xml:space="preserve">o enable </w:t>
      </w:r>
      <w:r w:rsidR="14EFCB11" w:rsidRPr="00127085">
        <w:rPr>
          <w:rFonts w:eastAsia="Verdana" w:cs="Verdana"/>
          <w:color w:val="000000" w:themeColor="text1"/>
          <w:sz w:val="22"/>
          <w:szCs w:val="22"/>
        </w:rPr>
        <w:t xml:space="preserve">repair and </w:t>
      </w:r>
      <w:r w:rsidR="1F42AA5F" w:rsidRPr="00127085">
        <w:rPr>
          <w:rFonts w:eastAsia="Verdana" w:cs="Verdana"/>
          <w:color w:val="000000" w:themeColor="text1"/>
          <w:sz w:val="22"/>
          <w:szCs w:val="22"/>
        </w:rPr>
        <w:t>reuse of connected products,</w:t>
      </w:r>
      <w:r w:rsidR="137DE1DB" w:rsidRPr="00127085">
        <w:rPr>
          <w:rFonts w:eastAsia="Verdana" w:cs="Verdana"/>
          <w:color w:val="000000" w:themeColor="text1"/>
          <w:sz w:val="22"/>
          <w:szCs w:val="22"/>
        </w:rPr>
        <w:t xml:space="preserve"> secure dat</w:t>
      </w:r>
      <w:r w:rsidR="447331DD" w:rsidRPr="00127085">
        <w:rPr>
          <w:rFonts w:eastAsia="Verdana" w:cs="Verdana"/>
          <w:color w:val="000000" w:themeColor="text1"/>
          <w:sz w:val="22"/>
          <w:szCs w:val="22"/>
        </w:rPr>
        <w:t xml:space="preserve">a deletion </w:t>
      </w:r>
      <w:r w:rsidR="3A872275" w:rsidRPr="00127085">
        <w:rPr>
          <w:rFonts w:eastAsia="Verdana" w:cs="Verdana"/>
          <w:color w:val="000000" w:themeColor="text1"/>
          <w:sz w:val="22"/>
          <w:szCs w:val="22"/>
        </w:rPr>
        <w:t>should also</w:t>
      </w:r>
      <w:r w:rsidR="447331DD" w:rsidRPr="00127085">
        <w:rPr>
          <w:rFonts w:eastAsia="Verdana" w:cs="Verdana"/>
          <w:color w:val="000000" w:themeColor="text1"/>
          <w:sz w:val="22"/>
          <w:szCs w:val="22"/>
        </w:rPr>
        <w:t xml:space="preserve"> be </w:t>
      </w:r>
      <w:r w:rsidR="5D51857C" w:rsidRPr="00127085">
        <w:rPr>
          <w:rFonts w:eastAsia="Verdana" w:cs="Verdana"/>
          <w:color w:val="000000" w:themeColor="text1"/>
          <w:sz w:val="22"/>
          <w:szCs w:val="22"/>
        </w:rPr>
        <w:t>enable</w:t>
      </w:r>
      <w:r w:rsidR="5D6DE3B5" w:rsidRPr="00127085">
        <w:rPr>
          <w:rFonts w:eastAsia="Verdana" w:cs="Verdana"/>
          <w:color w:val="000000" w:themeColor="text1"/>
          <w:sz w:val="22"/>
          <w:szCs w:val="22"/>
        </w:rPr>
        <w:t>d</w:t>
      </w:r>
      <w:r w:rsidR="5D51857C" w:rsidRPr="00127085">
        <w:rPr>
          <w:rFonts w:eastAsia="Verdana" w:cs="Verdana"/>
          <w:color w:val="000000" w:themeColor="text1"/>
          <w:sz w:val="22"/>
          <w:szCs w:val="22"/>
        </w:rPr>
        <w:t xml:space="preserve"> for all data storage devices of a product.</w:t>
      </w:r>
      <w:r w:rsidR="1DA3F89B" w:rsidRPr="00127085">
        <w:rPr>
          <w:rFonts w:eastAsia="Verdana" w:cs="Verdana"/>
          <w:color w:val="000000" w:themeColor="text1"/>
          <w:sz w:val="22"/>
          <w:szCs w:val="22"/>
        </w:rPr>
        <w:t xml:space="preserve"> Many consumers prefer to keep their unused or non-functioning </w:t>
      </w:r>
      <w:r w:rsidR="14872C9A" w:rsidRPr="00127085">
        <w:rPr>
          <w:rFonts w:eastAsia="Verdana" w:cs="Verdana"/>
          <w:color w:val="000000" w:themeColor="text1"/>
          <w:sz w:val="22"/>
          <w:szCs w:val="22"/>
        </w:rPr>
        <w:t xml:space="preserve">devices </w:t>
      </w:r>
      <w:r w:rsidR="1DA3F89B" w:rsidRPr="00127085">
        <w:rPr>
          <w:rFonts w:eastAsia="Verdana" w:cs="Verdana"/>
          <w:color w:val="000000" w:themeColor="text1"/>
          <w:sz w:val="22"/>
          <w:szCs w:val="22"/>
        </w:rPr>
        <w:t xml:space="preserve">at home instead of </w:t>
      </w:r>
      <w:r w:rsidR="15886080" w:rsidRPr="00127085">
        <w:rPr>
          <w:rFonts w:eastAsia="Verdana" w:cs="Verdana"/>
          <w:color w:val="000000" w:themeColor="text1"/>
          <w:sz w:val="22"/>
          <w:szCs w:val="22"/>
        </w:rPr>
        <w:t xml:space="preserve">recycling/repairing </w:t>
      </w:r>
      <w:r w:rsidR="51D52BED" w:rsidRPr="00127085">
        <w:rPr>
          <w:rFonts w:eastAsia="Verdana" w:cs="Verdana"/>
          <w:color w:val="000000" w:themeColor="text1"/>
          <w:sz w:val="22"/>
          <w:szCs w:val="22"/>
        </w:rPr>
        <w:t>the</w:t>
      </w:r>
      <w:r w:rsidR="4201E6C9" w:rsidRPr="00127085">
        <w:rPr>
          <w:rFonts w:eastAsia="Verdana" w:cs="Verdana"/>
          <w:color w:val="000000" w:themeColor="text1"/>
          <w:sz w:val="22"/>
          <w:szCs w:val="22"/>
        </w:rPr>
        <w:t>m</w:t>
      </w:r>
      <w:r w:rsidR="15886080" w:rsidRPr="00127085">
        <w:rPr>
          <w:rFonts w:eastAsia="Verdana" w:cs="Verdana"/>
          <w:color w:val="000000" w:themeColor="text1"/>
          <w:sz w:val="22"/>
          <w:szCs w:val="22"/>
        </w:rPr>
        <w:t xml:space="preserve">, </w:t>
      </w:r>
      <w:r w:rsidR="31DB3CDC" w:rsidRPr="00127085">
        <w:rPr>
          <w:rFonts w:eastAsia="Verdana" w:cs="Verdana"/>
          <w:color w:val="000000" w:themeColor="text1"/>
          <w:sz w:val="22"/>
          <w:szCs w:val="22"/>
        </w:rPr>
        <w:t xml:space="preserve">due to privacy concerns. </w:t>
      </w:r>
    </w:p>
    <w:p w14:paraId="19BBDDD9" w14:textId="69741259" w:rsidR="7788B83F" w:rsidRDefault="7788B83F" w:rsidP="7788B83F">
      <w:pPr>
        <w:ind w:hanging="357"/>
      </w:pPr>
    </w:p>
    <w:tbl>
      <w:tblPr>
        <w:tblStyle w:val="TableGrid"/>
        <w:tblW w:w="0" w:type="auto"/>
        <w:tblLayout w:type="fixed"/>
        <w:tblLook w:val="06A0" w:firstRow="1" w:lastRow="0" w:firstColumn="1" w:lastColumn="0" w:noHBand="1" w:noVBand="1"/>
      </w:tblPr>
      <w:tblGrid>
        <w:gridCol w:w="9015"/>
      </w:tblGrid>
      <w:tr w:rsidR="7788B83F" w14:paraId="430F2B08" w14:textId="77777777" w:rsidTr="1CBF5761">
        <w:tc>
          <w:tcPr>
            <w:tcW w:w="9015" w:type="dxa"/>
          </w:tcPr>
          <w:p w14:paraId="0ED77D07" w14:textId="32A9AA3D" w:rsidR="5365D322" w:rsidRDefault="5365D322" w:rsidP="7788B83F">
            <w:pPr>
              <w:rPr>
                <w:rFonts w:eastAsia="Verdana" w:cs="Verdana"/>
                <w:sz w:val="22"/>
                <w:szCs w:val="22"/>
              </w:rPr>
            </w:pPr>
            <w:r w:rsidRPr="0EBB1522">
              <w:rPr>
                <w:rFonts w:eastAsia="Verdana" w:cs="Verdana"/>
                <w:sz w:val="22"/>
                <w:szCs w:val="22"/>
              </w:rPr>
              <w:t>ANEC and BEUC key recommendations regarding connected products:</w:t>
            </w:r>
          </w:p>
          <w:p w14:paraId="4FE9F9BB" w14:textId="5B49677E" w:rsidR="7788B83F" w:rsidRDefault="7788B83F" w:rsidP="7788B83F">
            <w:pPr>
              <w:rPr>
                <w:rFonts w:eastAsia="Verdana" w:cs="Verdana"/>
                <w:sz w:val="22"/>
                <w:szCs w:val="22"/>
              </w:rPr>
            </w:pPr>
          </w:p>
          <w:p w14:paraId="478B1808" w14:textId="4699FA0E" w:rsidR="00546912" w:rsidRPr="002E6000" w:rsidRDefault="00546912" w:rsidP="72B00975">
            <w:pPr>
              <w:pStyle w:val="ListParagraph"/>
              <w:numPr>
                <w:ilvl w:val="0"/>
                <w:numId w:val="10"/>
              </w:numPr>
              <w:rPr>
                <w:rFonts w:eastAsia="Verdana" w:cs="Verdana"/>
                <w:sz w:val="22"/>
                <w:szCs w:val="22"/>
              </w:rPr>
            </w:pPr>
            <w:r w:rsidRPr="002E6000">
              <w:rPr>
                <w:rFonts w:eastAsia="Verdana" w:cs="Verdana"/>
                <w:sz w:val="22"/>
                <w:szCs w:val="22"/>
              </w:rPr>
              <w:t xml:space="preserve">A </w:t>
            </w:r>
            <w:r w:rsidRPr="72B00975">
              <w:rPr>
                <w:rFonts w:eastAsia="Verdana" w:cs="Verdana"/>
                <w:b/>
                <w:bCs/>
                <w:sz w:val="22"/>
                <w:szCs w:val="22"/>
              </w:rPr>
              <w:t xml:space="preserve">horizontal requirement to provide </w:t>
            </w:r>
            <w:r w:rsidR="5CAE6B4B" w:rsidRPr="72B00975">
              <w:rPr>
                <w:rFonts w:eastAsia="Verdana" w:cs="Verdana"/>
                <w:b/>
                <w:bCs/>
                <w:sz w:val="22"/>
                <w:szCs w:val="22"/>
              </w:rPr>
              <w:t xml:space="preserve">software </w:t>
            </w:r>
            <w:r w:rsidRPr="72B00975">
              <w:rPr>
                <w:rFonts w:eastAsia="Verdana" w:cs="Verdana"/>
                <w:b/>
                <w:bCs/>
                <w:sz w:val="22"/>
                <w:szCs w:val="22"/>
              </w:rPr>
              <w:t>updates for the entire lifespan of connected devices</w:t>
            </w:r>
            <w:r w:rsidRPr="002E6000">
              <w:rPr>
                <w:rFonts w:eastAsia="Verdana" w:cs="Verdana"/>
                <w:sz w:val="22"/>
                <w:szCs w:val="22"/>
              </w:rPr>
              <w:t xml:space="preserve"> should be introduced. </w:t>
            </w:r>
            <w:r w:rsidR="30B91724" w:rsidRPr="72B00975">
              <w:rPr>
                <w:rFonts w:eastAsia="Verdana" w:cs="Verdana"/>
                <w:sz w:val="22"/>
                <w:szCs w:val="22"/>
              </w:rPr>
              <w:t>Security updates should be provided separately from functionality updates</w:t>
            </w:r>
            <w:r w:rsidRPr="002E6000">
              <w:rPr>
                <w:rFonts w:eastAsia="Verdana" w:cs="Verdana"/>
                <w:sz w:val="22"/>
                <w:szCs w:val="22"/>
              </w:rPr>
              <w:t xml:space="preserve">. </w:t>
            </w:r>
          </w:p>
          <w:p w14:paraId="2838ACEF" w14:textId="1075492E" w:rsidR="7788B83F" w:rsidRPr="002E6000" w:rsidRDefault="00546912" w:rsidP="002E6000">
            <w:pPr>
              <w:pStyle w:val="ListParagraph"/>
              <w:numPr>
                <w:ilvl w:val="0"/>
                <w:numId w:val="10"/>
              </w:numPr>
              <w:rPr>
                <w:rFonts w:eastAsia="Verdana" w:cs="Verdana"/>
                <w:bCs/>
                <w:sz w:val="22"/>
                <w:szCs w:val="22"/>
              </w:rPr>
            </w:pPr>
            <w:r w:rsidRPr="002E6000">
              <w:rPr>
                <w:rFonts w:eastAsia="Verdana" w:cs="Verdana"/>
                <w:bCs/>
                <w:sz w:val="22"/>
                <w:szCs w:val="22"/>
              </w:rPr>
              <w:t xml:space="preserve">Manufacturers of connected products should ensure </w:t>
            </w:r>
            <w:r w:rsidRPr="00546912">
              <w:rPr>
                <w:rFonts w:eastAsia="Verdana" w:cs="Verdana"/>
                <w:b/>
                <w:sz w:val="22"/>
                <w:szCs w:val="22"/>
              </w:rPr>
              <w:t>secure data deletion for all data storage devices</w:t>
            </w:r>
            <w:r w:rsidRPr="002E6000">
              <w:rPr>
                <w:rFonts w:eastAsia="Verdana" w:cs="Verdana"/>
                <w:bCs/>
                <w:sz w:val="22"/>
                <w:szCs w:val="22"/>
              </w:rPr>
              <w:t xml:space="preserve">, to facilitate reuse and recycling. </w:t>
            </w:r>
          </w:p>
        </w:tc>
      </w:tr>
    </w:tbl>
    <w:p w14:paraId="4C659D66" w14:textId="01BF6FD9" w:rsidR="003C1F2D" w:rsidRDefault="003C1F2D" w:rsidP="52C21F76">
      <w:pPr>
        <w:rPr>
          <w:color w:val="000000" w:themeColor="text1"/>
        </w:rPr>
      </w:pPr>
    </w:p>
    <w:p w14:paraId="427B221C" w14:textId="7C7C7B9C" w:rsidR="003C1F2D" w:rsidRPr="00681520" w:rsidRDefault="7BF93FA6" w:rsidP="00135935">
      <w:pPr>
        <w:pStyle w:val="Heading2"/>
        <w:rPr>
          <w:rFonts w:ascii="Verdana" w:hAnsi="Verdana"/>
          <w:color w:val="9BBB59" w:themeColor="accent3"/>
        </w:rPr>
      </w:pPr>
      <w:bookmarkStart w:id="14" w:name="_Toc77089755"/>
      <w:r w:rsidRPr="5C75D800">
        <w:rPr>
          <w:rFonts w:ascii="Verdana" w:hAnsi="Verdana"/>
          <w:color w:val="9BBB59" w:themeColor="accent3"/>
        </w:rPr>
        <w:t>5</w:t>
      </w:r>
      <w:r w:rsidR="56E6028B" w:rsidRPr="5C75D800">
        <w:rPr>
          <w:rFonts w:ascii="Verdana" w:hAnsi="Verdana"/>
          <w:color w:val="9BBB59" w:themeColor="accent3"/>
        </w:rPr>
        <w:t>.</w:t>
      </w:r>
      <w:r w:rsidR="7489D736" w:rsidRPr="5C75D800">
        <w:rPr>
          <w:rFonts w:ascii="Verdana" w:hAnsi="Verdana"/>
          <w:color w:val="9BBB59" w:themeColor="accent3"/>
        </w:rPr>
        <w:t>5</w:t>
      </w:r>
      <w:r w:rsidR="56E6028B" w:rsidRPr="5C75D800">
        <w:rPr>
          <w:rFonts w:ascii="Verdana" w:hAnsi="Verdana"/>
          <w:color w:val="9BBB59" w:themeColor="accent3"/>
        </w:rPr>
        <w:t xml:space="preserve"> </w:t>
      </w:r>
      <w:r w:rsidR="715CB52E" w:rsidRPr="5C75D800">
        <w:rPr>
          <w:rFonts w:ascii="Verdana" w:hAnsi="Verdana"/>
          <w:color w:val="9BBB59" w:themeColor="accent3"/>
        </w:rPr>
        <w:t xml:space="preserve">Addressing the presence </w:t>
      </w:r>
      <w:r w:rsidR="002E6000" w:rsidRPr="5C75D800">
        <w:rPr>
          <w:rFonts w:ascii="Verdana" w:hAnsi="Verdana"/>
          <w:color w:val="9BBB59" w:themeColor="accent3"/>
        </w:rPr>
        <w:t>of dangerous</w:t>
      </w:r>
      <w:r w:rsidR="56E6028B" w:rsidRPr="5C75D800">
        <w:rPr>
          <w:rFonts w:ascii="Verdana" w:hAnsi="Verdana"/>
          <w:color w:val="9BBB59" w:themeColor="accent3"/>
        </w:rPr>
        <w:t xml:space="preserve"> </w:t>
      </w:r>
      <w:r w:rsidR="74937C85" w:rsidRPr="5C75D800">
        <w:rPr>
          <w:rFonts w:ascii="Verdana" w:hAnsi="Verdana"/>
          <w:color w:val="9BBB59" w:themeColor="accent3"/>
        </w:rPr>
        <w:t>chemicals</w:t>
      </w:r>
      <w:bookmarkEnd w:id="14"/>
    </w:p>
    <w:p w14:paraId="14F8DCF2" w14:textId="1AB8B06D" w:rsidR="003C1F2D" w:rsidRPr="00127085" w:rsidRDefault="003C1F2D" w:rsidP="3CEB664B">
      <w:pPr>
        <w:rPr>
          <w:rFonts w:eastAsia="Verdana" w:cs="Verdana"/>
          <w:color w:val="000000" w:themeColor="text1"/>
          <w:sz w:val="22"/>
          <w:szCs w:val="22"/>
        </w:rPr>
      </w:pPr>
    </w:p>
    <w:p w14:paraId="7848D3B2" w14:textId="7175A32E" w:rsidR="142AA5F0" w:rsidRDefault="631BD0F4" w:rsidP="00127085">
      <w:pPr>
        <w:rPr>
          <w:rFonts w:eastAsia="Verdana" w:cs="Verdana"/>
          <w:color w:val="000000" w:themeColor="text1"/>
          <w:sz w:val="22"/>
          <w:szCs w:val="22"/>
        </w:rPr>
      </w:pPr>
      <w:r w:rsidRPr="00127085">
        <w:rPr>
          <w:rFonts w:eastAsia="Verdana" w:cs="Verdana"/>
          <w:color w:val="000000" w:themeColor="text1"/>
          <w:sz w:val="22"/>
          <w:szCs w:val="22"/>
        </w:rPr>
        <w:t>Ensuring that</w:t>
      </w:r>
      <w:r w:rsidR="2BB7D9ED" w:rsidRPr="00127085">
        <w:rPr>
          <w:rFonts w:eastAsia="Verdana" w:cs="Verdana"/>
          <w:color w:val="000000" w:themeColor="text1"/>
          <w:sz w:val="22"/>
          <w:szCs w:val="22"/>
        </w:rPr>
        <w:t xml:space="preserve"> the presence of dangerous</w:t>
      </w:r>
      <w:r w:rsidRPr="00127085">
        <w:rPr>
          <w:rFonts w:eastAsia="Verdana" w:cs="Verdana"/>
          <w:color w:val="000000" w:themeColor="text1"/>
          <w:sz w:val="22"/>
          <w:szCs w:val="22"/>
        </w:rPr>
        <w:t xml:space="preserve"> </w:t>
      </w:r>
      <w:r w:rsidR="279A8486" w:rsidRPr="00127085">
        <w:rPr>
          <w:rFonts w:eastAsia="Verdana" w:cs="Verdana"/>
          <w:color w:val="000000" w:themeColor="text1"/>
          <w:sz w:val="22"/>
          <w:szCs w:val="22"/>
        </w:rPr>
        <w:t xml:space="preserve">chemicals in </w:t>
      </w:r>
      <w:r w:rsidRPr="00127085">
        <w:rPr>
          <w:rFonts w:eastAsia="Verdana" w:cs="Verdana"/>
          <w:color w:val="000000" w:themeColor="text1"/>
          <w:sz w:val="22"/>
          <w:szCs w:val="22"/>
        </w:rPr>
        <w:t xml:space="preserve">consumer products </w:t>
      </w:r>
      <w:r w:rsidR="63EB64CB" w:rsidRPr="00127085">
        <w:rPr>
          <w:rFonts w:eastAsia="Verdana" w:cs="Verdana"/>
          <w:color w:val="000000" w:themeColor="text1"/>
          <w:sz w:val="22"/>
          <w:szCs w:val="22"/>
        </w:rPr>
        <w:t>is minimized</w:t>
      </w:r>
      <w:r w:rsidR="6837F5CB" w:rsidRPr="00127085">
        <w:rPr>
          <w:rFonts w:eastAsia="Verdana" w:cs="Verdana"/>
          <w:color w:val="000000" w:themeColor="text1"/>
          <w:sz w:val="22"/>
          <w:szCs w:val="22"/>
        </w:rPr>
        <w:t xml:space="preserve"> is an important aspect, not only to ensure consumers’ safety but also to</w:t>
      </w:r>
      <w:r w:rsidR="63EE659B" w:rsidRPr="00127085">
        <w:rPr>
          <w:rFonts w:eastAsia="Verdana" w:cs="Verdana"/>
          <w:color w:val="000000" w:themeColor="text1"/>
          <w:sz w:val="22"/>
          <w:szCs w:val="22"/>
        </w:rPr>
        <w:t xml:space="preserve"> reduce environmental pollution and</w:t>
      </w:r>
      <w:r w:rsidR="6837F5CB" w:rsidRPr="00127085">
        <w:rPr>
          <w:rFonts w:eastAsia="Verdana" w:cs="Verdana"/>
          <w:color w:val="000000" w:themeColor="text1"/>
          <w:sz w:val="22"/>
          <w:szCs w:val="22"/>
        </w:rPr>
        <w:t xml:space="preserve"> facilitate</w:t>
      </w:r>
      <w:r w:rsidRPr="00127085">
        <w:rPr>
          <w:rFonts w:eastAsia="Verdana" w:cs="Verdana"/>
          <w:color w:val="000000" w:themeColor="text1"/>
          <w:sz w:val="22"/>
          <w:szCs w:val="22"/>
        </w:rPr>
        <w:t xml:space="preserve"> products</w:t>
      </w:r>
      <w:r w:rsidR="4C33A5CD" w:rsidRPr="00127085">
        <w:rPr>
          <w:rFonts w:eastAsia="Verdana" w:cs="Verdana"/>
          <w:color w:val="000000" w:themeColor="text1"/>
          <w:sz w:val="22"/>
          <w:szCs w:val="22"/>
        </w:rPr>
        <w:t>’</w:t>
      </w:r>
      <w:r w:rsidRPr="00127085">
        <w:rPr>
          <w:rFonts w:eastAsia="Verdana" w:cs="Verdana"/>
          <w:color w:val="000000" w:themeColor="text1"/>
          <w:sz w:val="22"/>
          <w:szCs w:val="22"/>
        </w:rPr>
        <w:t xml:space="preserve"> recyclability</w:t>
      </w:r>
      <w:r w:rsidR="750CF9EB" w:rsidRPr="00127085">
        <w:rPr>
          <w:rFonts w:eastAsia="Verdana" w:cs="Verdana"/>
          <w:color w:val="000000" w:themeColor="text1"/>
          <w:sz w:val="22"/>
          <w:szCs w:val="22"/>
        </w:rPr>
        <w:t xml:space="preserve"> in a resource saving context</w:t>
      </w:r>
      <w:r w:rsidR="1FEEEBB7" w:rsidRPr="00127085">
        <w:rPr>
          <w:rFonts w:eastAsia="Verdana" w:cs="Verdana"/>
          <w:color w:val="000000" w:themeColor="text1"/>
          <w:sz w:val="22"/>
          <w:szCs w:val="22"/>
        </w:rPr>
        <w:t xml:space="preserve">. For this reason, we believe there should be </w:t>
      </w:r>
      <w:r w:rsidR="171A49EF" w:rsidRPr="00127085">
        <w:rPr>
          <w:rFonts w:eastAsia="Verdana" w:cs="Verdana"/>
          <w:color w:val="000000" w:themeColor="text1"/>
          <w:sz w:val="22"/>
          <w:szCs w:val="22"/>
        </w:rPr>
        <w:t xml:space="preserve">a horizontal restriction </w:t>
      </w:r>
      <w:r w:rsidR="5AE08FE4" w:rsidRPr="00127085">
        <w:rPr>
          <w:rFonts w:eastAsia="Verdana" w:cs="Verdana"/>
          <w:color w:val="000000" w:themeColor="text1"/>
          <w:sz w:val="22"/>
          <w:szCs w:val="22"/>
        </w:rPr>
        <w:t xml:space="preserve">to </w:t>
      </w:r>
      <w:r w:rsidR="18F8BD69" w:rsidRPr="00127085">
        <w:rPr>
          <w:rFonts w:eastAsia="Verdana" w:cs="Verdana"/>
          <w:color w:val="000000" w:themeColor="text1"/>
          <w:sz w:val="22"/>
          <w:szCs w:val="22"/>
        </w:rPr>
        <w:t xml:space="preserve">ensure that </w:t>
      </w:r>
      <w:r w:rsidR="7EE94A95" w:rsidRPr="00127085">
        <w:rPr>
          <w:rFonts w:eastAsia="Verdana" w:cs="Verdana"/>
          <w:color w:val="000000" w:themeColor="text1"/>
          <w:sz w:val="22"/>
          <w:szCs w:val="22"/>
        </w:rPr>
        <w:t xml:space="preserve">the presence in </w:t>
      </w:r>
      <w:r w:rsidR="27B3CD96" w:rsidRPr="00127085">
        <w:rPr>
          <w:rFonts w:eastAsia="Verdana" w:cs="Verdana"/>
          <w:color w:val="000000" w:themeColor="text1"/>
          <w:sz w:val="22"/>
          <w:szCs w:val="22"/>
        </w:rPr>
        <w:t xml:space="preserve">consumer products </w:t>
      </w:r>
      <w:r w:rsidR="41889B01" w:rsidRPr="00127085">
        <w:rPr>
          <w:rFonts w:eastAsia="Verdana" w:cs="Verdana"/>
          <w:color w:val="000000" w:themeColor="text1"/>
          <w:sz w:val="22"/>
          <w:szCs w:val="22"/>
        </w:rPr>
        <w:t xml:space="preserve">of substances of </w:t>
      </w:r>
      <w:r w:rsidR="41889B01" w:rsidRPr="00127085">
        <w:rPr>
          <w:rFonts w:eastAsia="Verdana" w:cs="Verdana"/>
          <w:color w:val="000000" w:themeColor="text1"/>
          <w:sz w:val="22"/>
          <w:szCs w:val="22"/>
        </w:rPr>
        <w:lastRenderedPageBreak/>
        <w:t>concern</w:t>
      </w:r>
      <w:r w:rsidR="279F3DAF" w:rsidRPr="5C75D800">
        <w:rPr>
          <w:rFonts w:eastAsia="Verdana" w:cs="Verdana"/>
          <w:color w:val="000000" w:themeColor="text1"/>
          <w:sz w:val="22"/>
          <w:szCs w:val="22"/>
        </w:rPr>
        <w:t xml:space="preserve"> – as defined in the </w:t>
      </w:r>
      <w:r w:rsidR="1AE472C7" w:rsidRPr="5C75D800">
        <w:rPr>
          <w:rFonts w:eastAsia="Verdana" w:cs="Verdana"/>
          <w:color w:val="000000" w:themeColor="text1"/>
          <w:sz w:val="22"/>
          <w:szCs w:val="22"/>
        </w:rPr>
        <w:t>C</w:t>
      </w:r>
      <w:r w:rsidR="279F3DAF" w:rsidRPr="5C75D800">
        <w:rPr>
          <w:rFonts w:eastAsia="Verdana" w:cs="Verdana"/>
          <w:color w:val="000000" w:themeColor="text1"/>
          <w:sz w:val="22"/>
          <w:szCs w:val="22"/>
        </w:rPr>
        <w:t xml:space="preserve">hemicals </w:t>
      </w:r>
      <w:r w:rsidR="00CF9240" w:rsidRPr="5C75D800">
        <w:rPr>
          <w:rFonts w:eastAsia="Verdana" w:cs="Verdana"/>
          <w:color w:val="000000" w:themeColor="text1"/>
          <w:sz w:val="22"/>
          <w:szCs w:val="22"/>
        </w:rPr>
        <w:t>S</w:t>
      </w:r>
      <w:r w:rsidR="279F3DAF" w:rsidRPr="5C75D800">
        <w:rPr>
          <w:rFonts w:eastAsia="Verdana" w:cs="Verdana"/>
          <w:color w:val="000000" w:themeColor="text1"/>
          <w:sz w:val="22"/>
          <w:szCs w:val="22"/>
        </w:rPr>
        <w:t xml:space="preserve">trategy </w:t>
      </w:r>
      <w:r w:rsidR="17C68637">
        <w:rPr>
          <w:rFonts w:eastAsia="Verdana" w:cs="Verdana"/>
          <w:color w:val="000000" w:themeColor="text1"/>
          <w:sz w:val="22"/>
          <w:szCs w:val="22"/>
        </w:rPr>
        <w:t>- are</w:t>
      </w:r>
      <w:r w:rsidR="27B3CD96" w:rsidRPr="00127085">
        <w:rPr>
          <w:rFonts w:eastAsia="Verdana" w:cs="Verdana"/>
          <w:color w:val="000000" w:themeColor="text1"/>
          <w:sz w:val="22"/>
          <w:szCs w:val="22"/>
        </w:rPr>
        <w:t xml:space="preserve"> minimised </w:t>
      </w:r>
      <w:r w:rsidR="5AE08FE4" w:rsidRPr="00127085">
        <w:rPr>
          <w:rFonts w:eastAsia="Verdana" w:cs="Verdana"/>
          <w:color w:val="000000" w:themeColor="text1"/>
          <w:sz w:val="22"/>
          <w:szCs w:val="22"/>
        </w:rPr>
        <w:t xml:space="preserve">and substituted as far as </w:t>
      </w:r>
      <w:r w:rsidR="002E6000" w:rsidRPr="00127085">
        <w:rPr>
          <w:rFonts w:eastAsia="Verdana" w:cs="Verdana"/>
          <w:color w:val="000000" w:themeColor="text1"/>
          <w:sz w:val="22"/>
          <w:szCs w:val="22"/>
        </w:rPr>
        <w:t>possible</w:t>
      </w:r>
      <w:r w:rsidR="025B07BE" w:rsidRPr="00127085">
        <w:rPr>
          <w:rFonts w:eastAsia="Verdana" w:cs="Verdana"/>
          <w:color w:val="000000" w:themeColor="text1"/>
          <w:sz w:val="22"/>
          <w:szCs w:val="22"/>
        </w:rPr>
        <w:t>.</w:t>
      </w:r>
      <w:r w:rsidR="0E1176AA" w:rsidRPr="5C75D800">
        <w:rPr>
          <w:rFonts w:eastAsia="Verdana" w:cs="Verdana"/>
          <w:color w:val="000000" w:themeColor="text1"/>
          <w:sz w:val="22"/>
          <w:szCs w:val="22"/>
        </w:rPr>
        <w:t xml:space="preserve"> </w:t>
      </w:r>
      <w:r w:rsidR="3EEA42DC" w:rsidRPr="5C75D800">
        <w:rPr>
          <w:rFonts w:eastAsia="Verdana" w:cs="Verdana"/>
          <w:color w:val="000000" w:themeColor="text1"/>
          <w:sz w:val="22"/>
          <w:szCs w:val="22"/>
        </w:rPr>
        <w:t>Such horizontal measures should be complemented by p</w:t>
      </w:r>
      <w:r w:rsidR="0E1176AA" w:rsidRPr="5C75D800">
        <w:rPr>
          <w:rFonts w:eastAsia="Verdana" w:cs="Verdana"/>
          <w:color w:val="000000" w:themeColor="text1"/>
          <w:sz w:val="22"/>
          <w:szCs w:val="22"/>
        </w:rPr>
        <w:t xml:space="preserve">roduct specific </w:t>
      </w:r>
      <w:r w:rsidR="5EF43943" w:rsidRPr="5C75D800">
        <w:rPr>
          <w:rFonts w:eastAsia="Verdana" w:cs="Verdana"/>
          <w:color w:val="000000" w:themeColor="text1"/>
          <w:sz w:val="22"/>
          <w:szCs w:val="22"/>
        </w:rPr>
        <w:t>restrictions under</w:t>
      </w:r>
      <w:r w:rsidR="0E1176AA" w:rsidRPr="5C75D800">
        <w:rPr>
          <w:rFonts w:eastAsia="Verdana" w:cs="Verdana"/>
          <w:color w:val="000000" w:themeColor="text1"/>
          <w:sz w:val="22"/>
          <w:szCs w:val="22"/>
        </w:rPr>
        <w:t xml:space="preserve"> </w:t>
      </w:r>
      <w:r w:rsidR="59BE33B2" w:rsidRPr="5C75D800">
        <w:rPr>
          <w:rFonts w:eastAsia="Verdana" w:cs="Verdana"/>
          <w:color w:val="000000" w:themeColor="text1"/>
          <w:sz w:val="22"/>
          <w:szCs w:val="22"/>
        </w:rPr>
        <w:t xml:space="preserve">each separate </w:t>
      </w:r>
      <w:r w:rsidR="0E1176AA" w:rsidRPr="5C75D800">
        <w:rPr>
          <w:rFonts w:eastAsia="Verdana" w:cs="Verdana"/>
          <w:color w:val="000000" w:themeColor="text1"/>
          <w:sz w:val="22"/>
          <w:szCs w:val="22"/>
        </w:rPr>
        <w:t xml:space="preserve">Ecodesign </w:t>
      </w:r>
      <w:r w:rsidR="002E6000" w:rsidRPr="5C75D800">
        <w:rPr>
          <w:rFonts w:eastAsia="Verdana" w:cs="Verdana"/>
          <w:color w:val="000000" w:themeColor="text1"/>
          <w:sz w:val="22"/>
          <w:szCs w:val="22"/>
        </w:rPr>
        <w:t>Implementing Regulations</w:t>
      </w:r>
      <w:r w:rsidR="0E1176AA" w:rsidRPr="5C75D800">
        <w:rPr>
          <w:rFonts w:eastAsia="Verdana" w:cs="Verdana"/>
          <w:color w:val="000000" w:themeColor="text1"/>
          <w:sz w:val="22"/>
          <w:szCs w:val="22"/>
        </w:rPr>
        <w:t xml:space="preserve">, </w:t>
      </w:r>
      <w:r w:rsidR="5C283DD5" w:rsidRPr="5C75D800">
        <w:rPr>
          <w:rFonts w:eastAsia="Verdana" w:cs="Verdana"/>
          <w:color w:val="000000" w:themeColor="text1"/>
          <w:sz w:val="22"/>
          <w:szCs w:val="22"/>
        </w:rPr>
        <w:t xml:space="preserve">whenever </w:t>
      </w:r>
      <w:r w:rsidR="6E3C564A" w:rsidRPr="5C75D800">
        <w:rPr>
          <w:rFonts w:eastAsia="Verdana" w:cs="Verdana"/>
          <w:color w:val="000000" w:themeColor="text1"/>
          <w:sz w:val="22"/>
          <w:szCs w:val="22"/>
        </w:rPr>
        <w:t xml:space="preserve">necessary and </w:t>
      </w:r>
      <w:r w:rsidR="5C283DD5" w:rsidRPr="5C75D800">
        <w:rPr>
          <w:rFonts w:eastAsia="Verdana" w:cs="Verdana"/>
          <w:color w:val="000000" w:themeColor="text1"/>
          <w:sz w:val="22"/>
          <w:szCs w:val="22"/>
        </w:rPr>
        <w:t>appropriate</w:t>
      </w:r>
      <w:r w:rsidR="0E1176AA" w:rsidRPr="5C75D800">
        <w:rPr>
          <w:rFonts w:eastAsia="Verdana" w:cs="Verdana"/>
          <w:color w:val="000000" w:themeColor="text1"/>
          <w:sz w:val="22"/>
          <w:szCs w:val="22"/>
        </w:rPr>
        <w:t>.</w:t>
      </w:r>
      <w:r w:rsidR="25E6805F" w:rsidRPr="00127085">
        <w:rPr>
          <w:rFonts w:eastAsia="Verdana" w:cs="Verdana"/>
          <w:color w:val="000000" w:themeColor="text1"/>
          <w:sz w:val="22"/>
          <w:szCs w:val="22"/>
        </w:rPr>
        <w:t xml:space="preserve"> </w:t>
      </w:r>
      <w:r w:rsidR="4B0DE29D" w:rsidRPr="5C75D800">
        <w:rPr>
          <w:rFonts w:eastAsia="Verdana" w:cs="Verdana"/>
          <w:color w:val="000000" w:themeColor="text1"/>
          <w:sz w:val="22"/>
          <w:szCs w:val="22"/>
        </w:rPr>
        <w:t xml:space="preserve">It is important that </w:t>
      </w:r>
      <w:r w:rsidR="09E83AA7" w:rsidRPr="5C75D800">
        <w:rPr>
          <w:rFonts w:eastAsia="Verdana" w:cs="Verdana"/>
          <w:color w:val="000000" w:themeColor="text1"/>
          <w:sz w:val="22"/>
          <w:szCs w:val="22"/>
        </w:rPr>
        <w:t>t</w:t>
      </w:r>
      <w:r w:rsidR="0EB9884E" w:rsidRPr="00127085">
        <w:rPr>
          <w:rFonts w:eastAsia="Verdana" w:cs="Verdana"/>
          <w:color w:val="000000" w:themeColor="text1"/>
          <w:sz w:val="22"/>
          <w:szCs w:val="22"/>
        </w:rPr>
        <w:t>h</w:t>
      </w:r>
      <w:r w:rsidR="7336796C" w:rsidRPr="00127085">
        <w:rPr>
          <w:rFonts w:eastAsia="Verdana" w:cs="Verdana"/>
          <w:color w:val="000000" w:themeColor="text1"/>
          <w:sz w:val="22"/>
          <w:szCs w:val="22"/>
        </w:rPr>
        <w:t>ese</w:t>
      </w:r>
      <w:r w:rsidR="0EB9884E" w:rsidRPr="00127085">
        <w:rPr>
          <w:rFonts w:eastAsia="Verdana" w:cs="Verdana"/>
          <w:color w:val="000000" w:themeColor="text1"/>
          <w:sz w:val="22"/>
          <w:szCs w:val="22"/>
        </w:rPr>
        <w:t xml:space="preserve"> restrictions</w:t>
      </w:r>
      <w:r w:rsidR="427F3E98" w:rsidRPr="00127085">
        <w:rPr>
          <w:rFonts w:eastAsia="Verdana" w:cs="Verdana"/>
          <w:color w:val="000000" w:themeColor="text1"/>
          <w:sz w:val="22"/>
          <w:szCs w:val="22"/>
        </w:rPr>
        <w:t xml:space="preserve"> </w:t>
      </w:r>
      <w:r w:rsidR="60CB0AB3" w:rsidRPr="5C75D800">
        <w:rPr>
          <w:rFonts w:eastAsia="Verdana" w:cs="Verdana"/>
          <w:color w:val="000000" w:themeColor="text1"/>
          <w:sz w:val="22"/>
          <w:szCs w:val="22"/>
        </w:rPr>
        <w:t>are</w:t>
      </w:r>
      <w:r w:rsidR="427F3E98" w:rsidRPr="00127085">
        <w:rPr>
          <w:rFonts w:eastAsia="Verdana" w:cs="Verdana"/>
          <w:color w:val="000000" w:themeColor="text1"/>
          <w:sz w:val="22"/>
          <w:szCs w:val="22"/>
        </w:rPr>
        <w:t xml:space="preserve"> developed</w:t>
      </w:r>
      <w:r w:rsidR="37C653D2" w:rsidRPr="00127085">
        <w:rPr>
          <w:rFonts w:eastAsia="Verdana" w:cs="Verdana"/>
          <w:color w:val="000000" w:themeColor="text1"/>
          <w:sz w:val="22"/>
          <w:szCs w:val="22"/>
        </w:rPr>
        <w:t xml:space="preserve"> also</w:t>
      </w:r>
      <w:r w:rsidR="427F3E98" w:rsidRPr="00127085">
        <w:rPr>
          <w:rFonts w:eastAsia="Verdana" w:cs="Verdana"/>
          <w:color w:val="000000" w:themeColor="text1"/>
          <w:sz w:val="22"/>
          <w:szCs w:val="22"/>
        </w:rPr>
        <w:t xml:space="preserve"> in alignment with the measures taken under the </w:t>
      </w:r>
      <w:hyperlink r:id="rId15">
        <w:r w:rsidR="427F3E98" w:rsidRPr="03AAEDCE">
          <w:rPr>
            <w:rFonts w:eastAsia="Verdana" w:cs="Verdana"/>
            <w:color w:val="000000" w:themeColor="text1"/>
            <w:sz w:val="22"/>
            <w:szCs w:val="22"/>
          </w:rPr>
          <w:t>Chemicals Strategy for Sustainability</w:t>
        </w:r>
      </w:hyperlink>
      <w:r w:rsidR="12414341" w:rsidRPr="00127085">
        <w:rPr>
          <w:rFonts w:eastAsia="Verdana" w:cs="Verdana"/>
          <w:color w:val="000000" w:themeColor="text1"/>
          <w:sz w:val="22"/>
          <w:szCs w:val="22"/>
        </w:rPr>
        <w:t>.</w:t>
      </w:r>
      <w:r w:rsidR="49065B65" w:rsidRPr="433714A0">
        <w:rPr>
          <w:rStyle w:val="FootnoteReference"/>
          <w:color w:val="000000" w:themeColor="text1"/>
        </w:rPr>
        <w:footnoteReference w:id="28"/>
      </w:r>
      <w:r w:rsidR="602641AB" w:rsidRPr="03AAEDCE">
        <w:rPr>
          <w:rFonts w:eastAsia="Verdana" w:cs="Verdana"/>
          <w:color w:val="000000" w:themeColor="text1"/>
          <w:sz w:val="22"/>
          <w:szCs w:val="22"/>
        </w:rPr>
        <w:t xml:space="preserve"> </w:t>
      </w:r>
      <w:r w:rsidR="00C26143" w:rsidRPr="03AAEDCE">
        <w:rPr>
          <w:rFonts w:eastAsia="Verdana" w:cs="Verdana"/>
          <w:color w:val="000000" w:themeColor="text1"/>
          <w:sz w:val="22"/>
          <w:szCs w:val="22"/>
        </w:rPr>
        <w:t xml:space="preserve">Requiring the substitution of hazardous substances </w:t>
      </w:r>
      <w:r w:rsidR="006510C7" w:rsidRPr="03AAEDCE">
        <w:rPr>
          <w:rFonts w:eastAsia="Verdana" w:cs="Verdana"/>
          <w:color w:val="000000" w:themeColor="text1"/>
          <w:sz w:val="22"/>
          <w:szCs w:val="22"/>
        </w:rPr>
        <w:t>by safer on</w:t>
      </w:r>
      <w:r w:rsidR="00B40AB0" w:rsidRPr="03AAEDCE">
        <w:rPr>
          <w:rFonts w:eastAsia="Verdana" w:cs="Verdana"/>
          <w:color w:val="000000" w:themeColor="text1"/>
          <w:sz w:val="22"/>
          <w:szCs w:val="22"/>
        </w:rPr>
        <w:t xml:space="preserve">es when </w:t>
      </w:r>
      <w:r w:rsidR="009B3038" w:rsidRPr="03AAEDCE">
        <w:rPr>
          <w:rFonts w:eastAsia="Verdana" w:cs="Verdana"/>
          <w:color w:val="000000" w:themeColor="text1"/>
          <w:sz w:val="22"/>
          <w:szCs w:val="22"/>
        </w:rPr>
        <w:t xml:space="preserve">alternatives are available could be </w:t>
      </w:r>
      <w:r w:rsidR="00CF7DCD" w:rsidRPr="03AAEDCE">
        <w:rPr>
          <w:rFonts w:eastAsia="Verdana" w:cs="Verdana"/>
          <w:color w:val="000000" w:themeColor="text1"/>
          <w:sz w:val="22"/>
          <w:szCs w:val="22"/>
        </w:rPr>
        <w:t xml:space="preserve">done </w:t>
      </w:r>
      <w:r w:rsidR="001605F2" w:rsidRPr="03AAEDCE">
        <w:rPr>
          <w:rFonts w:eastAsia="Verdana" w:cs="Verdana"/>
          <w:color w:val="000000" w:themeColor="text1"/>
          <w:sz w:val="22"/>
          <w:szCs w:val="22"/>
        </w:rPr>
        <w:t xml:space="preserve">through horizontal criteria </w:t>
      </w:r>
      <w:r w:rsidR="005B2F74" w:rsidRPr="03AAEDCE">
        <w:rPr>
          <w:rFonts w:eastAsia="Verdana" w:cs="Verdana"/>
          <w:color w:val="000000" w:themeColor="text1"/>
          <w:sz w:val="22"/>
          <w:szCs w:val="22"/>
        </w:rPr>
        <w:t xml:space="preserve">building on </w:t>
      </w:r>
      <w:r w:rsidR="00CD7858" w:rsidRPr="03AAEDCE">
        <w:rPr>
          <w:rFonts w:eastAsia="Verdana" w:cs="Verdana"/>
          <w:color w:val="000000" w:themeColor="text1"/>
          <w:sz w:val="22"/>
          <w:szCs w:val="22"/>
        </w:rPr>
        <w:t xml:space="preserve">the </w:t>
      </w:r>
      <w:r w:rsidR="001605F2" w:rsidRPr="03AAEDCE">
        <w:rPr>
          <w:rFonts w:eastAsia="Verdana" w:cs="Verdana"/>
          <w:color w:val="000000" w:themeColor="text1"/>
          <w:sz w:val="22"/>
          <w:szCs w:val="22"/>
        </w:rPr>
        <w:t xml:space="preserve">experience of the </w:t>
      </w:r>
      <w:r w:rsidR="07F1C0B5" w:rsidRPr="03AAEDCE">
        <w:rPr>
          <w:rFonts w:eastAsia="Verdana" w:cs="Verdana"/>
          <w:color w:val="000000" w:themeColor="text1"/>
          <w:sz w:val="22"/>
          <w:szCs w:val="22"/>
        </w:rPr>
        <w:t>EU Ecolabel</w:t>
      </w:r>
      <w:r w:rsidR="00E13E65" w:rsidRPr="03AAEDCE">
        <w:rPr>
          <w:rFonts w:eastAsia="Verdana" w:cs="Verdana"/>
          <w:color w:val="000000" w:themeColor="text1"/>
          <w:sz w:val="22"/>
          <w:szCs w:val="22"/>
        </w:rPr>
        <w:t xml:space="preserve">. </w:t>
      </w:r>
      <w:r w:rsidR="07F1C0B5" w:rsidRPr="03AAEDCE">
        <w:rPr>
          <w:rFonts w:eastAsia="Verdana" w:cs="Verdana"/>
          <w:color w:val="000000" w:themeColor="text1"/>
          <w:sz w:val="22"/>
          <w:szCs w:val="22"/>
        </w:rPr>
        <w:t xml:space="preserve"> </w:t>
      </w:r>
      <w:r w:rsidR="00E13E65" w:rsidRPr="03AAEDCE">
        <w:rPr>
          <w:rFonts w:eastAsia="Verdana" w:cs="Verdana"/>
          <w:color w:val="000000" w:themeColor="text1"/>
          <w:sz w:val="22"/>
          <w:szCs w:val="22"/>
        </w:rPr>
        <w:t xml:space="preserve">The scheme </w:t>
      </w:r>
      <w:r w:rsidR="07F1C0B5" w:rsidRPr="03AAEDCE">
        <w:rPr>
          <w:rFonts w:eastAsia="Verdana" w:cs="Verdana"/>
          <w:color w:val="000000" w:themeColor="text1"/>
          <w:sz w:val="22"/>
          <w:szCs w:val="22"/>
        </w:rPr>
        <w:t xml:space="preserve">already has in place a very ambitious approach on </w:t>
      </w:r>
      <w:r w:rsidR="32321325" w:rsidRPr="03AAEDCE">
        <w:rPr>
          <w:rFonts w:eastAsia="Verdana" w:cs="Verdana"/>
          <w:color w:val="000000" w:themeColor="text1"/>
          <w:sz w:val="22"/>
          <w:szCs w:val="22"/>
        </w:rPr>
        <w:t xml:space="preserve">dangerous </w:t>
      </w:r>
      <w:r w:rsidR="07F1C0B5" w:rsidRPr="03AAEDCE">
        <w:rPr>
          <w:rFonts w:eastAsia="Verdana" w:cs="Verdana"/>
          <w:color w:val="000000" w:themeColor="text1"/>
          <w:sz w:val="22"/>
          <w:szCs w:val="22"/>
        </w:rPr>
        <w:t>chemicals</w:t>
      </w:r>
      <w:r w:rsidR="3AD1DD62" w:rsidRPr="03AAEDCE">
        <w:rPr>
          <w:rFonts w:eastAsia="Verdana" w:cs="Verdana"/>
          <w:color w:val="000000" w:themeColor="text1"/>
          <w:sz w:val="22"/>
          <w:szCs w:val="22"/>
        </w:rPr>
        <w:t xml:space="preserve">, </w:t>
      </w:r>
      <w:r w:rsidR="07F1C0B5" w:rsidRPr="03AAEDCE">
        <w:rPr>
          <w:rFonts w:eastAsia="Verdana" w:cs="Verdana"/>
          <w:color w:val="000000" w:themeColor="text1"/>
          <w:sz w:val="22"/>
          <w:szCs w:val="22"/>
        </w:rPr>
        <w:t xml:space="preserve">which shows that </w:t>
      </w:r>
      <w:r w:rsidR="00062212" w:rsidRPr="03AAEDCE">
        <w:rPr>
          <w:rFonts w:eastAsia="Verdana" w:cs="Verdana"/>
          <w:color w:val="000000" w:themeColor="text1"/>
          <w:sz w:val="22"/>
          <w:szCs w:val="22"/>
        </w:rPr>
        <w:t xml:space="preserve">requiring </w:t>
      </w:r>
      <w:r w:rsidR="07F1C0B5" w:rsidRPr="03AAEDCE">
        <w:rPr>
          <w:rFonts w:eastAsia="Verdana" w:cs="Verdana"/>
          <w:color w:val="000000" w:themeColor="text1"/>
          <w:sz w:val="22"/>
          <w:szCs w:val="22"/>
        </w:rPr>
        <w:t>improvements</w:t>
      </w:r>
      <w:r w:rsidR="5FD05F6F" w:rsidRPr="03AAEDCE">
        <w:rPr>
          <w:rFonts w:eastAsia="Verdana" w:cs="Verdana"/>
          <w:color w:val="000000" w:themeColor="text1"/>
          <w:sz w:val="22"/>
          <w:szCs w:val="22"/>
        </w:rPr>
        <w:t xml:space="preserve"> </w:t>
      </w:r>
      <w:r w:rsidR="2BEA2CDA" w:rsidRPr="03AAEDCE">
        <w:rPr>
          <w:rFonts w:eastAsia="Verdana" w:cs="Verdana"/>
          <w:color w:val="000000" w:themeColor="text1"/>
          <w:sz w:val="22"/>
          <w:szCs w:val="22"/>
        </w:rPr>
        <w:t>in the way product legislation tackles</w:t>
      </w:r>
      <w:r w:rsidR="00FE79A2" w:rsidRPr="03AAEDCE">
        <w:rPr>
          <w:rFonts w:eastAsia="Verdana" w:cs="Verdana"/>
          <w:color w:val="000000" w:themeColor="text1"/>
          <w:sz w:val="22"/>
          <w:szCs w:val="22"/>
        </w:rPr>
        <w:t xml:space="preserve"> chemicals </w:t>
      </w:r>
      <w:r w:rsidR="07F1C0B5" w:rsidRPr="03AAEDCE">
        <w:rPr>
          <w:rFonts w:eastAsia="Verdana" w:cs="Verdana"/>
          <w:color w:val="000000" w:themeColor="text1"/>
          <w:sz w:val="22"/>
          <w:szCs w:val="22"/>
        </w:rPr>
        <w:t>can be made</w:t>
      </w:r>
      <w:r w:rsidR="004C1C1C" w:rsidRPr="03AAEDCE">
        <w:rPr>
          <w:rFonts w:eastAsia="Verdana" w:cs="Verdana"/>
          <w:color w:val="000000" w:themeColor="text1"/>
          <w:sz w:val="22"/>
          <w:szCs w:val="22"/>
        </w:rPr>
        <w:t>.</w:t>
      </w:r>
      <w:r w:rsidR="2FFE12EF" w:rsidRPr="03AAEDCE">
        <w:rPr>
          <w:rFonts w:eastAsia="Verdana" w:cs="Verdana"/>
          <w:color w:val="000000" w:themeColor="text1"/>
          <w:sz w:val="22"/>
          <w:szCs w:val="22"/>
        </w:rPr>
        <w:t xml:space="preserve"> </w:t>
      </w:r>
    </w:p>
    <w:p w14:paraId="559A877D" w14:textId="77777777" w:rsidR="002E6000" w:rsidRPr="00127085" w:rsidRDefault="002E6000" w:rsidP="00127085">
      <w:pPr>
        <w:rPr>
          <w:rFonts w:eastAsia="Verdana" w:cs="Verdana"/>
          <w:color w:val="000000" w:themeColor="text1"/>
          <w:sz w:val="22"/>
          <w:szCs w:val="22"/>
        </w:rPr>
      </w:pPr>
    </w:p>
    <w:p w14:paraId="03F63ABD" w14:textId="2FB09AD5" w:rsidR="003C1F2D" w:rsidRPr="00127085" w:rsidRDefault="00B0A1F7" w:rsidP="00127085">
      <w:pPr>
        <w:rPr>
          <w:rFonts w:eastAsia="Verdana" w:cs="Verdana"/>
          <w:color w:val="000000" w:themeColor="text1"/>
          <w:sz w:val="22"/>
          <w:szCs w:val="22"/>
        </w:rPr>
      </w:pPr>
      <w:r w:rsidRPr="00127085">
        <w:rPr>
          <w:rFonts w:eastAsia="Verdana" w:cs="Verdana"/>
          <w:color w:val="000000" w:themeColor="text1"/>
          <w:sz w:val="22"/>
          <w:szCs w:val="22"/>
        </w:rPr>
        <w:t>Finally,</w:t>
      </w:r>
      <w:r w:rsidR="3C60ABCD" w:rsidRPr="00127085">
        <w:rPr>
          <w:rFonts w:eastAsia="Verdana" w:cs="Verdana"/>
          <w:color w:val="000000" w:themeColor="text1"/>
          <w:sz w:val="22"/>
          <w:szCs w:val="22"/>
        </w:rPr>
        <w:t xml:space="preserve"> </w:t>
      </w:r>
      <w:r w:rsidR="599CCE29" w:rsidRPr="00127085">
        <w:rPr>
          <w:rFonts w:eastAsia="Verdana" w:cs="Verdana"/>
          <w:color w:val="000000" w:themeColor="text1"/>
          <w:sz w:val="22"/>
          <w:szCs w:val="22"/>
        </w:rPr>
        <w:t xml:space="preserve">the traceability of </w:t>
      </w:r>
      <w:r w:rsidR="3C60ABCD" w:rsidRPr="00127085">
        <w:rPr>
          <w:rFonts w:eastAsia="Verdana" w:cs="Verdana"/>
          <w:color w:val="000000" w:themeColor="text1"/>
          <w:sz w:val="22"/>
          <w:szCs w:val="22"/>
        </w:rPr>
        <w:t xml:space="preserve">hazardous chemicals </w:t>
      </w:r>
      <w:r w:rsidR="3ACA9F84" w:rsidRPr="00127085">
        <w:rPr>
          <w:rFonts w:eastAsia="Verdana" w:cs="Verdana"/>
          <w:color w:val="000000" w:themeColor="text1"/>
          <w:sz w:val="22"/>
          <w:szCs w:val="22"/>
        </w:rPr>
        <w:t>during a product’s</w:t>
      </w:r>
      <w:r w:rsidR="3C60ABCD" w:rsidRPr="00127085">
        <w:rPr>
          <w:rFonts w:eastAsia="Verdana" w:cs="Verdana"/>
          <w:color w:val="000000" w:themeColor="text1"/>
          <w:sz w:val="22"/>
          <w:szCs w:val="22"/>
        </w:rPr>
        <w:t xml:space="preserve"> </w:t>
      </w:r>
      <w:r w:rsidR="39BA81F9" w:rsidRPr="00127085">
        <w:rPr>
          <w:rFonts w:eastAsia="Verdana" w:cs="Verdana"/>
          <w:color w:val="000000" w:themeColor="text1"/>
          <w:sz w:val="22"/>
          <w:szCs w:val="22"/>
        </w:rPr>
        <w:t>lifecycle</w:t>
      </w:r>
      <w:r w:rsidR="3C60ABCD" w:rsidRPr="00127085">
        <w:rPr>
          <w:rFonts w:eastAsia="Verdana" w:cs="Verdana"/>
          <w:color w:val="000000" w:themeColor="text1"/>
          <w:sz w:val="22"/>
          <w:szCs w:val="22"/>
        </w:rPr>
        <w:t xml:space="preserve"> is essential</w:t>
      </w:r>
      <w:r w:rsidR="0BCF3CD6" w:rsidRPr="00127085">
        <w:rPr>
          <w:rFonts w:eastAsia="Verdana" w:cs="Verdana"/>
          <w:color w:val="000000" w:themeColor="text1"/>
          <w:sz w:val="22"/>
          <w:szCs w:val="22"/>
        </w:rPr>
        <w:t xml:space="preserve"> to ensure transparency for users and</w:t>
      </w:r>
      <w:r w:rsidR="5773C6A0" w:rsidRPr="00127085">
        <w:rPr>
          <w:rFonts w:eastAsia="Verdana" w:cs="Verdana"/>
          <w:color w:val="000000" w:themeColor="text1"/>
          <w:sz w:val="22"/>
          <w:szCs w:val="22"/>
        </w:rPr>
        <w:t xml:space="preserve"> safe</w:t>
      </w:r>
      <w:r w:rsidR="0BCF3CD6" w:rsidRPr="00127085">
        <w:rPr>
          <w:rFonts w:eastAsia="Verdana" w:cs="Verdana"/>
          <w:color w:val="000000" w:themeColor="text1"/>
          <w:sz w:val="22"/>
          <w:szCs w:val="22"/>
        </w:rPr>
        <w:t xml:space="preserve"> </w:t>
      </w:r>
      <w:r w:rsidR="0D095C1E" w:rsidRPr="00127085">
        <w:rPr>
          <w:rFonts w:eastAsia="Verdana" w:cs="Verdana"/>
          <w:color w:val="000000" w:themeColor="text1"/>
          <w:sz w:val="22"/>
          <w:szCs w:val="22"/>
        </w:rPr>
        <w:t xml:space="preserve">handling and </w:t>
      </w:r>
      <w:r w:rsidR="0BCF3CD6" w:rsidRPr="00127085">
        <w:rPr>
          <w:rFonts w:eastAsia="Verdana" w:cs="Verdana"/>
          <w:color w:val="000000" w:themeColor="text1"/>
          <w:sz w:val="22"/>
          <w:szCs w:val="22"/>
        </w:rPr>
        <w:t xml:space="preserve">recycling. </w:t>
      </w:r>
      <w:r w:rsidR="03E1028D" w:rsidRPr="00127085">
        <w:rPr>
          <w:rFonts w:eastAsia="Verdana" w:cs="Verdana"/>
          <w:color w:val="000000" w:themeColor="text1"/>
          <w:sz w:val="22"/>
          <w:szCs w:val="22"/>
        </w:rPr>
        <w:t>A</w:t>
      </w:r>
      <w:r w:rsidR="231A9C8D" w:rsidRPr="00127085">
        <w:rPr>
          <w:rFonts w:eastAsia="Verdana" w:cs="Verdana"/>
          <w:color w:val="000000" w:themeColor="text1"/>
          <w:sz w:val="22"/>
          <w:szCs w:val="22"/>
        </w:rPr>
        <w:t xml:space="preserve"> </w:t>
      </w:r>
      <w:r w:rsidR="03E1028D" w:rsidRPr="00127085">
        <w:rPr>
          <w:rFonts w:eastAsia="Verdana" w:cs="Verdana"/>
          <w:color w:val="000000" w:themeColor="text1"/>
          <w:sz w:val="22"/>
          <w:szCs w:val="22"/>
        </w:rPr>
        <w:t>successful circular economy can only be achieved if consumers are confident that secondary raw materials are safe.</w:t>
      </w:r>
      <w:r w:rsidR="07BCC84B" w:rsidRPr="00127085">
        <w:rPr>
          <w:rFonts w:eastAsia="Verdana" w:cs="Verdana"/>
          <w:color w:val="000000" w:themeColor="text1"/>
          <w:sz w:val="22"/>
          <w:szCs w:val="22"/>
        </w:rPr>
        <w:t xml:space="preserve"> For this to happen, information on chemicals content of products must be made available at all stages of a products lifecycle</w:t>
      </w:r>
      <w:r w:rsidR="1B40A0A6" w:rsidRPr="00127085">
        <w:rPr>
          <w:rFonts w:eastAsia="Verdana" w:cs="Verdana"/>
          <w:color w:val="000000" w:themeColor="text1"/>
          <w:sz w:val="22"/>
          <w:szCs w:val="22"/>
        </w:rPr>
        <w:t xml:space="preserve"> in a transparent way</w:t>
      </w:r>
      <w:r w:rsidR="07BCC84B" w:rsidRPr="00127085">
        <w:rPr>
          <w:rFonts w:eastAsia="Verdana" w:cs="Verdana"/>
          <w:color w:val="000000" w:themeColor="text1"/>
          <w:sz w:val="22"/>
          <w:szCs w:val="22"/>
        </w:rPr>
        <w:t xml:space="preserve">. </w:t>
      </w:r>
      <w:r w:rsidR="4C676300" w:rsidRPr="00127085">
        <w:rPr>
          <w:rFonts w:eastAsia="Verdana" w:cs="Verdana"/>
          <w:color w:val="000000" w:themeColor="text1"/>
          <w:sz w:val="22"/>
          <w:szCs w:val="22"/>
        </w:rPr>
        <w:t xml:space="preserve">It should be investigated if </w:t>
      </w:r>
      <w:r w:rsidR="02C3A3D3" w:rsidRPr="00127085">
        <w:rPr>
          <w:rFonts w:eastAsia="Verdana" w:cs="Verdana"/>
          <w:color w:val="000000" w:themeColor="text1"/>
          <w:sz w:val="22"/>
          <w:szCs w:val="22"/>
        </w:rPr>
        <w:t>i</w:t>
      </w:r>
      <w:r w:rsidR="566B2616" w:rsidRPr="00127085">
        <w:rPr>
          <w:rFonts w:eastAsia="Verdana" w:cs="Verdana"/>
          <w:color w:val="000000" w:themeColor="text1"/>
          <w:sz w:val="22"/>
          <w:szCs w:val="22"/>
        </w:rPr>
        <w:t>nformation on chemicals content could be collected through a "product passport”</w:t>
      </w:r>
      <w:r w:rsidR="714231D7" w:rsidRPr="00127085">
        <w:rPr>
          <w:rFonts w:eastAsia="Verdana" w:cs="Verdana"/>
          <w:color w:val="000000" w:themeColor="text1"/>
          <w:sz w:val="22"/>
          <w:szCs w:val="22"/>
        </w:rPr>
        <w:t xml:space="preserve"> </w:t>
      </w:r>
      <w:r w:rsidR="5442CE60" w:rsidRPr="00127085">
        <w:rPr>
          <w:rFonts w:eastAsia="Verdana" w:cs="Verdana"/>
          <w:color w:val="000000" w:themeColor="text1"/>
          <w:sz w:val="22"/>
          <w:szCs w:val="22"/>
        </w:rPr>
        <w:t>to ensure transparency in the supply chain</w:t>
      </w:r>
      <w:r w:rsidR="714231D7" w:rsidRPr="00127085">
        <w:rPr>
          <w:rFonts w:eastAsia="Verdana" w:cs="Verdana"/>
          <w:color w:val="000000" w:themeColor="text1"/>
          <w:sz w:val="22"/>
          <w:szCs w:val="22"/>
        </w:rPr>
        <w:t xml:space="preserve">. </w:t>
      </w:r>
    </w:p>
    <w:p w14:paraId="251D217E" w14:textId="762DA964" w:rsidR="7788B83F" w:rsidRDefault="7788B83F" w:rsidP="7788B83F">
      <w:pPr>
        <w:ind w:hanging="357"/>
      </w:pPr>
    </w:p>
    <w:tbl>
      <w:tblPr>
        <w:tblStyle w:val="TableGrid"/>
        <w:tblW w:w="0" w:type="auto"/>
        <w:tblLayout w:type="fixed"/>
        <w:tblLook w:val="06A0" w:firstRow="1" w:lastRow="0" w:firstColumn="1" w:lastColumn="0" w:noHBand="1" w:noVBand="1"/>
      </w:tblPr>
      <w:tblGrid>
        <w:gridCol w:w="9015"/>
      </w:tblGrid>
      <w:tr w:rsidR="7788B83F" w14:paraId="12D39565" w14:textId="77777777" w:rsidTr="48946219">
        <w:tc>
          <w:tcPr>
            <w:tcW w:w="9015" w:type="dxa"/>
          </w:tcPr>
          <w:p w14:paraId="16781138" w14:textId="4A1AC062" w:rsidR="58492258" w:rsidRDefault="58492258" w:rsidP="7788B83F">
            <w:r w:rsidRPr="0EBB1522">
              <w:rPr>
                <w:rFonts w:eastAsia="Verdana" w:cs="Verdana"/>
                <w:sz w:val="22"/>
                <w:szCs w:val="22"/>
              </w:rPr>
              <w:t>ANEC and BEUC key recommendations regarding dangerous substances:</w:t>
            </w:r>
          </w:p>
          <w:p w14:paraId="4712577E" w14:textId="3B414FFA" w:rsidR="7788B83F" w:rsidRDefault="7788B83F" w:rsidP="7788B83F"/>
          <w:p w14:paraId="2CDDCE74" w14:textId="01265F41" w:rsidR="3A5B9C06" w:rsidRDefault="279F3DAF" w:rsidP="0EEC6EBA">
            <w:pPr>
              <w:pStyle w:val="ListParagraph"/>
              <w:numPr>
                <w:ilvl w:val="0"/>
                <w:numId w:val="12"/>
              </w:numPr>
              <w:rPr>
                <w:sz w:val="22"/>
                <w:szCs w:val="22"/>
              </w:rPr>
            </w:pPr>
            <w:r w:rsidRPr="5C75D800">
              <w:rPr>
                <w:b/>
                <w:bCs/>
                <w:sz w:val="22"/>
                <w:szCs w:val="22"/>
              </w:rPr>
              <w:t>Horizontal</w:t>
            </w:r>
            <w:r w:rsidR="0CA3862C" w:rsidRPr="5C75D800">
              <w:rPr>
                <w:b/>
                <w:bCs/>
                <w:sz w:val="22"/>
                <w:szCs w:val="22"/>
              </w:rPr>
              <w:t xml:space="preserve"> and product </w:t>
            </w:r>
            <w:r w:rsidR="7FFC05B9" w:rsidRPr="5C75D800">
              <w:rPr>
                <w:b/>
                <w:bCs/>
                <w:sz w:val="22"/>
                <w:szCs w:val="22"/>
              </w:rPr>
              <w:t>specific</w:t>
            </w:r>
            <w:r w:rsidRPr="5C75D800">
              <w:rPr>
                <w:b/>
                <w:bCs/>
                <w:sz w:val="22"/>
                <w:szCs w:val="22"/>
              </w:rPr>
              <w:t xml:space="preserve"> </w:t>
            </w:r>
            <w:r w:rsidR="58740B1B" w:rsidRPr="5C75D800">
              <w:rPr>
                <w:b/>
                <w:bCs/>
                <w:sz w:val="22"/>
                <w:szCs w:val="22"/>
              </w:rPr>
              <w:t>r</w:t>
            </w:r>
            <w:r w:rsidR="56E6028B" w:rsidRPr="5C75D800">
              <w:rPr>
                <w:b/>
                <w:bCs/>
                <w:sz w:val="22"/>
                <w:szCs w:val="22"/>
              </w:rPr>
              <w:t>estriction</w:t>
            </w:r>
            <w:r w:rsidR="65A5764C" w:rsidRPr="5C75D800">
              <w:rPr>
                <w:b/>
                <w:bCs/>
                <w:sz w:val="22"/>
                <w:szCs w:val="22"/>
              </w:rPr>
              <w:t>s</w:t>
            </w:r>
            <w:r w:rsidR="56E6028B" w:rsidRPr="5C75D800">
              <w:rPr>
                <w:b/>
                <w:bCs/>
                <w:sz w:val="22"/>
                <w:szCs w:val="22"/>
              </w:rPr>
              <w:t xml:space="preserve"> on the presence of hazardous </w:t>
            </w:r>
            <w:r w:rsidR="61EAEAD4" w:rsidRPr="5C75D800">
              <w:rPr>
                <w:b/>
                <w:bCs/>
                <w:sz w:val="22"/>
                <w:szCs w:val="22"/>
              </w:rPr>
              <w:t>chemicals</w:t>
            </w:r>
            <w:r w:rsidR="56E6028B" w:rsidRPr="5C75D800">
              <w:rPr>
                <w:b/>
                <w:bCs/>
                <w:sz w:val="22"/>
                <w:szCs w:val="22"/>
              </w:rPr>
              <w:t xml:space="preserve"> in consumers products should be introduced in alignment with the Chemicals Strategy for Sustainability</w:t>
            </w:r>
            <w:r w:rsidR="56E6028B" w:rsidRPr="5C75D800">
              <w:rPr>
                <w:sz w:val="22"/>
                <w:szCs w:val="22"/>
              </w:rPr>
              <w:t xml:space="preserve"> and should consider </w:t>
            </w:r>
            <w:r w:rsidR="56E6028B" w:rsidRPr="5C75D800">
              <w:rPr>
                <w:rFonts w:eastAsia="Verdana" w:cs="Verdana"/>
                <w:sz w:val="22"/>
                <w:szCs w:val="22"/>
              </w:rPr>
              <w:t>the generic risk management approach as the default option for the most harmful chemicals.</w:t>
            </w:r>
            <w:r w:rsidR="002E6000">
              <w:rPr>
                <w:rFonts w:eastAsia="Verdana" w:cs="Verdana"/>
                <w:sz w:val="22"/>
                <w:szCs w:val="22"/>
              </w:rPr>
              <w:t xml:space="preserve"> Such horizontal measures should be complemented by product specific restrictions. </w:t>
            </w:r>
          </w:p>
          <w:p w14:paraId="1887A3F8" w14:textId="77777777" w:rsidR="002E6000" w:rsidRPr="002E6000" w:rsidRDefault="018AE1FD" w:rsidP="7788B83F">
            <w:pPr>
              <w:pStyle w:val="ListParagraph"/>
              <w:numPr>
                <w:ilvl w:val="0"/>
                <w:numId w:val="12"/>
              </w:numPr>
              <w:rPr>
                <w:rFonts w:asciiTheme="minorHAnsi" w:eastAsiaTheme="minorEastAsia" w:hAnsiTheme="minorHAnsi" w:cstheme="minorBidi"/>
                <w:sz w:val="22"/>
                <w:szCs w:val="22"/>
              </w:rPr>
            </w:pPr>
            <w:r w:rsidRPr="7788B83F">
              <w:rPr>
                <w:sz w:val="22"/>
                <w:szCs w:val="22"/>
              </w:rPr>
              <w:t xml:space="preserve">Closer alignment with the EU Ecolabel criteria is necessary. </w:t>
            </w:r>
            <w:r w:rsidR="4EC75F25" w:rsidRPr="7788B83F">
              <w:rPr>
                <w:sz w:val="22"/>
                <w:szCs w:val="22"/>
              </w:rPr>
              <w:t xml:space="preserve">In the future, the </w:t>
            </w:r>
            <w:r w:rsidR="4EC75F25" w:rsidRPr="7788B83F">
              <w:rPr>
                <w:b/>
                <w:bCs/>
                <w:sz w:val="22"/>
                <w:szCs w:val="22"/>
              </w:rPr>
              <w:t>EU Ecolabel should become a benchmark and its criteria</w:t>
            </w:r>
            <w:r w:rsidR="36A43283" w:rsidRPr="7788B83F">
              <w:rPr>
                <w:b/>
                <w:bCs/>
                <w:sz w:val="22"/>
                <w:szCs w:val="22"/>
              </w:rPr>
              <w:t xml:space="preserve"> </w:t>
            </w:r>
            <w:r w:rsidR="4EC75F25" w:rsidRPr="7788B83F">
              <w:rPr>
                <w:b/>
                <w:bCs/>
                <w:sz w:val="22"/>
                <w:szCs w:val="22"/>
              </w:rPr>
              <w:t>mandatory</w:t>
            </w:r>
            <w:r w:rsidR="7EEA15D7" w:rsidRPr="7788B83F">
              <w:rPr>
                <w:sz w:val="22"/>
                <w:szCs w:val="22"/>
              </w:rPr>
              <w:t>.</w:t>
            </w:r>
          </w:p>
          <w:p w14:paraId="3DE8C33B" w14:textId="6186AA73" w:rsidR="7788B83F" w:rsidRPr="002E6000" w:rsidRDefault="56E6028B" w:rsidP="48946219">
            <w:pPr>
              <w:pStyle w:val="ListParagraph"/>
              <w:numPr>
                <w:ilvl w:val="0"/>
                <w:numId w:val="12"/>
              </w:numPr>
              <w:rPr>
                <w:rFonts w:asciiTheme="minorHAnsi" w:eastAsiaTheme="minorEastAsia" w:hAnsiTheme="minorHAnsi" w:cstheme="minorBidi"/>
                <w:sz w:val="22"/>
                <w:szCs w:val="22"/>
              </w:rPr>
            </w:pPr>
            <w:r w:rsidRPr="48946219">
              <w:rPr>
                <w:b/>
                <w:bCs/>
                <w:sz w:val="22"/>
                <w:szCs w:val="22"/>
              </w:rPr>
              <w:t xml:space="preserve">Traceability of </w:t>
            </w:r>
            <w:r w:rsidR="306BC744" w:rsidRPr="48946219">
              <w:rPr>
                <w:b/>
                <w:bCs/>
                <w:sz w:val="22"/>
                <w:szCs w:val="22"/>
              </w:rPr>
              <w:t>chemicals</w:t>
            </w:r>
            <w:r w:rsidRPr="48946219">
              <w:rPr>
                <w:b/>
                <w:bCs/>
                <w:sz w:val="22"/>
                <w:szCs w:val="22"/>
              </w:rPr>
              <w:t xml:space="preserve"> should be ensured during the entire lifecycle of a product</w:t>
            </w:r>
            <w:r w:rsidR="3E1C1F5D" w:rsidRPr="48946219">
              <w:rPr>
                <w:sz w:val="22"/>
                <w:szCs w:val="22"/>
              </w:rPr>
              <w:t>.</w:t>
            </w:r>
            <w:r w:rsidRPr="48946219">
              <w:rPr>
                <w:sz w:val="22"/>
                <w:szCs w:val="22"/>
              </w:rPr>
              <w:t xml:space="preserve"> </w:t>
            </w:r>
            <w:r w:rsidR="5CE4BF01" w:rsidRPr="48946219">
              <w:rPr>
                <w:sz w:val="22"/>
                <w:szCs w:val="22"/>
              </w:rPr>
              <w:t>This is especially important for some priority products, such as toys, materials in contact with food etc</w:t>
            </w:r>
            <w:r w:rsidR="3E1C1F5D" w:rsidRPr="48946219">
              <w:rPr>
                <w:sz w:val="22"/>
                <w:szCs w:val="22"/>
              </w:rPr>
              <w:t>.</w:t>
            </w:r>
          </w:p>
        </w:tc>
      </w:tr>
    </w:tbl>
    <w:p w14:paraId="5107BE9D" w14:textId="601E18CF" w:rsidR="003C1F2D" w:rsidRDefault="003C1F2D" w:rsidP="3CEB664B">
      <w:pPr>
        <w:rPr>
          <w:color w:val="000000" w:themeColor="text1"/>
        </w:rPr>
      </w:pPr>
    </w:p>
    <w:p w14:paraId="5B7C5D3F" w14:textId="18EFEEF0" w:rsidR="003C1F2D" w:rsidRDefault="00DC509F" w:rsidP="002E6000">
      <w:pPr>
        <w:pStyle w:val="Heading2"/>
        <w:rPr>
          <w:rFonts w:ascii="Verdana" w:hAnsi="Verdana"/>
          <w:color w:val="9BBB59" w:themeColor="accent3"/>
        </w:rPr>
      </w:pPr>
      <w:bookmarkStart w:id="15" w:name="_Toc77089756"/>
      <w:r w:rsidRPr="433714A0">
        <w:rPr>
          <w:rFonts w:ascii="Verdana" w:hAnsi="Verdana"/>
          <w:color w:val="9BBB59" w:themeColor="accent3"/>
        </w:rPr>
        <w:t>5</w:t>
      </w:r>
      <w:r w:rsidR="001E1FB9" w:rsidRPr="433714A0">
        <w:rPr>
          <w:rFonts w:ascii="Verdana" w:hAnsi="Verdana"/>
          <w:color w:val="9BBB59" w:themeColor="accent3"/>
        </w:rPr>
        <w:t>.</w:t>
      </w:r>
      <w:r w:rsidR="63ACF3FF" w:rsidRPr="433714A0">
        <w:rPr>
          <w:rFonts w:ascii="Verdana" w:hAnsi="Verdana"/>
          <w:color w:val="9BBB59" w:themeColor="accent3"/>
        </w:rPr>
        <w:t>6</w:t>
      </w:r>
      <w:r w:rsidR="001E1FB9" w:rsidRPr="433714A0">
        <w:rPr>
          <w:rFonts w:ascii="Verdana" w:hAnsi="Verdana"/>
          <w:color w:val="9BBB59" w:themeColor="accent3"/>
        </w:rPr>
        <w:t xml:space="preserve"> </w:t>
      </w:r>
      <w:r w:rsidR="00546912" w:rsidRPr="433714A0">
        <w:rPr>
          <w:rFonts w:ascii="Verdana" w:hAnsi="Verdana"/>
          <w:color w:val="9BBB59" w:themeColor="accent3"/>
        </w:rPr>
        <w:t xml:space="preserve">Resource </w:t>
      </w:r>
      <w:r w:rsidR="62289018" w:rsidRPr="433714A0">
        <w:rPr>
          <w:rFonts w:ascii="Verdana" w:hAnsi="Verdana"/>
          <w:color w:val="9BBB59" w:themeColor="accent3"/>
        </w:rPr>
        <w:t xml:space="preserve">Efficiency </w:t>
      </w:r>
      <w:r w:rsidR="53353E70" w:rsidRPr="433714A0">
        <w:rPr>
          <w:rFonts w:ascii="Verdana" w:hAnsi="Verdana"/>
          <w:color w:val="9BBB59" w:themeColor="accent3"/>
        </w:rPr>
        <w:t>principles</w:t>
      </w:r>
      <w:bookmarkEnd w:id="15"/>
      <w:r w:rsidR="53353E70" w:rsidRPr="433714A0">
        <w:rPr>
          <w:rFonts w:ascii="Verdana" w:hAnsi="Verdana"/>
          <w:color w:val="9BBB59" w:themeColor="accent3"/>
        </w:rPr>
        <w:t xml:space="preserve"> </w:t>
      </w:r>
    </w:p>
    <w:p w14:paraId="47AE35F1" w14:textId="77777777" w:rsidR="002E6000" w:rsidRPr="002E6000" w:rsidRDefault="002E6000" w:rsidP="002E6000"/>
    <w:p w14:paraId="6356B19A" w14:textId="25475112" w:rsidR="246001FD" w:rsidRPr="00127085" w:rsidRDefault="6E93D113" w:rsidP="00127085">
      <w:pPr>
        <w:rPr>
          <w:rFonts w:eastAsia="Verdana" w:cs="Verdana"/>
          <w:color w:val="000000" w:themeColor="text1"/>
          <w:sz w:val="22"/>
          <w:szCs w:val="22"/>
        </w:rPr>
      </w:pPr>
      <w:r w:rsidRPr="5C75D800">
        <w:rPr>
          <w:rFonts w:eastAsia="Verdana" w:cs="Verdana"/>
          <w:color w:val="000000" w:themeColor="text1"/>
          <w:sz w:val="22"/>
          <w:szCs w:val="22"/>
        </w:rPr>
        <w:t xml:space="preserve">Resource efficiency and sustainable material use should be the primary objective of products’ design. </w:t>
      </w:r>
      <w:r w:rsidR="6BC7CCD4" w:rsidRPr="00127085">
        <w:rPr>
          <w:rFonts w:eastAsia="Verdana" w:cs="Verdana"/>
          <w:color w:val="000000" w:themeColor="text1"/>
          <w:sz w:val="22"/>
          <w:szCs w:val="22"/>
        </w:rPr>
        <w:t>For relevant products</w:t>
      </w:r>
      <w:r w:rsidR="3B91E07A" w:rsidRPr="00127085">
        <w:rPr>
          <w:rFonts w:eastAsia="Verdana" w:cs="Verdana"/>
          <w:color w:val="000000" w:themeColor="text1"/>
          <w:sz w:val="22"/>
          <w:szCs w:val="22"/>
        </w:rPr>
        <w:t xml:space="preserve"> that have an impact on energy</w:t>
      </w:r>
      <w:r w:rsidR="1E7C92E8" w:rsidRPr="00127085">
        <w:rPr>
          <w:rFonts w:eastAsia="Verdana" w:cs="Verdana"/>
          <w:color w:val="000000" w:themeColor="text1"/>
          <w:sz w:val="22"/>
          <w:szCs w:val="22"/>
        </w:rPr>
        <w:t xml:space="preserve"> </w:t>
      </w:r>
      <w:r w:rsidR="004E5299" w:rsidRPr="00127085">
        <w:rPr>
          <w:rFonts w:eastAsia="Verdana" w:cs="Verdana"/>
          <w:color w:val="000000" w:themeColor="text1"/>
          <w:sz w:val="22"/>
          <w:szCs w:val="22"/>
        </w:rPr>
        <w:t xml:space="preserve">and/or water </w:t>
      </w:r>
      <w:r w:rsidR="3B91E07A" w:rsidRPr="00127085">
        <w:rPr>
          <w:rFonts w:eastAsia="Verdana" w:cs="Verdana"/>
          <w:color w:val="000000" w:themeColor="text1"/>
          <w:sz w:val="22"/>
          <w:szCs w:val="22"/>
        </w:rPr>
        <w:t>consumption during their use</w:t>
      </w:r>
      <w:r w:rsidR="6BC7CCD4" w:rsidRPr="00127085">
        <w:rPr>
          <w:rFonts w:eastAsia="Verdana" w:cs="Verdana"/>
          <w:color w:val="000000" w:themeColor="text1"/>
          <w:sz w:val="22"/>
          <w:szCs w:val="22"/>
        </w:rPr>
        <w:t xml:space="preserve"> (e.g., </w:t>
      </w:r>
      <w:r w:rsidR="266BB2F4" w:rsidRPr="00127085">
        <w:rPr>
          <w:rFonts w:eastAsia="Verdana" w:cs="Verdana"/>
          <w:color w:val="000000" w:themeColor="text1"/>
          <w:sz w:val="22"/>
          <w:szCs w:val="22"/>
        </w:rPr>
        <w:t>ICT products</w:t>
      </w:r>
      <w:r w:rsidR="46E8C09B" w:rsidRPr="00127085">
        <w:rPr>
          <w:rFonts w:eastAsia="Verdana" w:cs="Verdana"/>
          <w:color w:val="000000" w:themeColor="text1"/>
          <w:sz w:val="22"/>
          <w:szCs w:val="22"/>
        </w:rPr>
        <w:t>,</w:t>
      </w:r>
      <w:r w:rsidR="23C92A01" w:rsidRPr="00127085">
        <w:rPr>
          <w:rFonts w:eastAsia="Verdana" w:cs="Verdana"/>
          <w:color w:val="000000" w:themeColor="text1"/>
          <w:sz w:val="22"/>
          <w:szCs w:val="22"/>
        </w:rPr>
        <w:t xml:space="preserve"> cooking appliances, etc.</w:t>
      </w:r>
      <w:r w:rsidR="6BC7CCD4" w:rsidRPr="00127085">
        <w:rPr>
          <w:rFonts w:eastAsia="Verdana" w:cs="Verdana"/>
          <w:color w:val="000000" w:themeColor="text1"/>
          <w:sz w:val="22"/>
          <w:szCs w:val="22"/>
        </w:rPr>
        <w:t xml:space="preserve">), </w:t>
      </w:r>
      <w:r w:rsidR="7D3A32A5" w:rsidRPr="00127085">
        <w:rPr>
          <w:rFonts w:eastAsia="Verdana" w:cs="Verdana"/>
          <w:color w:val="000000" w:themeColor="text1"/>
          <w:sz w:val="22"/>
          <w:szCs w:val="22"/>
        </w:rPr>
        <w:t xml:space="preserve">energy </w:t>
      </w:r>
      <w:r w:rsidR="350CA41C" w:rsidRPr="00127085">
        <w:rPr>
          <w:rFonts w:eastAsia="Verdana" w:cs="Verdana"/>
          <w:color w:val="000000" w:themeColor="text1"/>
          <w:sz w:val="22"/>
          <w:szCs w:val="22"/>
        </w:rPr>
        <w:t xml:space="preserve">and water </w:t>
      </w:r>
      <w:r w:rsidR="7D3A32A5" w:rsidRPr="00127085">
        <w:rPr>
          <w:rFonts w:eastAsia="Verdana" w:cs="Verdana"/>
          <w:color w:val="000000" w:themeColor="text1"/>
          <w:sz w:val="22"/>
          <w:szCs w:val="22"/>
        </w:rPr>
        <w:t xml:space="preserve">efficiency </w:t>
      </w:r>
      <w:r w:rsidR="51F8C6B2" w:rsidRPr="00127085">
        <w:rPr>
          <w:rFonts w:eastAsia="Verdana" w:cs="Verdana"/>
          <w:color w:val="000000" w:themeColor="text1"/>
          <w:sz w:val="22"/>
          <w:szCs w:val="22"/>
        </w:rPr>
        <w:t xml:space="preserve">requirements </w:t>
      </w:r>
      <w:r w:rsidR="0927F7E0" w:rsidRPr="5C75D800">
        <w:rPr>
          <w:rFonts w:eastAsia="Verdana" w:cs="Verdana"/>
          <w:color w:val="000000" w:themeColor="text1"/>
          <w:sz w:val="22"/>
          <w:szCs w:val="22"/>
        </w:rPr>
        <w:t>should be systematically introduced</w:t>
      </w:r>
      <w:r w:rsidR="51F8C6B2" w:rsidRPr="00127085">
        <w:rPr>
          <w:rFonts w:eastAsia="Verdana" w:cs="Verdana"/>
          <w:color w:val="000000" w:themeColor="text1"/>
          <w:sz w:val="22"/>
          <w:szCs w:val="22"/>
        </w:rPr>
        <w:t xml:space="preserve">. </w:t>
      </w:r>
      <w:r w:rsidR="6E6E7A28" w:rsidRPr="00127085">
        <w:rPr>
          <w:rFonts w:eastAsia="Verdana" w:cs="Verdana"/>
          <w:color w:val="000000" w:themeColor="text1"/>
          <w:sz w:val="22"/>
          <w:szCs w:val="22"/>
        </w:rPr>
        <w:t>I</w:t>
      </w:r>
      <w:r w:rsidR="51F8C6B2" w:rsidRPr="00127085">
        <w:rPr>
          <w:rFonts w:eastAsia="Verdana" w:cs="Verdana"/>
          <w:color w:val="000000" w:themeColor="text1"/>
          <w:sz w:val="22"/>
          <w:szCs w:val="22"/>
        </w:rPr>
        <w:t xml:space="preserve">t </w:t>
      </w:r>
      <w:r w:rsidR="7D3A32A5" w:rsidRPr="00127085">
        <w:rPr>
          <w:rFonts w:eastAsia="Verdana" w:cs="Verdana"/>
          <w:color w:val="000000" w:themeColor="text1"/>
          <w:sz w:val="22"/>
          <w:szCs w:val="22"/>
        </w:rPr>
        <w:t xml:space="preserve">is </w:t>
      </w:r>
      <w:r w:rsidR="4AB82E1B" w:rsidRPr="00127085">
        <w:rPr>
          <w:rFonts w:eastAsia="Verdana" w:cs="Verdana"/>
          <w:color w:val="000000" w:themeColor="text1"/>
          <w:sz w:val="22"/>
          <w:szCs w:val="22"/>
        </w:rPr>
        <w:t>estimated that the existing Ecodesign and Energy Labelling legislation, which are the EU’s flagship policies which address the energy use of appliances</w:t>
      </w:r>
      <w:r w:rsidR="244150D3" w:rsidRPr="00127085">
        <w:rPr>
          <w:rFonts w:eastAsia="Verdana" w:cs="Verdana"/>
          <w:color w:val="000000" w:themeColor="text1"/>
          <w:sz w:val="22"/>
          <w:szCs w:val="22"/>
        </w:rPr>
        <w:t xml:space="preserve">, have </w:t>
      </w:r>
      <w:r w:rsidR="681957F9" w:rsidRPr="00127085">
        <w:rPr>
          <w:rFonts w:eastAsia="Verdana" w:cs="Verdana"/>
          <w:color w:val="000000" w:themeColor="text1"/>
          <w:sz w:val="22"/>
          <w:szCs w:val="22"/>
        </w:rPr>
        <w:lastRenderedPageBreak/>
        <w:t>contributed to</w:t>
      </w:r>
      <w:r w:rsidR="29F26D3F" w:rsidRPr="00127085">
        <w:rPr>
          <w:rFonts w:eastAsia="Verdana" w:cs="Verdana"/>
          <w:color w:val="000000" w:themeColor="text1"/>
          <w:sz w:val="22"/>
          <w:szCs w:val="22"/>
        </w:rPr>
        <w:t xml:space="preserve"> </w:t>
      </w:r>
      <w:r w:rsidR="681957F9" w:rsidRPr="00127085">
        <w:rPr>
          <w:rFonts w:eastAsia="Verdana" w:cs="Verdana"/>
          <w:color w:val="000000" w:themeColor="text1"/>
          <w:sz w:val="22"/>
          <w:szCs w:val="22"/>
        </w:rPr>
        <w:t>a 13%</w:t>
      </w:r>
      <w:r w:rsidR="46E124D3" w:rsidRPr="00127085">
        <w:rPr>
          <w:rFonts w:eastAsia="Verdana" w:cs="Verdana"/>
          <w:color w:val="000000" w:themeColor="text1"/>
          <w:sz w:val="22"/>
          <w:szCs w:val="22"/>
        </w:rPr>
        <w:t xml:space="preserve"> </w:t>
      </w:r>
      <w:r w:rsidR="681957F9" w:rsidRPr="00127085">
        <w:rPr>
          <w:rFonts w:eastAsia="Verdana" w:cs="Verdana"/>
          <w:color w:val="000000" w:themeColor="text1"/>
          <w:sz w:val="22"/>
          <w:szCs w:val="22"/>
        </w:rPr>
        <w:t>reduction in the EU total energy consumption.</w:t>
      </w:r>
      <w:r w:rsidR="246001FD" w:rsidRPr="433714A0">
        <w:rPr>
          <w:rStyle w:val="FootnoteReference"/>
          <w:rFonts w:eastAsia="Verdana" w:cs="Verdana"/>
          <w:color w:val="000000" w:themeColor="text1"/>
          <w:sz w:val="22"/>
          <w:szCs w:val="22"/>
        </w:rPr>
        <w:footnoteReference w:id="29"/>
      </w:r>
      <w:r w:rsidR="4AB82E1B" w:rsidRPr="00127085">
        <w:rPr>
          <w:rFonts w:eastAsia="Verdana" w:cs="Verdana"/>
          <w:color w:val="000000" w:themeColor="text1"/>
          <w:sz w:val="22"/>
          <w:szCs w:val="22"/>
        </w:rPr>
        <w:t xml:space="preserve"> </w:t>
      </w:r>
      <w:r w:rsidR="046A7C33" w:rsidRPr="00127085">
        <w:rPr>
          <w:rFonts w:eastAsia="Verdana" w:cs="Verdana"/>
          <w:color w:val="000000" w:themeColor="text1"/>
          <w:sz w:val="22"/>
          <w:szCs w:val="22"/>
        </w:rPr>
        <w:t>For consumers, t</w:t>
      </w:r>
      <w:r w:rsidR="004ADDF2" w:rsidRPr="00127085">
        <w:rPr>
          <w:rFonts w:eastAsia="Verdana" w:cs="Verdana"/>
          <w:color w:val="000000" w:themeColor="text1"/>
          <w:sz w:val="22"/>
          <w:szCs w:val="22"/>
        </w:rPr>
        <w:t xml:space="preserve">hese figures can be translated in </w:t>
      </w:r>
      <w:r w:rsidR="79CC9D39" w:rsidRPr="00127085">
        <w:rPr>
          <w:rFonts w:eastAsia="Verdana" w:cs="Verdana"/>
          <w:color w:val="000000" w:themeColor="text1"/>
          <w:sz w:val="22"/>
          <w:szCs w:val="22"/>
        </w:rPr>
        <w:t xml:space="preserve">energy </w:t>
      </w:r>
      <w:r w:rsidR="14473B31" w:rsidRPr="00127085">
        <w:rPr>
          <w:rFonts w:eastAsia="Verdana" w:cs="Verdana"/>
          <w:color w:val="000000" w:themeColor="text1"/>
          <w:sz w:val="22"/>
          <w:szCs w:val="22"/>
        </w:rPr>
        <w:t>savings of €332 each year compared with a non-</w:t>
      </w:r>
      <w:proofErr w:type="spellStart"/>
      <w:r w:rsidR="14473B31" w:rsidRPr="00127085">
        <w:rPr>
          <w:rFonts w:eastAsia="Verdana" w:cs="Verdana"/>
          <w:color w:val="000000" w:themeColor="text1"/>
          <w:sz w:val="22"/>
          <w:szCs w:val="22"/>
        </w:rPr>
        <w:t>Ecodesigned</w:t>
      </w:r>
      <w:proofErr w:type="spellEnd"/>
      <w:r w:rsidR="14473B31" w:rsidRPr="00127085">
        <w:rPr>
          <w:rFonts w:eastAsia="Verdana" w:cs="Verdana"/>
          <w:color w:val="000000" w:themeColor="text1"/>
          <w:sz w:val="22"/>
          <w:szCs w:val="22"/>
        </w:rPr>
        <w:t xml:space="preserve"> </w:t>
      </w:r>
      <w:r w:rsidR="0667AFD6" w:rsidRPr="00127085">
        <w:rPr>
          <w:rFonts w:eastAsia="Verdana" w:cs="Verdana"/>
          <w:color w:val="000000" w:themeColor="text1"/>
          <w:sz w:val="22"/>
          <w:szCs w:val="22"/>
        </w:rPr>
        <w:t>world.</w:t>
      </w:r>
      <w:r w:rsidR="246001FD" w:rsidRPr="433714A0">
        <w:rPr>
          <w:rStyle w:val="FootnoteReference"/>
          <w:rFonts w:eastAsia="Verdana" w:cs="Verdana"/>
          <w:color w:val="000000" w:themeColor="text1"/>
          <w:sz w:val="22"/>
          <w:szCs w:val="22"/>
        </w:rPr>
        <w:footnoteReference w:id="30"/>
      </w:r>
      <w:r w:rsidR="1B292A24" w:rsidRPr="00127085">
        <w:rPr>
          <w:rFonts w:eastAsia="Verdana" w:cs="Verdana"/>
          <w:color w:val="000000" w:themeColor="text1"/>
          <w:sz w:val="22"/>
          <w:szCs w:val="22"/>
        </w:rPr>
        <w:t xml:space="preserve"> </w:t>
      </w:r>
      <w:r w:rsidR="449C9BC3" w:rsidRPr="00127085">
        <w:rPr>
          <w:rFonts w:eastAsia="Verdana" w:cs="Verdana"/>
          <w:color w:val="000000" w:themeColor="text1"/>
          <w:sz w:val="22"/>
          <w:szCs w:val="22"/>
        </w:rPr>
        <w:t xml:space="preserve">Likewise, </w:t>
      </w:r>
      <w:r w:rsidR="2C255372" w:rsidRPr="00127085">
        <w:rPr>
          <w:rFonts w:eastAsia="Verdana" w:cs="Verdana"/>
          <w:color w:val="000000" w:themeColor="text1"/>
          <w:sz w:val="22"/>
          <w:szCs w:val="22"/>
        </w:rPr>
        <w:t xml:space="preserve">improving </w:t>
      </w:r>
      <w:r w:rsidR="2E2EA97B" w:rsidRPr="00127085">
        <w:rPr>
          <w:rFonts w:eastAsia="Verdana" w:cs="Verdana"/>
          <w:color w:val="000000" w:themeColor="text1"/>
          <w:sz w:val="22"/>
          <w:szCs w:val="22"/>
        </w:rPr>
        <w:t xml:space="preserve">the </w:t>
      </w:r>
      <w:r w:rsidR="2C255372" w:rsidRPr="00127085">
        <w:rPr>
          <w:rFonts w:eastAsia="Verdana" w:cs="Verdana"/>
          <w:color w:val="000000" w:themeColor="text1"/>
          <w:sz w:val="22"/>
          <w:szCs w:val="22"/>
        </w:rPr>
        <w:t>water efficiency o</w:t>
      </w:r>
      <w:r w:rsidR="2926A5ED" w:rsidRPr="00127085">
        <w:rPr>
          <w:rFonts w:eastAsia="Verdana" w:cs="Verdana"/>
          <w:color w:val="000000" w:themeColor="text1"/>
          <w:sz w:val="22"/>
          <w:szCs w:val="22"/>
        </w:rPr>
        <w:t xml:space="preserve">f household appliances </w:t>
      </w:r>
      <w:r w:rsidR="2C255372" w:rsidRPr="00127085">
        <w:rPr>
          <w:rFonts w:eastAsia="Verdana" w:cs="Verdana"/>
          <w:color w:val="000000" w:themeColor="text1"/>
          <w:sz w:val="22"/>
          <w:szCs w:val="22"/>
        </w:rPr>
        <w:t xml:space="preserve">can decrease water usage and save </w:t>
      </w:r>
      <w:r w:rsidR="05D43AD7" w:rsidRPr="00127085">
        <w:rPr>
          <w:rFonts w:eastAsia="Verdana" w:cs="Verdana"/>
          <w:color w:val="000000" w:themeColor="text1"/>
          <w:sz w:val="22"/>
          <w:szCs w:val="22"/>
        </w:rPr>
        <w:t>consumers' money</w:t>
      </w:r>
      <w:r w:rsidR="2C255372" w:rsidRPr="00127085">
        <w:rPr>
          <w:rFonts w:eastAsia="Verdana" w:cs="Verdana"/>
          <w:color w:val="000000" w:themeColor="text1"/>
          <w:sz w:val="22"/>
          <w:szCs w:val="22"/>
        </w:rPr>
        <w:t>.</w:t>
      </w:r>
    </w:p>
    <w:p w14:paraId="0D898877" w14:textId="400873F8" w:rsidR="246001FD" w:rsidRPr="00127085" w:rsidRDefault="246001FD" w:rsidP="00127085">
      <w:pPr>
        <w:rPr>
          <w:rFonts w:eastAsia="Verdana" w:cs="Verdana"/>
          <w:color w:val="000000" w:themeColor="text1"/>
          <w:sz w:val="22"/>
          <w:szCs w:val="22"/>
        </w:rPr>
      </w:pPr>
    </w:p>
    <w:p w14:paraId="52BFB3A1" w14:textId="36175BEC" w:rsidR="246001FD" w:rsidRPr="00127085" w:rsidRDefault="633E0E12" w:rsidP="00127085">
      <w:pPr>
        <w:rPr>
          <w:rFonts w:eastAsia="Verdana" w:cs="Verdana"/>
          <w:color w:val="000000" w:themeColor="text1"/>
          <w:sz w:val="22"/>
          <w:szCs w:val="22"/>
        </w:rPr>
      </w:pPr>
      <w:r w:rsidRPr="00127085">
        <w:rPr>
          <w:rFonts w:eastAsia="Verdana" w:cs="Verdana"/>
          <w:color w:val="000000" w:themeColor="text1"/>
          <w:sz w:val="22"/>
          <w:szCs w:val="22"/>
        </w:rPr>
        <w:t xml:space="preserve">Finally, </w:t>
      </w:r>
      <w:r w:rsidR="673B0ACD" w:rsidRPr="00127085">
        <w:rPr>
          <w:rFonts w:eastAsia="Verdana" w:cs="Verdana"/>
          <w:color w:val="000000" w:themeColor="text1"/>
          <w:sz w:val="22"/>
          <w:szCs w:val="22"/>
        </w:rPr>
        <w:t xml:space="preserve">products that have an impact </w:t>
      </w:r>
      <w:r w:rsidR="7AF1E386" w:rsidRPr="00127085">
        <w:rPr>
          <w:rFonts w:eastAsia="Verdana" w:cs="Verdana"/>
          <w:color w:val="000000" w:themeColor="text1"/>
          <w:sz w:val="22"/>
          <w:szCs w:val="22"/>
        </w:rPr>
        <w:t>on noise</w:t>
      </w:r>
      <w:r w:rsidR="67C293C2" w:rsidRPr="00127085">
        <w:rPr>
          <w:rFonts w:eastAsia="Verdana" w:cs="Verdana"/>
          <w:color w:val="000000" w:themeColor="text1"/>
          <w:sz w:val="22"/>
          <w:szCs w:val="22"/>
        </w:rPr>
        <w:t xml:space="preserve"> emissions</w:t>
      </w:r>
      <w:r w:rsidR="5AB3F70E" w:rsidRPr="00127085">
        <w:rPr>
          <w:rFonts w:eastAsia="Verdana" w:cs="Verdana"/>
          <w:color w:val="000000" w:themeColor="text1"/>
          <w:sz w:val="22"/>
          <w:szCs w:val="22"/>
        </w:rPr>
        <w:t xml:space="preserve"> </w:t>
      </w:r>
      <w:r w:rsidR="5E9B4090" w:rsidRPr="00127085">
        <w:rPr>
          <w:rFonts w:eastAsia="Verdana" w:cs="Verdana"/>
          <w:color w:val="000000" w:themeColor="text1"/>
          <w:sz w:val="22"/>
          <w:szCs w:val="22"/>
        </w:rPr>
        <w:t xml:space="preserve">or </w:t>
      </w:r>
      <w:r w:rsidR="63458831" w:rsidRPr="00127085">
        <w:rPr>
          <w:rFonts w:eastAsia="Verdana" w:cs="Verdana"/>
          <w:color w:val="000000" w:themeColor="text1"/>
          <w:sz w:val="22"/>
          <w:szCs w:val="22"/>
        </w:rPr>
        <w:t>any</w:t>
      </w:r>
      <w:r w:rsidR="51972B0D" w:rsidRPr="00127085">
        <w:rPr>
          <w:rFonts w:eastAsia="Verdana" w:cs="Verdana"/>
          <w:color w:val="000000" w:themeColor="text1"/>
          <w:sz w:val="22"/>
          <w:szCs w:val="22"/>
        </w:rPr>
        <w:t xml:space="preserve"> </w:t>
      </w:r>
      <w:r w:rsidR="689C940B" w:rsidRPr="00127085">
        <w:rPr>
          <w:rFonts w:eastAsia="Verdana" w:cs="Verdana"/>
          <w:color w:val="000000" w:themeColor="text1"/>
          <w:sz w:val="22"/>
          <w:szCs w:val="22"/>
        </w:rPr>
        <w:t>other</w:t>
      </w:r>
      <w:r w:rsidR="51972B0D" w:rsidRPr="00127085">
        <w:rPr>
          <w:rFonts w:eastAsia="Verdana" w:cs="Verdana"/>
          <w:color w:val="000000" w:themeColor="text1"/>
          <w:sz w:val="22"/>
          <w:szCs w:val="22"/>
        </w:rPr>
        <w:t xml:space="preserve"> form of pollution </w:t>
      </w:r>
      <w:r w:rsidR="4FAC3C8A" w:rsidRPr="00127085">
        <w:rPr>
          <w:rFonts w:eastAsia="Verdana" w:cs="Verdana"/>
          <w:color w:val="000000" w:themeColor="text1"/>
          <w:sz w:val="22"/>
          <w:szCs w:val="22"/>
        </w:rPr>
        <w:t>while being used</w:t>
      </w:r>
      <w:r w:rsidR="51972B0D" w:rsidRPr="00127085">
        <w:rPr>
          <w:rFonts w:eastAsia="Verdana" w:cs="Verdana"/>
          <w:color w:val="000000" w:themeColor="text1"/>
          <w:sz w:val="22"/>
          <w:szCs w:val="22"/>
        </w:rPr>
        <w:t xml:space="preserve"> </w:t>
      </w:r>
      <w:r w:rsidR="4EE4C7CD" w:rsidRPr="00127085">
        <w:rPr>
          <w:rFonts w:eastAsia="Verdana" w:cs="Verdana"/>
          <w:color w:val="000000" w:themeColor="text1"/>
          <w:sz w:val="22"/>
          <w:szCs w:val="22"/>
        </w:rPr>
        <w:t xml:space="preserve">should be addressed with appropriate </w:t>
      </w:r>
      <w:r w:rsidR="686D4194" w:rsidRPr="00127085">
        <w:rPr>
          <w:rFonts w:eastAsia="Verdana" w:cs="Verdana"/>
          <w:color w:val="000000" w:themeColor="text1"/>
          <w:sz w:val="22"/>
          <w:szCs w:val="22"/>
        </w:rPr>
        <w:t>efficiency</w:t>
      </w:r>
      <w:r w:rsidR="4EE4C7CD" w:rsidRPr="00127085">
        <w:rPr>
          <w:rFonts w:eastAsia="Verdana" w:cs="Verdana"/>
          <w:color w:val="000000" w:themeColor="text1"/>
          <w:sz w:val="22"/>
          <w:szCs w:val="22"/>
        </w:rPr>
        <w:t xml:space="preserve"> measures</w:t>
      </w:r>
      <w:r w:rsidR="647DA4D2" w:rsidRPr="00127085">
        <w:rPr>
          <w:rFonts w:eastAsia="Verdana" w:cs="Verdana"/>
          <w:color w:val="000000" w:themeColor="text1"/>
          <w:sz w:val="22"/>
          <w:szCs w:val="22"/>
        </w:rPr>
        <w:t xml:space="preserve"> to reduce their negative impact.</w:t>
      </w:r>
    </w:p>
    <w:p w14:paraId="67EBEA47" w14:textId="3BF842C0" w:rsidR="142AA5F0" w:rsidRDefault="142AA5F0" w:rsidP="142AA5F0">
      <w:pPr>
        <w:ind w:hanging="357"/>
        <w:rPr>
          <w:szCs w:val="20"/>
        </w:rPr>
      </w:pPr>
    </w:p>
    <w:tbl>
      <w:tblPr>
        <w:tblStyle w:val="TableGrid"/>
        <w:tblW w:w="0" w:type="auto"/>
        <w:tblLayout w:type="fixed"/>
        <w:tblLook w:val="06A0" w:firstRow="1" w:lastRow="0" w:firstColumn="1" w:lastColumn="0" w:noHBand="1" w:noVBand="1"/>
      </w:tblPr>
      <w:tblGrid>
        <w:gridCol w:w="9015"/>
      </w:tblGrid>
      <w:tr w:rsidR="7788B83F" w14:paraId="20A3AA57" w14:textId="77777777" w:rsidTr="433714A0">
        <w:tc>
          <w:tcPr>
            <w:tcW w:w="9015" w:type="dxa"/>
          </w:tcPr>
          <w:p w14:paraId="4BEEC598" w14:textId="173B6887" w:rsidR="3323FF50" w:rsidRDefault="64F02D27" w:rsidP="4251EB1C">
            <w:pPr>
              <w:rPr>
                <w:rFonts w:eastAsia="Verdana" w:cs="Verdana"/>
                <w:sz w:val="22"/>
                <w:szCs w:val="22"/>
              </w:rPr>
            </w:pPr>
            <w:r w:rsidRPr="4251EB1C">
              <w:rPr>
                <w:rFonts w:eastAsia="Verdana" w:cs="Verdana"/>
                <w:sz w:val="22"/>
                <w:szCs w:val="22"/>
              </w:rPr>
              <w:t>ANEC and BEUC key recommendations regarding efficiency</w:t>
            </w:r>
            <w:r w:rsidR="5DCD5263" w:rsidRPr="4251EB1C">
              <w:rPr>
                <w:rFonts w:eastAsia="Verdana" w:cs="Verdana"/>
                <w:sz w:val="22"/>
                <w:szCs w:val="22"/>
              </w:rPr>
              <w:t xml:space="preserve"> criteria at use phase</w:t>
            </w:r>
            <w:r w:rsidRPr="4251EB1C">
              <w:rPr>
                <w:rFonts w:eastAsia="Verdana" w:cs="Verdana"/>
                <w:sz w:val="22"/>
                <w:szCs w:val="22"/>
              </w:rPr>
              <w:t>:</w:t>
            </w:r>
          </w:p>
          <w:p w14:paraId="28E20EE9" w14:textId="6F06D8A5" w:rsidR="7788B83F" w:rsidRDefault="7788B83F" w:rsidP="7788B83F"/>
          <w:p w14:paraId="216D227C" w14:textId="682D95BC" w:rsidR="105D2D9E" w:rsidRDefault="78B97C41" w:rsidP="433714A0">
            <w:pPr>
              <w:pStyle w:val="ListParagraph"/>
              <w:numPr>
                <w:ilvl w:val="0"/>
                <w:numId w:val="11"/>
              </w:numPr>
              <w:rPr>
                <w:rFonts w:asciiTheme="minorHAnsi" w:eastAsiaTheme="minorEastAsia" w:hAnsiTheme="minorHAnsi" w:cstheme="minorBidi"/>
                <w:sz w:val="22"/>
                <w:szCs w:val="22"/>
                <w:lang w:val="en-US"/>
              </w:rPr>
            </w:pPr>
            <w:r w:rsidRPr="433714A0">
              <w:rPr>
                <w:b/>
                <w:bCs/>
                <w:sz w:val="22"/>
                <w:szCs w:val="22"/>
              </w:rPr>
              <w:t xml:space="preserve">Energy </w:t>
            </w:r>
            <w:r w:rsidR="38EF629B" w:rsidRPr="433714A0">
              <w:rPr>
                <w:b/>
                <w:bCs/>
                <w:sz w:val="22"/>
                <w:szCs w:val="22"/>
              </w:rPr>
              <w:t xml:space="preserve">and water </w:t>
            </w:r>
            <w:r w:rsidRPr="433714A0">
              <w:rPr>
                <w:b/>
                <w:bCs/>
                <w:sz w:val="22"/>
                <w:szCs w:val="22"/>
              </w:rPr>
              <w:t xml:space="preserve">efficiency requirements should continue to be </w:t>
            </w:r>
            <w:r w:rsidR="2E54D746" w:rsidRPr="433714A0">
              <w:rPr>
                <w:b/>
                <w:bCs/>
                <w:sz w:val="22"/>
                <w:szCs w:val="22"/>
              </w:rPr>
              <w:t xml:space="preserve">systematically </w:t>
            </w:r>
            <w:r w:rsidRPr="433714A0">
              <w:rPr>
                <w:b/>
                <w:bCs/>
                <w:sz w:val="22"/>
                <w:szCs w:val="22"/>
              </w:rPr>
              <w:t xml:space="preserve">established for </w:t>
            </w:r>
            <w:r w:rsidR="30CA77E2" w:rsidRPr="433714A0">
              <w:rPr>
                <w:b/>
                <w:bCs/>
                <w:sz w:val="22"/>
                <w:szCs w:val="22"/>
              </w:rPr>
              <w:t>r</w:t>
            </w:r>
            <w:r w:rsidR="30CA77E2" w:rsidRPr="433714A0">
              <w:rPr>
                <w:rFonts w:eastAsia="Verdana" w:cs="Verdana"/>
                <w:b/>
                <w:bCs/>
                <w:sz w:val="22"/>
                <w:szCs w:val="22"/>
              </w:rPr>
              <w:t xml:space="preserve">elevant products </w:t>
            </w:r>
            <w:r w:rsidR="30CA77E2" w:rsidRPr="433714A0">
              <w:rPr>
                <w:rFonts w:eastAsia="Verdana" w:cs="Verdana"/>
                <w:sz w:val="22"/>
                <w:szCs w:val="22"/>
              </w:rPr>
              <w:t xml:space="preserve">that have </w:t>
            </w:r>
            <w:r w:rsidR="30CA77E2" w:rsidRPr="433714A0">
              <w:rPr>
                <w:color w:val="000000" w:themeColor="text1"/>
                <w:sz w:val="22"/>
                <w:szCs w:val="22"/>
              </w:rPr>
              <w:t>an impact on energy and/or water consumption during their use</w:t>
            </w:r>
            <w:r w:rsidRPr="433714A0">
              <w:rPr>
                <w:sz w:val="22"/>
                <w:szCs w:val="22"/>
              </w:rPr>
              <w:t xml:space="preserve">, as it is currently the case under the Ecodesign framework. </w:t>
            </w:r>
          </w:p>
          <w:p w14:paraId="48354FA2" w14:textId="1B0B6604" w:rsidR="7B0A1806" w:rsidRDefault="7B0A1806" w:rsidP="142AA5F0">
            <w:pPr>
              <w:pStyle w:val="ListParagraph"/>
              <w:numPr>
                <w:ilvl w:val="0"/>
                <w:numId w:val="11"/>
              </w:numPr>
              <w:rPr>
                <w:rFonts w:asciiTheme="minorHAnsi" w:eastAsiaTheme="minorEastAsia" w:hAnsiTheme="minorHAnsi" w:cstheme="minorBidi"/>
                <w:sz w:val="22"/>
                <w:szCs w:val="22"/>
              </w:rPr>
            </w:pPr>
            <w:r w:rsidRPr="142AA5F0">
              <w:rPr>
                <w:rFonts w:eastAsia="Verdana" w:cs="Verdana"/>
                <w:sz w:val="22"/>
                <w:szCs w:val="22"/>
              </w:rPr>
              <w:t xml:space="preserve">Additional parameters such as </w:t>
            </w:r>
            <w:r w:rsidRPr="142AA5F0">
              <w:rPr>
                <w:rFonts w:eastAsia="Verdana" w:cs="Verdana"/>
                <w:b/>
                <w:bCs/>
                <w:sz w:val="22"/>
                <w:szCs w:val="22"/>
              </w:rPr>
              <w:t xml:space="preserve">noise emissions and other form of pollution should also be factored in future </w:t>
            </w:r>
            <w:r w:rsidR="34A40959" w:rsidRPr="142AA5F0">
              <w:rPr>
                <w:rFonts w:eastAsia="Verdana" w:cs="Verdana"/>
                <w:b/>
                <w:bCs/>
                <w:sz w:val="22"/>
                <w:szCs w:val="22"/>
              </w:rPr>
              <w:t>product/sector specific measures</w:t>
            </w:r>
            <w:r w:rsidR="34A40959" w:rsidRPr="142AA5F0">
              <w:rPr>
                <w:rFonts w:eastAsia="Verdana" w:cs="Verdana"/>
                <w:sz w:val="22"/>
                <w:szCs w:val="22"/>
              </w:rPr>
              <w:t xml:space="preserve">. </w:t>
            </w:r>
          </w:p>
          <w:p w14:paraId="61C8D501" w14:textId="0B68703D" w:rsidR="7788B83F" w:rsidRDefault="7788B83F" w:rsidP="7788B83F"/>
        </w:tc>
      </w:tr>
    </w:tbl>
    <w:p w14:paraId="288C6A4D" w14:textId="7391850C" w:rsidR="003C1F2D" w:rsidRDefault="003C1F2D" w:rsidP="52C21F76">
      <w:pPr>
        <w:pStyle w:val="Title2"/>
      </w:pPr>
    </w:p>
    <w:p w14:paraId="05B980D3" w14:textId="4A448001" w:rsidR="003C1F2D" w:rsidRPr="00681520" w:rsidRDefault="00DC509F" w:rsidP="00135935">
      <w:pPr>
        <w:pStyle w:val="Heading2"/>
        <w:rPr>
          <w:rFonts w:ascii="Verdana" w:hAnsi="Verdana"/>
          <w:color w:val="9BBB59" w:themeColor="accent3"/>
        </w:rPr>
      </w:pPr>
      <w:bookmarkStart w:id="16" w:name="_Toc77089757"/>
      <w:r w:rsidRPr="433714A0">
        <w:rPr>
          <w:rFonts w:ascii="Verdana" w:hAnsi="Verdana"/>
          <w:color w:val="9BBB59" w:themeColor="accent3"/>
        </w:rPr>
        <w:t>5</w:t>
      </w:r>
      <w:r w:rsidR="001E1FB9" w:rsidRPr="433714A0">
        <w:rPr>
          <w:rFonts w:ascii="Verdana" w:hAnsi="Verdana"/>
          <w:color w:val="9BBB59" w:themeColor="accent3"/>
        </w:rPr>
        <w:t>.</w:t>
      </w:r>
      <w:r w:rsidR="1FE42104" w:rsidRPr="433714A0">
        <w:rPr>
          <w:rFonts w:ascii="Verdana" w:hAnsi="Verdana"/>
          <w:color w:val="9BBB59" w:themeColor="accent3"/>
        </w:rPr>
        <w:t>7</w:t>
      </w:r>
      <w:r w:rsidR="001E1FB9" w:rsidRPr="433714A0">
        <w:rPr>
          <w:rFonts w:ascii="Verdana" w:hAnsi="Verdana"/>
          <w:color w:val="9BBB59" w:themeColor="accent3"/>
        </w:rPr>
        <w:t xml:space="preserve"> </w:t>
      </w:r>
      <w:r w:rsidR="62289018" w:rsidRPr="433714A0">
        <w:rPr>
          <w:rFonts w:ascii="Verdana" w:hAnsi="Verdana"/>
          <w:color w:val="9BBB59" w:themeColor="accent3"/>
        </w:rPr>
        <w:t>Recyclability</w:t>
      </w:r>
      <w:r w:rsidR="105190A3" w:rsidRPr="433714A0">
        <w:rPr>
          <w:rFonts w:ascii="Verdana" w:hAnsi="Verdana"/>
          <w:color w:val="9BBB59" w:themeColor="accent3"/>
        </w:rPr>
        <w:t xml:space="preserve"> </w:t>
      </w:r>
      <w:r w:rsidR="00546912" w:rsidRPr="433714A0">
        <w:rPr>
          <w:rFonts w:ascii="Verdana" w:hAnsi="Verdana"/>
          <w:color w:val="9BBB59" w:themeColor="accent3"/>
        </w:rPr>
        <w:t>principles</w:t>
      </w:r>
      <w:bookmarkEnd w:id="16"/>
    </w:p>
    <w:p w14:paraId="03A947DE" w14:textId="77777777" w:rsidR="00127085" w:rsidRDefault="00127085" w:rsidP="00127085">
      <w:pPr>
        <w:rPr>
          <w:rFonts w:eastAsia="Verdana" w:cs="Verdana"/>
          <w:color w:val="000000" w:themeColor="text1"/>
          <w:sz w:val="22"/>
          <w:szCs w:val="22"/>
        </w:rPr>
      </w:pPr>
    </w:p>
    <w:p w14:paraId="2012F1EE" w14:textId="5D794FCC" w:rsidR="003C1F2D" w:rsidRPr="00127085" w:rsidRDefault="76F55DA1" w:rsidP="00127085">
      <w:pPr>
        <w:rPr>
          <w:rFonts w:eastAsia="Verdana" w:cs="Verdana"/>
          <w:color w:val="000000" w:themeColor="text1"/>
          <w:sz w:val="22"/>
          <w:szCs w:val="22"/>
        </w:rPr>
      </w:pPr>
      <w:r w:rsidRPr="5C75D800">
        <w:rPr>
          <w:rFonts w:eastAsia="Verdana" w:cs="Verdana"/>
          <w:color w:val="000000" w:themeColor="text1"/>
          <w:sz w:val="22"/>
          <w:szCs w:val="22"/>
        </w:rPr>
        <w:t>Recyclability is no</w:t>
      </w:r>
      <w:r w:rsidR="781DE715" w:rsidRPr="5C75D800">
        <w:rPr>
          <w:rFonts w:eastAsia="Verdana" w:cs="Verdana"/>
          <w:color w:val="000000" w:themeColor="text1"/>
          <w:sz w:val="22"/>
          <w:szCs w:val="22"/>
        </w:rPr>
        <w:t>t</w:t>
      </w:r>
      <w:r w:rsidRPr="5C75D800">
        <w:rPr>
          <w:rFonts w:eastAsia="Verdana" w:cs="Verdana"/>
          <w:color w:val="000000" w:themeColor="text1"/>
          <w:sz w:val="22"/>
          <w:szCs w:val="22"/>
        </w:rPr>
        <w:t xml:space="preserve"> an end </w:t>
      </w:r>
      <w:proofErr w:type="gramStart"/>
      <w:r w:rsidRPr="5C75D800">
        <w:rPr>
          <w:rFonts w:eastAsia="Verdana" w:cs="Verdana"/>
          <w:color w:val="000000" w:themeColor="text1"/>
          <w:sz w:val="22"/>
          <w:szCs w:val="22"/>
        </w:rPr>
        <w:t>in itself and</w:t>
      </w:r>
      <w:proofErr w:type="gramEnd"/>
      <w:r w:rsidRPr="5C75D800">
        <w:rPr>
          <w:rFonts w:eastAsia="Verdana" w:cs="Verdana"/>
          <w:color w:val="000000" w:themeColor="text1"/>
          <w:sz w:val="22"/>
          <w:szCs w:val="22"/>
        </w:rPr>
        <w:t xml:space="preserve"> the primary objective should be </w:t>
      </w:r>
      <w:r w:rsidR="68377818" w:rsidRPr="5C75D800">
        <w:rPr>
          <w:rFonts w:eastAsia="Verdana" w:cs="Verdana"/>
          <w:color w:val="000000" w:themeColor="text1"/>
          <w:sz w:val="22"/>
          <w:szCs w:val="22"/>
        </w:rPr>
        <w:t xml:space="preserve">to build products that last longer, to prevent </w:t>
      </w:r>
      <w:r w:rsidRPr="5C75D800">
        <w:rPr>
          <w:rFonts w:eastAsia="Verdana" w:cs="Verdana"/>
          <w:color w:val="000000" w:themeColor="text1"/>
          <w:sz w:val="22"/>
          <w:szCs w:val="22"/>
        </w:rPr>
        <w:t xml:space="preserve">waste </w:t>
      </w:r>
      <w:r w:rsidR="56502926" w:rsidRPr="5C75D800">
        <w:rPr>
          <w:rFonts w:eastAsia="Verdana" w:cs="Verdana"/>
          <w:color w:val="000000" w:themeColor="text1"/>
          <w:sz w:val="22"/>
          <w:szCs w:val="22"/>
        </w:rPr>
        <w:t xml:space="preserve">and enable </w:t>
      </w:r>
      <w:r w:rsidR="43F4700A" w:rsidRPr="5C75D800">
        <w:rPr>
          <w:rFonts w:eastAsia="Verdana" w:cs="Verdana"/>
          <w:color w:val="000000" w:themeColor="text1"/>
          <w:sz w:val="22"/>
          <w:szCs w:val="22"/>
        </w:rPr>
        <w:t>reuse</w:t>
      </w:r>
      <w:r w:rsidR="55E21D10" w:rsidRPr="5C75D800">
        <w:rPr>
          <w:rFonts w:eastAsia="Verdana" w:cs="Verdana"/>
          <w:color w:val="000000" w:themeColor="text1"/>
          <w:sz w:val="22"/>
          <w:szCs w:val="22"/>
        </w:rPr>
        <w:t xml:space="preserve">. Recycling should </w:t>
      </w:r>
      <w:r w:rsidR="6156E1DC" w:rsidRPr="5C75D800">
        <w:rPr>
          <w:rFonts w:eastAsia="Verdana" w:cs="Verdana"/>
          <w:color w:val="000000" w:themeColor="text1"/>
          <w:sz w:val="22"/>
          <w:szCs w:val="22"/>
        </w:rPr>
        <w:t xml:space="preserve">only </w:t>
      </w:r>
      <w:r w:rsidR="55E21D10" w:rsidRPr="5C75D800">
        <w:rPr>
          <w:rFonts w:eastAsia="Verdana" w:cs="Verdana"/>
          <w:color w:val="000000" w:themeColor="text1"/>
          <w:sz w:val="22"/>
          <w:szCs w:val="22"/>
        </w:rPr>
        <w:t xml:space="preserve">be considered where useful and not resulting in additional health and </w:t>
      </w:r>
      <w:r w:rsidR="670D8B81" w:rsidRPr="5C75D800">
        <w:rPr>
          <w:rFonts w:eastAsia="Verdana" w:cs="Verdana"/>
          <w:color w:val="000000" w:themeColor="text1"/>
          <w:sz w:val="22"/>
          <w:szCs w:val="22"/>
        </w:rPr>
        <w:t>environmental</w:t>
      </w:r>
      <w:r w:rsidR="55E21D10" w:rsidRPr="5C75D800">
        <w:rPr>
          <w:rFonts w:eastAsia="Verdana" w:cs="Verdana"/>
          <w:color w:val="000000" w:themeColor="text1"/>
          <w:sz w:val="22"/>
          <w:szCs w:val="22"/>
        </w:rPr>
        <w:t xml:space="preserve"> burdens. </w:t>
      </w:r>
      <w:r w:rsidR="1E3621DA" w:rsidRPr="5C75D800">
        <w:rPr>
          <w:rFonts w:eastAsia="Verdana" w:cs="Verdana"/>
          <w:color w:val="000000" w:themeColor="text1"/>
          <w:sz w:val="22"/>
          <w:szCs w:val="22"/>
        </w:rPr>
        <w:t>In the context of transitioning to</w:t>
      </w:r>
      <w:r w:rsidR="695B71F6" w:rsidRPr="5C75D800">
        <w:rPr>
          <w:rFonts w:eastAsia="Verdana" w:cs="Verdana"/>
          <w:color w:val="000000" w:themeColor="text1"/>
          <w:sz w:val="22"/>
          <w:szCs w:val="22"/>
        </w:rPr>
        <w:t xml:space="preserve"> a more circular economy,</w:t>
      </w:r>
      <w:r w:rsidR="476F5A24" w:rsidRPr="5C75D800">
        <w:rPr>
          <w:rFonts w:eastAsia="Verdana" w:cs="Verdana"/>
          <w:color w:val="000000" w:themeColor="text1"/>
          <w:sz w:val="22"/>
          <w:szCs w:val="22"/>
        </w:rPr>
        <w:t xml:space="preserve"> the use of recycled material </w:t>
      </w:r>
      <w:r w:rsidR="1149D5A9" w:rsidRPr="5C75D800">
        <w:rPr>
          <w:rFonts w:eastAsia="Verdana" w:cs="Verdana"/>
          <w:color w:val="000000" w:themeColor="text1"/>
          <w:sz w:val="22"/>
          <w:szCs w:val="22"/>
        </w:rPr>
        <w:t>in consumer products</w:t>
      </w:r>
      <w:r w:rsidR="5DCA737E" w:rsidRPr="5C75D800">
        <w:rPr>
          <w:rFonts w:eastAsia="Verdana" w:cs="Verdana"/>
          <w:color w:val="000000" w:themeColor="text1"/>
          <w:sz w:val="22"/>
          <w:szCs w:val="22"/>
        </w:rPr>
        <w:t xml:space="preserve"> </w:t>
      </w:r>
      <w:r w:rsidR="7349725D" w:rsidRPr="5C75D800">
        <w:rPr>
          <w:rFonts w:eastAsia="Verdana" w:cs="Verdana"/>
          <w:color w:val="000000" w:themeColor="text1"/>
          <w:sz w:val="22"/>
          <w:szCs w:val="22"/>
        </w:rPr>
        <w:t>will</w:t>
      </w:r>
      <w:r w:rsidR="4AE77EBF" w:rsidRPr="5C75D800">
        <w:rPr>
          <w:rFonts w:eastAsia="Verdana" w:cs="Verdana"/>
          <w:color w:val="000000" w:themeColor="text1"/>
          <w:sz w:val="22"/>
          <w:szCs w:val="22"/>
        </w:rPr>
        <w:t xml:space="preserve"> help reducing the environmental impacts of the exploration, extraction, production</w:t>
      </w:r>
      <w:r w:rsidR="7B0698B4" w:rsidRPr="5C75D800">
        <w:rPr>
          <w:rFonts w:eastAsia="Verdana" w:cs="Verdana"/>
          <w:color w:val="000000" w:themeColor="text1"/>
          <w:sz w:val="22"/>
          <w:szCs w:val="22"/>
        </w:rPr>
        <w:t>,</w:t>
      </w:r>
      <w:r w:rsidR="4AE77EBF" w:rsidRPr="5C75D800">
        <w:rPr>
          <w:rFonts w:eastAsia="Verdana" w:cs="Verdana"/>
          <w:color w:val="000000" w:themeColor="text1"/>
          <w:sz w:val="22"/>
          <w:szCs w:val="22"/>
        </w:rPr>
        <w:t xml:space="preserve"> and waste management of primary raw materials.</w:t>
      </w:r>
    </w:p>
    <w:p w14:paraId="40E31FB2" w14:textId="175D0AD2" w:rsidR="003C1F2D" w:rsidRPr="00127085" w:rsidRDefault="003C1F2D" w:rsidP="00127085">
      <w:pPr>
        <w:rPr>
          <w:rFonts w:eastAsia="Verdana" w:cs="Verdana"/>
          <w:color w:val="000000" w:themeColor="text1"/>
          <w:sz w:val="22"/>
          <w:szCs w:val="22"/>
        </w:rPr>
      </w:pPr>
    </w:p>
    <w:p w14:paraId="6D2C1590" w14:textId="3615F34E" w:rsidR="003C1F2D" w:rsidRPr="00127085" w:rsidRDefault="7FE91F75" w:rsidP="433714A0">
      <w:pPr>
        <w:rPr>
          <w:rFonts w:eastAsia="Verdana" w:cs="Verdana"/>
          <w:color w:val="000000" w:themeColor="text1"/>
          <w:sz w:val="22"/>
          <w:szCs w:val="22"/>
        </w:rPr>
      </w:pPr>
      <w:r w:rsidRPr="5C75D800">
        <w:rPr>
          <w:rFonts w:eastAsia="Verdana" w:cs="Verdana"/>
          <w:color w:val="000000" w:themeColor="text1"/>
          <w:sz w:val="22"/>
          <w:szCs w:val="22"/>
        </w:rPr>
        <w:t>Nonetheless, t</w:t>
      </w:r>
      <w:r w:rsidR="4E2B9724" w:rsidRPr="5C75D800">
        <w:rPr>
          <w:rFonts w:eastAsia="Verdana" w:cs="Verdana"/>
          <w:color w:val="000000" w:themeColor="text1"/>
          <w:sz w:val="22"/>
          <w:szCs w:val="22"/>
        </w:rPr>
        <w:t xml:space="preserve">he systematic introduction of minimum recycled content requirements through Ecodesign should be carefully </w:t>
      </w:r>
      <w:r w:rsidR="3EB75069" w:rsidRPr="5C75D800">
        <w:rPr>
          <w:rFonts w:eastAsia="Verdana" w:cs="Verdana"/>
          <w:color w:val="000000" w:themeColor="text1"/>
          <w:sz w:val="22"/>
          <w:szCs w:val="22"/>
        </w:rPr>
        <w:t xml:space="preserve">assessed against </w:t>
      </w:r>
      <w:r w:rsidR="17125A25" w:rsidRPr="5C75D800">
        <w:rPr>
          <w:rFonts w:eastAsia="Verdana" w:cs="Verdana"/>
          <w:color w:val="000000" w:themeColor="text1"/>
          <w:sz w:val="22"/>
          <w:szCs w:val="22"/>
        </w:rPr>
        <w:t xml:space="preserve">health </w:t>
      </w:r>
      <w:proofErr w:type="spellStart"/>
      <w:r w:rsidR="17125A25" w:rsidRPr="5C75D800">
        <w:rPr>
          <w:rFonts w:eastAsia="Verdana" w:cs="Verdana"/>
          <w:color w:val="000000" w:themeColor="text1"/>
          <w:sz w:val="22"/>
          <w:szCs w:val="22"/>
        </w:rPr>
        <w:t>ans</w:t>
      </w:r>
      <w:proofErr w:type="spellEnd"/>
      <w:r w:rsidR="17125A25" w:rsidRPr="5C75D800">
        <w:rPr>
          <w:rFonts w:eastAsia="Verdana" w:cs="Verdana"/>
          <w:color w:val="000000" w:themeColor="text1"/>
          <w:sz w:val="22"/>
          <w:szCs w:val="22"/>
        </w:rPr>
        <w:t xml:space="preserve"> environmental impacts and alternatives</w:t>
      </w:r>
      <w:r w:rsidR="3EB75069" w:rsidRPr="5C75D800">
        <w:rPr>
          <w:rFonts w:eastAsia="Verdana" w:cs="Verdana"/>
          <w:color w:val="000000" w:themeColor="text1"/>
          <w:sz w:val="22"/>
          <w:szCs w:val="22"/>
        </w:rPr>
        <w:t xml:space="preserve">. </w:t>
      </w:r>
    </w:p>
    <w:p w14:paraId="442A5AA9" w14:textId="4C1204E6" w:rsidR="003C1F2D" w:rsidRPr="00127085" w:rsidRDefault="003C1F2D" w:rsidP="433714A0">
      <w:pPr>
        <w:rPr>
          <w:rFonts w:eastAsia="Verdana" w:cs="Verdana"/>
          <w:color w:val="000000" w:themeColor="text1"/>
          <w:sz w:val="22"/>
          <w:szCs w:val="22"/>
        </w:rPr>
      </w:pPr>
    </w:p>
    <w:p w14:paraId="3B35911A" w14:textId="6782582B" w:rsidR="003C1F2D" w:rsidRPr="00127085" w:rsidRDefault="0AE3F35F" w:rsidP="00127085">
      <w:pPr>
        <w:rPr>
          <w:rFonts w:eastAsia="Verdana" w:cs="Verdana"/>
          <w:color w:val="000000" w:themeColor="text1"/>
          <w:sz w:val="22"/>
          <w:szCs w:val="22"/>
        </w:rPr>
      </w:pPr>
      <w:r w:rsidRPr="433714A0">
        <w:rPr>
          <w:rFonts w:eastAsia="Verdana" w:cs="Verdana"/>
          <w:color w:val="000000" w:themeColor="text1"/>
          <w:sz w:val="22"/>
          <w:szCs w:val="22"/>
        </w:rPr>
        <w:t>Finally, i</w:t>
      </w:r>
      <w:r w:rsidR="35A14793" w:rsidRPr="433714A0">
        <w:rPr>
          <w:rFonts w:eastAsia="Verdana" w:cs="Verdana"/>
          <w:color w:val="000000" w:themeColor="text1"/>
          <w:sz w:val="22"/>
          <w:szCs w:val="22"/>
        </w:rPr>
        <w:t>t is important that</w:t>
      </w:r>
      <w:r w:rsidR="3468BB79" w:rsidRPr="433714A0">
        <w:rPr>
          <w:rFonts w:eastAsia="Verdana" w:cs="Verdana"/>
          <w:color w:val="000000" w:themeColor="text1"/>
          <w:sz w:val="22"/>
          <w:szCs w:val="22"/>
        </w:rPr>
        <w:t xml:space="preserve"> </w:t>
      </w:r>
      <w:r w:rsidR="5FC33D57" w:rsidRPr="433714A0">
        <w:rPr>
          <w:rFonts w:eastAsia="Verdana" w:cs="Verdana"/>
          <w:color w:val="000000" w:themeColor="text1"/>
          <w:sz w:val="22"/>
          <w:szCs w:val="22"/>
        </w:rPr>
        <w:t>t</w:t>
      </w:r>
      <w:r w:rsidR="7B7A3A67" w:rsidRPr="433714A0">
        <w:rPr>
          <w:rFonts w:eastAsia="Verdana" w:cs="Verdana"/>
          <w:color w:val="000000" w:themeColor="text1"/>
          <w:sz w:val="22"/>
          <w:szCs w:val="22"/>
        </w:rPr>
        <w:t xml:space="preserve">hese requirements </w:t>
      </w:r>
      <w:r w:rsidR="06045948" w:rsidRPr="433714A0">
        <w:rPr>
          <w:rFonts w:eastAsia="Verdana" w:cs="Verdana"/>
          <w:color w:val="000000" w:themeColor="text1"/>
          <w:sz w:val="22"/>
          <w:szCs w:val="22"/>
        </w:rPr>
        <w:t>are</w:t>
      </w:r>
      <w:r w:rsidR="7B7A3A67" w:rsidRPr="433714A0">
        <w:rPr>
          <w:rFonts w:eastAsia="Verdana" w:cs="Verdana"/>
          <w:color w:val="000000" w:themeColor="text1"/>
          <w:sz w:val="22"/>
          <w:szCs w:val="22"/>
        </w:rPr>
        <w:t xml:space="preserve"> developed in alignment with the Chemicals Strategy for Sustainability, to ensure that</w:t>
      </w:r>
      <w:r w:rsidR="768AD0F1" w:rsidRPr="433714A0">
        <w:rPr>
          <w:rFonts w:eastAsia="Verdana" w:cs="Verdana"/>
          <w:color w:val="000000" w:themeColor="text1"/>
          <w:sz w:val="22"/>
          <w:szCs w:val="22"/>
        </w:rPr>
        <w:t>, through recycling,</w:t>
      </w:r>
      <w:r w:rsidR="7B7A3A67" w:rsidRPr="433714A0">
        <w:rPr>
          <w:rFonts w:eastAsia="Verdana" w:cs="Verdana"/>
          <w:color w:val="000000" w:themeColor="text1"/>
          <w:sz w:val="22"/>
          <w:szCs w:val="22"/>
        </w:rPr>
        <w:t xml:space="preserve"> </w:t>
      </w:r>
      <w:r w:rsidR="130AFBCE" w:rsidRPr="433714A0">
        <w:rPr>
          <w:rFonts w:eastAsia="Verdana" w:cs="Verdana"/>
          <w:color w:val="000000" w:themeColor="text1"/>
          <w:sz w:val="22"/>
          <w:szCs w:val="22"/>
        </w:rPr>
        <w:t xml:space="preserve">toxic substances are not re-introduced in the production-cycles, </w:t>
      </w:r>
      <w:r w:rsidR="40079AD2" w:rsidRPr="433714A0">
        <w:rPr>
          <w:rFonts w:eastAsia="Verdana" w:cs="Verdana"/>
          <w:color w:val="000000" w:themeColor="text1"/>
          <w:sz w:val="22"/>
          <w:szCs w:val="22"/>
        </w:rPr>
        <w:t xml:space="preserve">causing harm to consumers and the environment. </w:t>
      </w:r>
    </w:p>
    <w:p w14:paraId="6CDA31F0" w14:textId="14FD5386" w:rsidR="7788B83F" w:rsidRDefault="7788B83F" w:rsidP="7788B83F">
      <w:pPr>
        <w:ind w:hanging="357"/>
        <w:rPr>
          <w:color w:val="000000" w:themeColor="text1"/>
        </w:rPr>
      </w:pPr>
    </w:p>
    <w:tbl>
      <w:tblPr>
        <w:tblStyle w:val="TableGrid"/>
        <w:tblW w:w="0" w:type="auto"/>
        <w:tblLayout w:type="fixed"/>
        <w:tblLook w:val="06A0" w:firstRow="1" w:lastRow="0" w:firstColumn="1" w:lastColumn="0" w:noHBand="1" w:noVBand="1"/>
      </w:tblPr>
      <w:tblGrid>
        <w:gridCol w:w="9015"/>
      </w:tblGrid>
      <w:tr w:rsidR="7788B83F" w14:paraId="561C870D" w14:textId="77777777" w:rsidTr="4361EF4A">
        <w:tc>
          <w:tcPr>
            <w:tcW w:w="9015" w:type="dxa"/>
          </w:tcPr>
          <w:p w14:paraId="5C0B7A30" w14:textId="59804EF6" w:rsidR="2ADD2383" w:rsidRDefault="2ADD2383" w:rsidP="7788B83F">
            <w:r w:rsidRPr="0EBB1522">
              <w:rPr>
                <w:rFonts w:eastAsia="Verdana" w:cs="Verdana"/>
                <w:sz w:val="22"/>
                <w:szCs w:val="22"/>
              </w:rPr>
              <w:t>ANEC and BEUC key recommendations regarding recyclability and re-manufacturing:</w:t>
            </w:r>
          </w:p>
          <w:p w14:paraId="17166F7C" w14:textId="084AA3BF" w:rsidR="7788B83F" w:rsidRDefault="7788B83F" w:rsidP="7788B83F"/>
          <w:p w14:paraId="20AAA1C1" w14:textId="321D2013" w:rsidR="2ADD2383" w:rsidRDefault="4DEB7AC7" w:rsidP="4361EF4A">
            <w:pPr>
              <w:pStyle w:val="ListParagraph"/>
              <w:numPr>
                <w:ilvl w:val="0"/>
                <w:numId w:val="13"/>
              </w:numPr>
              <w:rPr>
                <w:rFonts w:asciiTheme="minorHAnsi" w:eastAsiaTheme="minorEastAsia" w:hAnsiTheme="minorHAnsi" w:cstheme="minorBidi"/>
                <w:b/>
                <w:bCs/>
                <w:color w:val="000000" w:themeColor="text1"/>
                <w:sz w:val="22"/>
                <w:szCs w:val="22"/>
                <w:lang w:val="en-US"/>
              </w:rPr>
            </w:pPr>
            <w:r w:rsidRPr="4361EF4A">
              <w:rPr>
                <w:rFonts w:eastAsia="Verdana" w:cs="Verdana"/>
                <w:b/>
                <w:bCs/>
                <w:color w:val="000000" w:themeColor="text1"/>
                <w:sz w:val="22"/>
                <w:szCs w:val="22"/>
              </w:rPr>
              <w:t xml:space="preserve">Recyclability is not an end </w:t>
            </w:r>
            <w:proofErr w:type="gramStart"/>
            <w:r w:rsidRPr="4361EF4A">
              <w:rPr>
                <w:rFonts w:eastAsia="Verdana" w:cs="Verdana"/>
                <w:b/>
                <w:bCs/>
                <w:color w:val="000000" w:themeColor="text1"/>
                <w:sz w:val="22"/>
                <w:szCs w:val="22"/>
              </w:rPr>
              <w:t>in itself</w:t>
            </w:r>
            <w:r w:rsidRPr="4361EF4A">
              <w:rPr>
                <w:rFonts w:eastAsia="Verdana" w:cs="Verdana"/>
                <w:color w:val="000000" w:themeColor="text1"/>
                <w:sz w:val="22"/>
                <w:szCs w:val="22"/>
              </w:rPr>
              <w:t xml:space="preserve"> and</w:t>
            </w:r>
            <w:proofErr w:type="gramEnd"/>
            <w:r w:rsidRPr="4361EF4A">
              <w:rPr>
                <w:rFonts w:eastAsia="Verdana" w:cs="Verdana"/>
                <w:color w:val="000000" w:themeColor="text1"/>
                <w:sz w:val="22"/>
                <w:szCs w:val="22"/>
              </w:rPr>
              <w:t xml:space="preserve"> the primary objective should be to build products that last longer, to prevent waste and enable reuse.</w:t>
            </w:r>
            <w:r w:rsidRPr="4361EF4A">
              <w:rPr>
                <w:b/>
                <w:bCs/>
                <w:color w:val="000000" w:themeColor="text1"/>
                <w:sz w:val="22"/>
                <w:szCs w:val="22"/>
              </w:rPr>
              <w:t xml:space="preserve"> </w:t>
            </w:r>
          </w:p>
          <w:p w14:paraId="086DD843" w14:textId="01823C7B" w:rsidR="3BD018D4" w:rsidRPr="002E6000" w:rsidRDefault="3B4E24EE" w:rsidP="4361EF4A">
            <w:pPr>
              <w:pStyle w:val="ListParagraph"/>
              <w:numPr>
                <w:ilvl w:val="0"/>
                <w:numId w:val="13"/>
              </w:numPr>
              <w:rPr>
                <w:b/>
                <w:bCs/>
                <w:color w:val="000000" w:themeColor="text1"/>
                <w:sz w:val="22"/>
                <w:szCs w:val="22"/>
              </w:rPr>
            </w:pPr>
            <w:r w:rsidRPr="4361EF4A">
              <w:rPr>
                <w:color w:val="000000" w:themeColor="text1"/>
                <w:sz w:val="22"/>
                <w:szCs w:val="22"/>
              </w:rPr>
              <w:t xml:space="preserve">If </w:t>
            </w:r>
            <w:r w:rsidRPr="4361EF4A">
              <w:rPr>
                <w:b/>
                <w:bCs/>
                <w:color w:val="000000" w:themeColor="text1"/>
                <w:sz w:val="22"/>
                <w:szCs w:val="22"/>
              </w:rPr>
              <w:t>minimum recycled content requirements</w:t>
            </w:r>
            <w:r w:rsidRPr="4361EF4A">
              <w:rPr>
                <w:color w:val="000000" w:themeColor="text1"/>
                <w:sz w:val="22"/>
                <w:szCs w:val="22"/>
              </w:rPr>
              <w:t xml:space="preserve"> are introduced, they should be </w:t>
            </w:r>
            <w:r w:rsidRPr="4361EF4A">
              <w:rPr>
                <w:b/>
                <w:bCs/>
                <w:color w:val="000000" w:themeColor="text1"/>
                <w:sz w:val="22"/>
                <w:szCs w:val="22"/>
              </w:rPr>
              <w:t>developed in alignment with the Chemicals Strategy for Sustainability</w:t>
            </w:r>
            <w:r w:rsidRPr="4361EF4A">
              <w:rPr>
                <w:color w:val="000000" w:themeColor="text1"/>
                <w:sz w:val="22"/>
                <w:szCs w:val="22"/>
              </w:rPr>
              <w:t xml:space="preserve"> </w:t>
            </w:r>
            <w:r w:rsidR="6A38BEF4" w:rsidRPr="4361EF4A">
              <w:rPr>
                <w:color w:val="000000" w:themeColor="text1"/>
                <w:sz w:val="22"/>
                <w:szCs w:val="22"/>
              </w:rPr>
              <w:t xml:space="preserve">and ensure that toxic substances are not reintroduced in the production cycles. </w:t>
            </w:r>
          </w:p>
          <w:p w14:paraId="5B72BF64" w14:textId="517CCEA7" w:rsidR="3BD018D4" w:rsidRPr="002E6000" w:rsidRDefault="5C571484" w:rsidP="4361EF4A">
            <w:pPr>
              <w:pStyle w:val="ListParagraph"/>
              <w:numPr>
                <w:ilvl w:val="0"/>
                <w:numId w:val="13"/>
              </w:numPr>
              <w:rPr>
                <w:b/>
                <w:bCs/>
                <w:color w:val="000000" w:themeColor="text1"/>
                <w:sz w:val="22"/>
                <w:szCs w:val="22"/>
              </w:rPr>
            </w:pPr>
            <w:r w:rsidRPr="4361EF4A">
              <w:rPr>
                <w:rFonts w:eastAsia="Verdana" w:cs="Verdana"/>
                <w:color w:val="000000" w:themeColor="text1"/>
                <w:sz w:val="22"/>
                <w:szCs w:val="22"/>
              </w:rPr>
              <w:t>Any measure to increase recycling rates must be accompanie</w:t>
            </w:r>
            <w:r w:rsidR="6E552CEE" w:rsidRPr="4361EF4A">
              <w:rPr>
                <w:rFonts w:eastAsia="Verdana" w:cs="Verdana"/>
                <w:color w:val="000000" w:themeColor="text1"/>
                <w:sz w:val="22"/>
                <w:szCs w:val="22"/>
              </w:rPr>
              <w:t>d</w:t>
            </w:r>
            <w:r w:rsidRPr="4361EF4A">
              <w:rPr>
                <w:rFonts w:eastAsia="Verdana" w:cs="Verdana"/>
                <w:color w:val="000000" w:themeColor="text1"/>
                <w:sz w:val="22"/>
                <w:szCs w:val="22"/>
              </w:rPr>
              <w:t xml:space="preserve"> by an </w:t>
            </w:r>
            <w:r w:rsidRPr="4361EF4A">
              <w:rPr>
                <w:rFonts w:eastAsia="Verdana" w:cs="Verdana"/>
                <w:b/>
                <w:bCs/>
                <w:color w:val="000000" w:themeColor="text1"/>
                <w:sz w:val="22"/>
                <w:szCs w:val="22"/>
              </w:rPr>
              <w:t xml:space="preserve">assessment of health and </w:t>
            </w:r>
            <w:r w:rsidR="002E6000" w:rsidRPr="4361EF4A">
              <w:rPr>
                <w:rFonts w:eastAsia="Verdana" w:cs="Verdana"/>
                <w:b/>
                <w:bCs/>
                <w:color w:val="000000" w:themeColor="text1"/>
                <w:sz w:val="22"/>
                <w:szCs w:val="22"/>
              </w:rPr>
              <w:t>environmental</w:t>
            </w:r>
            <w:r w:rsidRPr="4361EF4A">
              <w:rPr>
                <w:rFonts w:eastAsia="Verdana" w:cs="Verdana"/>
                <w:b/>
                <w:bCs/>
                <w:color w:val="000000" w:themeColor="text1"/>
                <w:sz w:val="22"/>
                <w:szCs w:val="22"/>
              </w:rPr>
              <w:t xml:space="preserve"> impacts</w:t>
            </w:r>
            <w:r w:rsidRPr="4361EF4A">
              <w:rPr>
                <w:rFonts w:eastAsia="Verdana" w:cs="Verdana"/>
                <w:color w:val="000000" w:themeColor="text1"/>
                <w:sz w:val="22"/>
                <w:szCs w:val="22"/>
              </w:rPr>
              <w:t>, as well as an assessment of alternatives</w:t>
            </w:r>
            <w:r w:rsidR="256719B6" w:rsidRPr="4361EF4A">
              <w:rPr>
                <w:rFonts w:eastAsia="Verdana" w:cs="Verdana"/>
                <w:color w:val="000000" w:themeColor="text1"/>
                <w:sz w:val="22"/>
                <w:szCs w:val="22"/>
              </w:rPr>
              <w:t>.</w:t>
            </w:r>
          </w:p>
          <w:p w14:paraId="10F372A6" w14:textId="799A8D71" w:rsidR="7788B83F" w:rsidRDefault="7788B83F" w:rsidP="7788B83F">
            <w:pPr>
              <w:rPr>
                <w:color w:val="000000" w:themeColor="text1"/>
              </w:rPr>
            </w:pPr>
          </w:p>
        </w:tc>
      </w:tr>
    </w:tbl>
    <w:p w14:paraId="1CECF5E6" w14:textId="77777777" w:rsidR="007212CD" w:rsidRDefault="007212CD" w:rsidP="73FE31AE">
      <w:pPr>
        <w:spacing w:after="160" w:line="259" w:lineRule="auto"/>
        <w:rPr>
          <w:b/>
          <w:color w:val="95A316"/>
          <w:sz w:val="22"/>
          <w:szCs w:val="22"/>
        </w:rPr>
      </w:pPr>
    </w:p>
    <w:p w14:paraId="1EEFA6E2" w14:textId="3F5B3314" w:rsidR="003C1F2D" w:rsidRPr="00681520" w:rsidDel="00546912" w:rsidRDefault="42B55668" w:rsidP="00135935">
      <w:pPr>
        <w:pStyle w:val="Heading2"/>
        <w:rPr>
          <w:rFonts w:ascii="Verdana" w:hAnsi="Verdana"/>
          <w:color w:val="9BBB59" w:themeColor="accent3"/>
        </w:rPr>
      </w:pPr>
      <w:bookmarkStart w:id="17" w:name="_Toc77089758"/>
      <w:r w:rsidRPr="03AAEDCE" w:rsidDel="42B55668">
        <w:rPr>
          <w:rFonts w:ascii="Verdana" w:hAnsi="Verdana"/>
          <w:color w:val="9BBB59" w:themeColor="accent3"/>
        </w:rPr>
        <w:t>4.7 Single use items</w:t>
      </w:r>
      <w:bookmarkEnd w:id="17"/>
    </w:p>
    <w:p w14:paraId="1F1F3D5A" w14:textId="63DFE5AE" w:rsidR="00127085" w:rsidDel="00546912" w:rsidRDefault="00127085" w:rsidP="73FE31AE">
      <w:pPr>
        <w:ind w:hanging="357"/>
        <w:rPr>
          <w:color w:val="000000" w:themeColor="text1"/>
          <w:sz w:val="22"/>
          <w:szCs w:val="22"/>
        </w:rPr>
      </w:pPr>
    </w:p>
    <w:p w14:paraId="7FCF5554" w14:textId="15C7914F" w:rsidR="7CA8098F" w:rsidDel="00546912" w:rsidRDefault="42756D18">
      <w:pPr>
        <w:rPr>
          <w:rFonts w:eastAsia="Verdana" w:cs="Verdana"/>
          <w:color w:val="000000" w:themeColor="text1"/>
          <w:sz w:val="22"/>
          <w:szCs w:val="22"/>
        </w:rPr>
      </w:pPr>
      <w:r w:rsidRPr="5C75D800">
        <w:rPr>
          <w:rFonts w:eastAsia="Verdana" w:cs="Verdana"/>
          <w:color w:val="000000" w:themeColor="text1"/>
          <w:sz w:val="22"/>
          <w:szCs w:val="22"/>
        </w:rPr>
        <w:t xml:space="preserve">Consumers are worried to live in a throw-away society in which many products and materials are only used once or for a very short time and contribute to excessive level of pollution and waste. </w:t>
      </w:r>
      <w:r w:rsidR="73C06F48" w:rsidRPr="5C75D800">
        <w:rPr>
          <w:rFonts w:eastAsia="Verdana" w:cs="Verdana"/>
          <w:color w:val="000000" w:themeColor="text1"/>
          <w:sz w:val="22"/>
          <w:szCs w:val="22"/>
        </w:rPr>
        <w:t xml:space="preserve">Through the provisions of the </w:t>
      </w:r>
      <w:r w:rsidR="766CB1C8" w:rsidRPr="5C75D800">
        <w:rPr>
          <w:rFonts w:eastAsia="Verdana" w:cs="Verdana"/>
          <w:color w:val="000000" w:themeColor="text1"/>
          <w:sz w:val="22"/>
          <w:szCs w:val="22"/>
        </w:rPr>
        <w:t>Single Use Plastics Directive</w:t>
      </w:r>
      <w:r w:rsidR="444B46A3" w:rsidRPr="5C75D800">
        <w:rPr>
          <w:rFonts w:eastAsia="Verdana" w:cs="Verdana"/>
          <w:color w:val="000000" w:themeColor="text1"/>
          <w:sz w:val="22"/>
          <w:szCs w:val="22"/>
        </w:rPr>
        <w:t>,</w:t>
      </w:r>
      <w:r w:rsidR="7FB57BC7" w:rsidRPr="5C75D800">
        <w:rPr>
          <w:rFonts w:eastAsia="Verdana" w:cs="Verdana"/>
          <w:color w:val="000000" w:themeColor="text1"/>
          <w:sz w:val="22"/>
          <w:szCs w:val="22"/>
        </w:rPr>
        <w:t xml:space="preserve"> </w:t>
      </w:r>
      <w:r w:rsidR="44F99E06" w:rsidRPr="5C75D800">
        <w:rPr>
          <w:rFonts w:eastAsia="Verdana" w:cs="Verdana"/>
          <w:color w:val="000000" w:themeColor="text1"/>
          <w:sz w:val="22"/>
          <w:szCs w:val="22"/>
        </w:rPr>
        <w:t xml:space="preserve">several single use plastics items have been phased out and manufacturers have been </w:t>
      </w:r>
      <w:r w:rsidR="0171A982" w:rsidRPr="5C75D800">
        <w:rPr>
          <w:rFonts w:eastAsia="Verdana" w:cs="Verdana"/>
          <w:color w:val="000000" w:themeColor="text1"/>
          <w:sz w:val="22"/>
          <w:szCs w:val="22"/>
        </w:rPr>
        <w:t>asked</w:t>
      </w:r>
      <w:r w:rsidR="44F99E06" w:rsidRPr="5C75D800">
        <w:rPr>
          <w:rFonts w:eastAsia="Verdana" w:cs="Verdana"/>
          <w:color w:val="000000" w:themeColor="text1"/>
          <w:sz w:val="22"/>
          <w:szCs w:val="22"/>
        </w:rPr>
        <w:t xml:space="preserve"> to change their design </w:t>
      </w:r>
      <w:r w:rsidR="5C3DA745" w:rsidRPr="5C75D800">
        <w:rPr>
          <w:rFonts w:eastAsia="Verdana" w:cs="Verdana"/>
          <w:color w:val="000000" w:themeColor="text1"/>
          <w:sz w:val="22"/>
          <w:szCs w:val="22"/>
        </w:rPr>
        <w:t>to bring</w:t>
      </w:r>
      <w:r w:rsidR="48249604" w:rsidRPr="5C75D800">
        <w:rPr>
          <w:rFonts w:eastAsia="Verdana" w:cs="Verdana"/>
          <w:color w:val="000000" w:themeColor="text1"/>
          <w:sz w:val="22"/>
          <w:szCs w:val="22"/>
        </w:rPr>
        <w:t xml:space="preserve"> </w:t>
      </w:r>
      <w:r w:rsidR="5C3DA745" w:rsidRPr="5C75D800">
        <w:rPr>
          <w:rFonts w:eastAsia="Verdana" w:cs="Verdana"/>
          <w:color w:val="000000" w:themeColor="text1"/>
          <w:sz w:val="22"/>
          <w:szCs w:val="22"/>
        </w:rPr>
        <w:t>more sustainable options</w:t>
      </w:r>
      <w:r w:rsidR="3D24E71B" w:rsidRPr="5C75D800">
        <w:rPr>
          <w:rFonts w:eastAsia="Verdana" w:cs="Verdana"/>
          <w:color w:val="000000" w:themeColor="text1"/>
          <w:sz w:val="22"/>
          <w:szCs w:val="22"/>
        </w:rPr>
        <w:t xml:space="preserve"> on the market.</w:t>
      </w:r>
      <w:r w:rsidR="5C3DA745" w:rsidRPr="5C75D800">
        <w:rPr>
          <w:rFonts w:eastAsia="Verdana" w:cs="Verdana"/>
          <w:color w:val="000000" w:themeColor="text1"/>
          <w:sz w:val="22"/>
          <w:szCs w:val="22"/>
        </w:rPr>
        <w:t xml:space="preserve"> Nonetheless, several other </w:t>
      </w:r>
      <w:r w:rsidR="01CAFB79" w:rsidRPr="5C75D800">
        <w:rPr>
          <w:rFonts w:eastAsia="Verdana" w:cs="Verdana"/>
          <w:color w:val="000000" w:themeColor="text1"/>
          <w:sz w:val="22"/>
          <w:szCs w:val="22"/>
        </w:rPr>
        <w:t>plastics</w:t>
      </w:r>
      <w:r w:rsidR="7E638943" w:rsidRPr="5C75D800">
        <w:rPr>
          <w:rFonts w:eastAsia="Verdana" w:cs="Verdana"/>
          <w:color w:val="000000" w:themeColor="text1"/>
          <w:sz w:val="22"/>
          <w:szCs w:val="22"/>
        </w:rPr>
        <w:t xml:space="preserve"> and non-</w:t>
      </w:r>
      <w:r w:rsidR="4548FEAE" w:rsidRPr="5C75D800">
        <w:rPr>
          <w:rFonts w:eastAsia="Verdana" w:cs="Verdana"/>
          <w:color w:val="000000" w:themeColor="text1"/>
          <w:sz w:val="22"/>
          <w:szCs w:val="22"/>
        </w:rPr>
        <w:t>plastics</w:t>
      </w:r>
      <w:r w:rsidR="7E638943" w:rsidRPr="5C75D800">
        <w:rPr>
          <w:rFonts w:eastAsia="Verdana" w:cs="Verdana"/>
          <w:color w:val="000000" w:themeColor="text1"/>
          <w:sz w:val="22"/>
          <w:szCs w:val="22"/>
        </w:rPr>
        <w:t xml:space="preserve"> </w:t>
      </w:r>
      <w:r w:rsidR="5C3DA745" w:rsidRPr="5C75D800">
        <w:rPr>
          <w:rFonts w:eastAsia="Verdana" w:cs="Verdana"/>
          <w:color w:val="000000" w:themeColor="text1"/>
          <w:sz w:val="22"/>
          <w:szCs w:val="22"/>
        </w:rPr>
        <w:t>single use products</w:t>
      </w:r>
      <w:r w:rsidR="6F0095DC" w:rsidRPr="5C75D800">
        <w:rPr>
          <w:rFonts w:eastAsia="Verdana" w:cs="Verdana"/>
          <w:color w:val="000000" w:themeColor="text1"/>
          <w:sz w:val="22"/>
          <w:szCs w:val="22"/>
        </w:rPr>
        <w:t xml:space="preserve"> continue to be</w:t>
      </w:r>
      <w:r w:rsidR="5C3DA745" w:rsidRPr="5C75D800">
        <w:rPr>
          <w:rFonts w:eastAsia="Verdana" w:cs="Verdana"/>
          <w:color w:val="000000" w:themeColor="text1"/>
          <w:sz w:val="22"/>
          <w:szCs w:val="22"/>
        </w:rPr>
        <w:t xml:space="preserve"> </w:t>
      </w:r>
      <w:r w:rsidR="1F7A00D2" w:rsidRPr="5C75D800">
        <w:rPr>
          <w:rFonts w:eastAsia="Verdana" w:cs="Verdana"/>
          <w:color w:val="000000" w:themeColor="text1"/>
          <w:sz w:val="22"/>
          <w:szCs w:val="22"/>
        </w:rPr>
        <w:t>sold</w:t>
      </w:r>
      <w:r w:rsidR="7232E7DB" w:rsidRPr="5C75D800">
        <w:rPr>
          <w:rFonts w:eastAsia="Verdana" w:cs="Verdana"/>
          <w:color w:val="000000" w:themeColor="text1"/>
          <w:sz w:val="22"/>
          <w:szCs w:val="22"/>
        </w:rPr>
        <w:t xml:space="preserve"> in the EU</w:t>
      </w:r>
      <w:r w:rsidR="5C3DA745" w:rsidRPr="5C75D800">
        <w:rPr>
          <w:rFonts w:eastAsia="Verdana" w:cs="Verdana"/>
          <w:color w:val="000000" w:themeColor="text1"/>
          <w:sz w:val="22"/>
          <w:szCs w:val="22"/>
        </w:rPr>
        <w:t>,</w:t>
      </w:r>
      <w:r w:rsidR="4E33E8A1" w:rsidRPr="5C75D800">
        <w:rPr>
          <w:rFonts w:eastAsia="Verdana" w:cs="Verdana"/>
          <w:color w:val="000000" w:themeColor="text1"/>
          <w:sz w:val="22"/>
          <w:szCs w:val="22"/>
        </w:rPr>
        <w:t xml:space="preserve"> with an</w:t>
      </w:r>
      <w:r w:rsidR="7C090F42" w:rsidRPr="5C75D800">
        <w:rPr>
          <w:rFonts w:eastAsia="Verdana" w:cs="Verdana"/>
          <w:color w:val="000000" w:themeColor="text1"/>
          <w:sz w:val="22"/>
          <w:szCs w:val="22"/>
        </w:rPr>
        <w:t xml:space="preserve"> increasingly polluting</w:t>
      </w:r>
      <w:r w:rsidR="60D3EA64" w:rsidRPr="5C75D800">
        <w:rPr>
          <w:rFonts w:eastAsia="Verdana" w:cs="Verdana"/>
          <w:color w:val="000000" w:themeColor="text1"/>
          <w:sz w:val="22"/>
          <w:szCs w:val="22"/>
        </w:rPr>
        <w:t xml:space="preserve"> effect on</w:t>
      </w:r>
      <w:r w:rsidR="7C090F42" w:rsidRPr="5C75D800">
        <w:rPr>
          <w:rFonts w:eastAsia="Verdana" w:cs="Verdana"/>
          <w:color w:val="000000" w:themeColor="text1"/>
          <w:sz w:val="22"/>
          <w:szCs w:val="22"/>
        </w:rPr>
        <w:t xml:space="preserve"> the environment.</w:t>
      </w:r>
      <w:r w:rsidR="466D8057" w:rsidRPr="5C75D800">
        <w:rPr>
          <w:rFonts w:eastAsia="Verdana" w:cs="Verdana"/>
          <w:color w:val="000000" w:themeColor="text1"/>
          <w:sz w:val="22"/>
          <w:szCs w:val="22"/>
        </w:rPr>
        <w:t xml:space="preserve"> </w:t>
      </w:r>
      <w:r w:rsidR="426AA261" w:rsidRPr="5C75D800">
        <w:rPr>
          <w:rFonts w:eastAsia="Verdana" w:cs="Verdana"/>
          <w:color w:val="000000" w:themeColor="text1"/>
          <w:sz w:val="22"/>
          <w:szCs w:val="22"/>
        </w:rPr>
        <w:t xml:space="preserve">Following up on the good approach introduced with the Single Use Plastics Directive, the European Commission should </w:t>
      </w:r>
      <w:r w:rsidR="2DC25257" w:rsidRPr="5C75D800">
        <w:rPr>
          <w:rFonts w:eastAsia="Verdana" w:cs="Verdana"/>
          <w:color w:val="000000" w:themeColor="text1"/>
          <w:sz w:val="22"/>
          <w:szCs w:val="22"/>
        </w:rPr>
        <w:t xml:space="preserve">investigate the possibility to phase out </w:t>
      </w:r>
      <w:r w:rsidR="22BCC52C" w:rsidRPr="5C75D800">
        <w:rPr>
          <w:rFonts w:eastAsia="Verdana" w:cs="Verdana"/>
          <w:color w:val="000000" w:themeColor="text1"/>
          <w:sz w:val="22"/>
          <w:szCs w:val="22"/>
        </w:rPr>
        <w:t xml:space="preserve">or restrict </w:t>
      </w:r>
      <w:r w:rsidR="2DC25257" w:rsidRPr="5C75D800">
        <w:rPr>
          <w:rFonts w:eastAsia="Verdana" w:cs="Verdana"/>
          <w:color w:val="000000" w:themeColor="text1"/>
          <w:sz w:val="22"/>
          <w:szCs w:val="22"/>
        </w:rPr>
        <w:t>additional single use items</w:t>
      </w:r>
      <w:r w:rsidR="5D703034" w:rsidRPr="5C75D800">
        <w:rPr>
          <w:rFonts w:eastAsia="Verdana" w:cs="Verdana"/>
          <w:color w:val="000000" w:themeColor="text1"/>
          <w:sz w:val="22"/>
          <w:szCs w:val="22"/>
        </w:rPr>
        <w:t xml:space="preserve">, such as ink cartridges and cigarette filters containing plastics. </w:t>
      </w:r>
      <w:r w:rsidR="539CB0B0" w:rsidRPr="5C75D800">
        <w:rPr>
          <w:rFonts w:eastAsia="Verdana" w:cs="Verdana"/>
          <w:color w:val="000000" w:themeColor="text1"/>
          <w:sz w:val="22"/>
          <w:szCs w:val="22"/>
        </w:rPr>
        <w:t xml:space="preserve">A preparatory study on this aspect could be performed under </w:t>
      </w:r>
      <w:r w:rsidR="2984B175" w:rsidRPr="5C75D800">
        <w:rPr>
          <w:rFonts w:eastAsia="Verdana" w:cs="Verdana"/>
          <w:color w:val="000000" w:themeColor="text1"/>
          <w:sz w:val="22"/>
          <w:szCs w:val="22"/>
        </w:rPr>
        <w:t xml:space="preserve">the reformed </w:t>
      </w:r>
      <w:r w:rsidR="539CB0B0" w:rsidRPr="5C75D800">
        <w:rPr>
          <w:rFonts w:eastAsia="Verdana" w:cs="Verdana"/>
          <w:color w:val="000000" w:themeColor="text1"/>
          <w:sz w:val="22"/>
          <w:szCs w:val="22"/>
        </w:rPr>
        <w:t xml:space="preserve">Ecodesign </w:t>
      </w:r>
      <w:r w:rsidR="1F7AED58" w:rsidRPr="5C75D800">
        <w:rPr>
          <w:rFonts w:eastAsia="Verdana" w:cs="Verdana"/>
          <w:color w:val="000000" w:themeColor="text1"/>
          <w:sz w:val="22"/>
          <w:szCs w:val="22"/>
        </w:rPr>
        <w:t>framework or via a separate instrument</w:t>
      </w:r>
      <w:r w:rsidR="054E69D1" w:rsidRPr="5C75D800">
        <w:rPr>
          <w:rFonts w:eastAsia="Verdana" w:cs="Verdana"/>
          <w:color w:val="000000" w:themeColor="text1"/>
          <w:sz w:val="22"/>
          <w:szCs w:val="22"/>
        </w:rPr>
        <w:t>,</w:t>
      </w:r>
      <w:r w:rsidR="1F7AED58" w:rsidRPr="5C75D800">
        <w:rPr>
          <w:rFonts w:eastAsia="Verdana" w:cs="Verdana"/>
          <w:color w:val="000000" w:themeColor="text1"/>
          <w:sz w:val="22"/>
          <w:szCs w:val="22"/>
        </w:rPr>
        <w:t xml:space="preserve"> if deemed more appropriate. </w:t>
      </w:r>
      <w:r w:rsidR="389C01C7" w:rsidRPr="5C75D800">
        <w:rPr>
          <w:rFonts w:eastAsia="Verdana" w:cs="Verdana"/>
          <w:color w:val="000000" w:themeColor="text1"/>
          <w:sz w:val="22"/>
          <w:szCs w:val="22"/>
        </w:rPr>
        <w:t xml:space="preserve">We encourage the European Commission to </w:t>
      </w:r>
      <w:r w:rsidR="7D245AA7" w:rsidRPr="5C75D800">
        <w:rPr>
          <w:rFonts w:eastAsia="Verdana" w:cs="Verdana"/>
          <w:color w:val="000000" w:themeColor="text1"/>
          <w:sz w:val="22"/>
          <w:szCs w:val="22"/>
        </w:rPr>
        <w:t>first identify</w:t>
      </w:r>
      <w:r w:rsidR="60C051E0" w:rsidRPr="5C75D800">
        <w:rPr>
          <w:rFonts w:eastAsia="Verdana" w:cs="Verdana"/>
          <w:color w:val="000000" w:themeColor="text1"/>
          <w:sz w:val="22"/>
          <w:szCs w:val="22"/>
        </w:rPr>
        <w:t xml:space="preserve"> unnecessary material streams</w:t>
      </w:r>
      <w:r w:rsidR="6FAB3C9A" w:rsidRPr="5C75D800">
        <w:rPr>
          <w:rFonts w:eastAsia="Verdana" w:cs="Verdana"/>
          <w:color w:val="000000" w:themeColor="text1"/>
          <w:sz w:val="22"/>
          <w:szCs w:val="22"/>
        </w:rPr>
        <w:t xml:space="preserve"> (such as unnecessary </w:t>
      </w:r>
      <w:r w:rsidR="64B0E82D" w:rsidRPr="5C75D800">
        <w:rPr>
          <w:rFonts w:eastAsia="Verdana" w:cs="Verdana"/>
          <w:color w:val="000000" w:themeColor="text1"/>
          <w:sz w:val="22"/>
          <w:szCs w:val="22"/>
        </w:rPr>
        <w:t>overpackaging) and</w:t>
      </w:r>
      <w:r w:rsidR="0CC28E20" w:rsidRPr="5C75D800">
        <w:rPr>
          <w:rFonts w:eastAsia="Verdana" w:cs="Verdana"/>
          <w:color w:val="000000" w:themeColor="text1"/>
          <w:sz w:val="22"/>
          <w:szCs w:val="22"/>
        </w:rPr>
        <w:t xml:space="preserve"> consider options to replace</w:t>
      </w:r>
      <w:r w:rsidR="7DEA492F" w:rsidRPr="5C75D800">
        <w:rPr>
          <w:rFonts w:eastAsia="Verdana" w:cs="Verdana"/>
          <w:color w:val="000000" w:themeColor="text1"/>
          <w:sz w:val="22"/>
          <w:szCs w:val="22"/>
        </w:rPr>
        <w:t xml:space="preserve"> single use items/packaging by reusable options.</w:t>
      </w:r>
    </w:p>
    <w:p w14:paraId="69893802" w14:textId="032B55A1" w:rsidR="5C75D800" w:rsidRDefault="5C75D800" w:rsidP="5C75D800">
      <w:pPr>
        <w:rPr>
          <w:color w:val="000000" w:themeColor="text1"/>
          <w:szCs w:val="20"/>
        </w:rPr>
      </w:pPr>
    </w:p>
    <w:p w14:paraId="4F07815E" w14:textId="1022D4AD" w:rsidR="73FE31AE" w:rsidDel="00546912" w:rsidRDefault="73FE31AE" w:rsidP="15102EF2">
      <w:pPr>
        <w:ind w:hanging="357"/>
        <w:rPr>
          <w:color w:val="000000" w:themeColor="text1"/>
        </w:rPr>
      </w:pPr>
    </w:p>
    <w:tbl>
      <w:tblPr>
        <w:tblStyle w:val="TableGrid"/>
        <w:tblW w:w="0" w:type="auto"/>
        <w:tblLayout w:type="fixed"/>
        <w:tblLook w:val="06A0" w:firstRow="1" w:lastRow="0" w:firstColumn="1" w:lastColumn="0" w:noHBand="1" w:noVBand="1"/>
      </w:tblPr>
      <w:tblGrid>
        <w:gridCol w:w="9015"/>
      </w:tblGrid>
      <w:tr w:rsidR="73FE31AE" w:rsidDel="00546912" w14:paraId="359D39AC" w14:textId="2189F70C" w:rsidTr="5C75D800">
        <w:tc>
          <w:tcPr>
            <w:tcW w:w="9015" w:type="dxa"/>
          </w:tcPr>
          <w:p w14:paraId="59152BA8" w14:textId="0D217620" w:rsidR="51C6F84F" w:rsidDel="00546912" w:rsidRDefault="51C6F84F" w:rsidP="15102EF2">
            <w:pPr>
              <w:rPr>
                <w:rFonts w:eastAsia="Verdana" w:cs="Verdana"/>
                <w:sz w:val="22"/>
                <w:szCs w:val="22"/>
              </w:rPr>
            </w:pPr>
            <w:r w:rsidRPr="15102EF2">
              <w:rPr>
                <w:rFonts w:eastAsia="Verdana" w:cs="Verdana"/>
                <w:sz w:val="22"/>
                <w:szCs w:val="22"/>
              </w:rPr>
              <w:t>ANEC and BEUC key recommendations regarding single use items:</w:t>
            </w:r>
          </w:p>
          <w:p w14:paraId="4FCE0CDF" w14:textId="57BD6258" w:rsidR="73FE31AE" w:rsidDel="00546912" w:rsidRDefault="73FE31AE" w:rsidP="73FE31AE"/>
          <w:p w14:paraId="0F6DB9DA" w14:textId="2495AC67" w:rsidR="51CC09D3" w:rsidDel="00546912" w:rsidRDefault="0A7A11C0" w:rsidP="5C75D800">
            <w:pPr>
              <w:pStyle w:val="ListParagraph"/>
              <w:numPr>
                <w:ilvl w:val="0"/>
                <w:numId w:val="13"/>
              </w:numPr>
              <w:rPr>
                <w:rFonts w:asciiTheme="minorHAnsi" w:eastAsiaTheme="minorEastAsia" w:hAnsiTheme="minorHAnsi" w:cstheme="minorBidi"/>
                <w:lang w:val="en-US"/>
              </w:rPr>
            </w:pPr>
            <w:r w:rsidRPr="002E6000">
              <w:rPr>
                <w:color w:val="000000" w:themeColor="text1"/>
                <w:sz w:val="22"/>
                <w:szCs w:val="22"/>
              </w:rPr>
              <w:t xml:space="preserve">The </w:t>
            </w:r>
            <w:r w:rsidR="69148316" w:rsidRPr="002E6000">
              <w:rPr>
                <w:color w:val="000000" w:themeColor="text1"/>
                <w:sz w:val="22"/>
                <w:szCs w:val="22"/>
              </w:rPr>
              <w:t xml:space="preserve">European Commission </w:t>
            </w:r>
            <w:r w:rsidR="102CF7DC" w:rsidRPr="002E6000">
              <w:rPr>
                <w:color w:val="000000" w:themeColor="text1"/>
                <w:sz w:val="22"/>
                <w:szCs w:val="22"/>
              </w:rPr>
              <w:t xml:space="preserve">should </w:t>
            </w:r>
            <w:r w:rsidR="1E21C940" w:rsidRPr="5C75D800">
              <w:rPr>
                <w:b/>
                <w:bCs/>
                <w:color w:val="000000" w:themeColor="text1"/>
                <w:sz w:val="22"/>
                <w:szCs w:val="22"/>
              </w:rPr>
              <w:t>investigate</w:t>
            </w:r>
            <w:r w:rsidR="102CF7DC" w:rsidRPr="5C75D800">
              <w:rPr>
                <w:b/>
                <w:bCs/>
                <w:color w:val="000000" w:themeColor="text1"/>
                <w:sz w:val="22"/>
                <w:szCs w:val="22"/>
              </w:rPr>
              <w:t xml:space="preserve"> the possibility to phase </w:t>
            </w:r>
            <w:r w:rsidR="2ADE9FB1" w:rsidRPr="5C75D800">
              <w:rPr>
                <w:b/>
                <w:bCs/>
                <w:color w:val="000000" w:themeColor="text1"/>
                <w:sz w:val="22"/>
                <w:szCs w:val="22"/>
              </w:rPr>
              <w:t>out</w:t>
            </w:r>
            <w:r w:rsidR="102CF7DC" w:rsidRPr="5C75D800">
              <w:rPr>
                <w:b/>
                <w:bCs/>
                <w:color w:val="000000" w:themeColor="text1"/>
                <w:sz w:val="22"/>
                <w:szCs w:val="22"/>
              </w:rPr>
              <w:t xml:space="preserve"> or restrict </w:t>
            </w:r>
            <w:r w:rsidR="6C78DF4D" w:rsidRPr="5C75D800">
              <w:rPr>
                <w:b/>
                <w:bCs/>
                <w:color w:val="000000" w:themeColor="text1"/>
                <w:sz w:val="22"/>
                <w:szCs w:val="22"/>
              </w:rPr>
              <w:t>additional single use items</w:t>
            </w:r>
            <w:r w:rsidR="6C78DF4D" w:rsidRPr="5C75D800">
              <w:rPr>
                <w:color w:val="000000" w:themeColor="text1"/>
                <w:sz w:val="22"/>
                <w:szCs w:val="22"/>
              </w:rPr>
              <w:t xml:space="preserve">, following the positive </w:t>
            </w:r>
            <w:r w:rsidR="41FE3CED" w:rsidRPr="5C75D800">
              <w:rPr>
                <w:color w:val="000000" w:themeColor="text1"/>
                <w:sz w:val="22"/>
                <w:szCs w:val="22"/>
              </w:rPr>
              <w:t>approach</w:t>
            </w:r>
            <w:r w:rsidR="6C78DF4D" w:rsidRPr="002E6000">
              <w:rPr>
                <w:color w:val="000000" w:themeColor="text1"/>
                <w:sz w:val="22"/>
                <w:szCs w:val="22"/>
              </w:rPr>
              <w:t xml:space="preserve"> of the Single Use Plastics Directive</w:t>
            </w:r>
            <w:r w:rsidR="6C78DF4D" w:rsidRPr="5C75D800">
              <w:rPr>
                <w:b/>
                <w:bCs/>
                <w:color w:val="000000" w:themeColor="text1"/>
                <w:sz w:val="22"/>
                <w:szCs w:val="22"/>
              </w:rPr>
              <w:t>.</w:t>
            </w:r>
          </w:p>
          <w:p w14:paraId="12B17F83" w14:textId="11A8F659" w:rsidR="51CC09D3" w:rsidDel="00546912" w:rsidRDefault="51EE4263" w:rsidP="5C75D800">
            <w:pPr>
              <w:pStyle w:val="ListParagraph"/>
              <w:numPr>
                <w:ilvl w:val="0"/>
                <w:numId w:val="13"/>
              </w:numPr>
              <w:rPr>
                <w:lang w:val="en-US"/>
              </w:rPr>
            </w:pPr>
            <w:r w:rsidRPr="5C75D800">
              <w:rPr>
                <w:b/>
                <w:bCs/>
                <w:color w:val="000000" w:themeColor="text1"/>
                <w:sz w:val="22"/>
                <w:szCs w:val="22"/>
              </w:rPr>
              <w:t xml:space="preserve">A preparatory study </w:t>
            </w:r>
            <w:r w:rsidRPr="002E6000">
              <w:rPr>
                <w:color w:val="000000" w:themeColor="text1"/>
                <w:sz w:val="22"/>
                <w:szCs w:val="22"/>
              </w:rPr>
              <w:t xml:space="preserve">on this aspect could be performed under the reformed Ecodesign framework or via separate </w:t>
            </w:r>
            <w:r w:rsidR="002E6000" w:rsidRPr="002E6000">
              <w:rPr>
                <w:color w:val="000000" w:themeColor="text1"/>
                <w:sz w:val="22"/>
                <w:szCs w:val="22"/>
              </w:rPr>
              <w:t>instruments</w:t>
            </w:r>
            <w:r w:rsidRPr="002E6000">
              <w:rPr>
                <w:color w:val="000000" w:themeColor="text1"/>
                <w:sz w:val="22"/>
                <w:szCs w:val="22"/>
              </w:rPr>
              <w:t>, if deemed more appropriate</w:t>
            </w:r>
            <w:r w:rsidR="00E117F5">
              <w:rPr>
                <w:color w:val="000000" w:themeColor="text1"/>
                <w:sz w:val="22"/>
                <w:szCs w:val="22"/>
              </w:rPr>
              <w:t>,</w:t>
            </w:r>
            <w:r w:rsidRPr="002E6000">
              <w:rPr>
                <w:color w:val="000000" w:themeColor="text1"/>
                <w:sz w:val="22"/>
                <w:szCs w:val="22"/>
              </w:rPr>
              <w:t xml:space="preserve"> to identify unnecessary </w:t>
            </w:r>
            <w:r w:rsidR="356362CB" w:rsidRPr="002E6000">
              <w:rPr>
                <w:color w:val="000000" w:themeColor="text1"/>
                <w:sz w:val="22"/>
                <w:szCs w:val="22"/>
              </w:rPr>
              <w:t>and preventable material streams.</w:t>
            </w:r>
          </w:p>
          <w:p w14:paraId="201297F4" w14:textId="38C01A22" w:rsidR="73FE31AE" w:rsidDel="00546912" w:rsidRDefault="6C78DF4D" w:rsidP="15102EF2">
            <w:pPr>
              <w:rPr>
                <w:color w:val="000000" w:themeColor="text1"/>
              </w:rPr>
            </w:pPr>
            <w:r w:rsidRPr="5C75D800">
              <w:rPr>
                <w:b/>
                <w:bCs/>
                <w:color w:val="000000" w:themeColor="text1"/>
                <w:sz w:val="22"/>
                <w:szCs w:val="22"/>
              </w:rPr>
              <w:t xml:space="preserve"> </w:t>
            </w:r>
          </w:p>
        </w:tc>
      </w:tr>
    </w:tbl>
    <w:p w14:paraId="3DDDD18C" w14:textId="77777777" w:rsidR="002E6000" w:rsidRDefault="002E6000" w:rsidP="002E6000">
      <w:pPr>
        <w:pStyle w:val="Heading2"/>
        <w:rPr>
          <w:rFonts w:ascii="Verdana" w:hAnsi="Verdana"/>
          <w:color w:val="9BBB59" w:themeColor="accent3"/>
        </w:rPr>
      </w:pPr>
    </w:p>
    <w:p w14:paraId="4D397675" w14:textId="01BCC0A7" w:rsidR="433714A0" w:rsidRPr="002E6000" w:rsidRDefault="002E6000" w:rsidP="002E6000">
      <w:pPr>
        <w:pStyle w:val="Heading2"/>
        <w:rPr>
          <w:rFonts w:ascii="Verdana" w:hAnsi="Verdana"/>
          <w:color w:val="9BBB59" w:themeColor="accent3"/>
        </w:rPr>
      </w:pPr>
      <w:bookmarkStart w:id="18" w:name="_Toc77089759"/>
      <w:r w:rsidRPr="002E6000">
        <w:rPr>
          <w:rFonts w:ascii="Verdana" w:hAnsi="Verdana"/>
          <w:color w:val="9BBB59" w:themeColor="accent3"/>
        </w:rPr>
        <w:t>4</w:t>
      </w:r>
      <w:r w:rsidR="00DC509F" w:rsidRPr="002E6000">
        <w:rPr>
          <w:rFonts w:ascii="Verdana" w:hAnsi="Verdana"/>
          <w:color w:val="9BBB59" w:themeColor="accent3"/>
        </w:rPr>
        <w:t>.</w:t>
      </w:r>
      <w:r w:rsidR="68407B2C" w:rsidRPr="002E6000">
        <w:rPr>
          <w:rFonts w:ascii="Verdana" w:hAnsi="Verdana"/>
          <w:color w:val="9BBB59" w:themeColor="accent3"/>
        </w:rPr>
        <w:t>8</w:t>
      </w:r>
      <w:r w:rsidR="00546912" w:rsidRPr="002E6000">
        <w:rPr>
          <w:rFonts w:ascii="Verdana" w:hAnsi="Verdana"/>
          <w:color w:val="9BBB59" w:themeColor="accent3"/>
        </w:rPr>
        <w:t xml:space="preserve"> Horizontal ban on the destruction of unsold goods</w:t>
      </w:r>
      <w:bookmarkEnd w:id="18"/>
      <w:r w:rsidR="00546912" w:rsidRPr="002E6000">
        <w:rPr>
          <w:rFonts w:ascii="Verdana" w:hAnsi="Verdana"/>
          <w:color w:val="9BBB59" w:themeColor="accent3"/>
        </w:rPr>
        <w:t> </w:t>
      </w:r>
    </w:p>
    <w:p w14:paraId="3E285411" w14:textId="2C24AB13" w:rsidR="433714A0" w:rsidRPr="00E117F5" w:rsidRDefault="279F3DAF" w:rsidP="00E117F5">
      <w:pPr>
        <w:spacing w:before="100" w:beforeAutospacing="1" w:after="100" w:afterAutospacing="1"/>
        <w:textAlignment w:val="baseline"/>
        <w:rPr>
          <w:rFonts w:ascii="Times New Roman" w:eastAsia="Times New Roman" w:hAnsi="Times New Roman"/>
          <w:sz w:val="24"/>
        </w:rPr>
      </w:pPr>
      <w:r w:rsidRPr="5C75D800">
        <w:rPr>
          <w:rFonts w:eastAsia="Times New Roman"/>
          <w:color w:val="000000" w:themeColor="text1"/>
          <w:sz w:val="22"/>
          <w:szCs w:val="22"/>
        </w:rPr>
        <w:t xml:space="preserve">Companies often produce more than they can sell and tend to destroy products that were never sold or that were returned by costumers, even if still usable. It is estimated that €7 billion worth of goods are destroyed each year in Germany </w:t>
      </w:r>
      <w:r w:rsidRPr="5C75D800">
        <w:rPr>
          <w:rFonts w:eastAsia="Times New Roman"/>
          <w:color w:val="000000" w:themeColor="text1"/>
          <w:sz w:val="22"/>
          <w:szCs w:val="22"/>
        </w:rPr>
        <w:lastRenderedPageBreak/>
        <w:t>alone, resulting in major waste production.</w:t>
      </w:r>
      <w:r w:rsidR="00546912" w:rsidRPr="433714A0">
        <w:rPr>
          <w:rStyle w:val="FootnoteReference"/>
          <w:rFonts w:eastAsia="Times New Roman"/>
          <w:color w:val="000000" w:themeColor="text1"/>
          <w:sz w:val="22"/>
          <w:szCs w:val="22"/>
        </w:rPr>
        <w:footnoteReference w:id="31"/>
      </w:r>
      <w:r w:rsidRPr="5C75D800">
        <w:rPr>
          <w:rFonts w:eastAsia="Times New Roman"/>
          <w:color w:val="000000" w:themeColor="text1"/>
          <w:sz w:val="22"/>
          <w:szCs w:val="22"/>
        </w:rPr>
        <w:t xml:space="preserve"> Nonetheless, there is currently little transparency on companies' handling of unsold products and consumers are left wondering about what happens when new items are returned. </w:t>
      </w:r>
    </w:p>
    <w:p w14:paraId="25FC89A4" w14:textId="41378383" w:rsidR="5C75D800" w:rsidRPr="002E6000" w:rsidRDefault="279F3DAF" w:rsidP="002E6000">
      <w:pPr>
        <w:spacing w:before="100" w:beforeAutospacing="1" w:after="100" w:afterAutospacing="1"/>
        <w:textAlignment w:val="baseline"/>
        <w:rPr>
          <w:rFonts w:eastAsia="Times New Roman"/>
          <w:color w:val="000000" w:themeColor="text1"/>
          <w:sz w:val="22"/>
          <w:szCs w:val="22"/>
        </w:rPr>
      </w:pPr>
      <w:r w:rsidRPr="1CBF5761">
        <w:rPr>
          <w:rFonts w:eastAsia="Times New Roman"/>
          <w:color w:val="000000" w:themeColor="text1"/>
          <w:sz w:val="22"/>
          <w:szCs w:val="22"/>
        </w:rPr>
        <w:t>To face these challenges, the European Commission should require companies to disclose this type of information and introduce a horizontal ban on the destruction of unsold goods.</w:t>
      </w:r>
      <w:r w:rsidR="00546912" w:rsidRPr="05701CAE">
        <w:rPr>
          <w:rStyle w:val="FootnoteReference"/>
          <w:rFonts w:eastAsia="Times New Roman"/>
          <w:color w:val="000000" w:themeColor="text1"/>
          <w:sz w:val="22"/>
          <w:szCs w:val="22"/>
        </w:rPr>
        <w:footnoteReference w:id="32"/>
      </w:r>
      <w:r w:rsidRPr="1CBF5761">
        <w:rPr>
          <w:rFonts w:eastAsia="Times New Roman"/>
          <w:color w:val="000000" w:themeColor="text1"/>
          <w:sz w:val="22"/>
          <w:szCs w:val="22"/>
        </w:rPr>
        <w:t xml:space="preserve"> Any product that can continue to be used without posing any health or safety risk should not be destroyed or landfilled. This means that defective products should also be covered by this ban as they can be repaired and reused</w:t>
      </w:r>
      <w:r w:rsidR="1CE4B81D" w:rsidRPr="1CBF5761">
        <w:rPr>
          <w:rFonts w:eastAsia="Times New Roman"/>
          <w:color w:val="000000" w:themeColor="text1"/>
          <w:sz w:val="22"/>
          <w:szCs w:val="22"/>
        </w:rPr>
        <w:t>.</w:t>
      </w:r>
    </w:p>
    <w:p w14:paraId="76A8B47E" w14:textId="68F2C70C" w:rsidR="00546912" w:rsidRPr="00546912" w:rsidRDefault="00546912" w:rsidP="433714A0">
      <w:pPr>
        <w:spacing w:before="100" w:beforeAutospacing="1" w:after="100" w:afterAutospacing="1"/>
        <w:textAlignment w:val="baseline"/>
        <w:rPr>
          <w:rFonts w:ascii="Times New Roman" w:eastAsia="Times New Roman" w:hAnsi="Times New Roman"/>
          <w:sz w:val="24"/>
        </w:rPr>
      </w:pPr>
      <w:r w:rsidRPr="433714A0">
        <w:rPr>
          <w:rFonts w:eastAsia="Times New Roman"/>
          <w:color w:val="000000" w:themeColor="text1"/>
          <w:sz w:val="22"/>
          <w:szCs w:val="22"/>
        </w:rPr>
        <w:t>In addition to this horizontal ban, the European Commission should also consider additional measures aimed at fostering donation schemes of unsold products, along with reconditioning and remanufacturing schemes that can help foster second-hand markets and more sustainable consumption practices.  </w:t>
      </w:r>
    </w:p>
    <w:p w14:paraId="5D0FD5D9" w14:textId="09BCFEF4" w:rsidR="433714A0" w:rsidRPr="002E6000" w:rsidRDefault="00546912" w:rsidP="002E6000">
      <w:pPr>
        <w:spacing w:before="100" w:beforeAutospacing="1" w:after="100" w:afterAutospacing="1"/>
        <w:textAlignment w:val="baseline"/>
        <w:rPr>
          <w:rFonts w:ascii="Times New Roman" w:eastAsia="Times New Roman" w:hAnsi="Times New Roman"/>
          <w:sz w:val="24"/>
        </w:rPr>
      </w:pPr>
      <w:r w:rsidRPr="433714A0">
        <w:rPr>
          <w:rFonts w:eastAsia="Times New Roman"/>
          <w:color w:val="000000" w:themeColor="text1"/>
          <w:sz w:val="22"/>
          <w:szCs w:val="22"/>
        </w:rPr>
        <w:t>ANEC and BEUC key recommendations regarding unsold goods: </w:t>
      </w:r>
    </w:p>
    <w:tbl>
      <w:tblPr>
        <w:tblStyle w:val="TableGrid"/>
        <w:tblW w:w="0" w:type="auto"/>
        <w:tblLayout w:type="fixed"/>
        <w:tblLook w:val="06A0" w:firstRow="1" w:lastRow="0" w:firstColumn="1" w:lastColumn="0" w:noHBand="1" w:noVBand="1"/>
      </w:tblPr>
      <w:tblGrid>
        <w:gridCol w:w="9015"/>
      </w:tblGrid>
      <w:tr w:rsidR="433714A0" w14:paraId="3052C57F" w14:textId="77777777" w:rsidTr="1CBF5761">
        <w:tc>
          <w:tcPr>
            <w:tcW w:w="9015" w:type="dxa"/>
          </w:tcPr>
          <w:p w14:paraId="7E1AEBB2" w14:textId="328D9043" w:rsidR="433714A0" w:rsidRDefault="478BBD67" w:rsidP="433714A0">
            <w:pPr>
              <w:spacing w:beforeAutospacing="1" w:afterAutospacing="1"/>
              <w:rPr>
                <w:rFonts w:eastAsia="Times New Roman" w:cs="Calibri"/>
                <w:color w:val="000000" w:themeColor="text1"/>
                <w:sz w:val="22"/>
                <w:szCs w:val="22"/>
              </w:rPr>
            </w:pPr>
            <w:r w:rsidRPr="433714A0">
              <w:rPr>
                <w:rFonts w:eastAsia="Times New Roman" w:cs="Calibri"/>
                <w:color w:val="000000" w:themeColor="text1"/>
                <w:sz w:val="22"/>
                <w:szCs w:val="22"/>
              </w:rPr>
              <w:t> </w:t>
            </w:r>
            <w:r w:rsidRPr="433714A0">
              <w:rPr>
                <w:rFonts w:eastAsia="Verdana" w:cs="Verdana"/>
                <w:sz w:val="22"/>
                <w:szCs w:val="22"/>
              </w:rPr>
              <w:t xml:space="preserve"> ANEC and BEUC key recommendations regarding</w:t>
            </w:r>
            <w:r w:rsidRPr="433714A0">
              <w:rPr>
                <w:rFonts w:eastAsia="Times New Roman" w:cs="Calibri"/>
                <w:color w:val="000000" w:themeColor="text1"/>
                <w:sz w:val="22"/>
                <w:szCs w:val="22"/>
              </w:rPr>
              <w:t xml:space="preserve"> the destruction of unsold goods:</w:t>
            </w:r>
          </w:p>
          <w:p w14:paraId="33D6D596" w14:textId="3588758D" w:rsidR="478BBD67" w:rsidRDefault="2B9FB036" w:rsidP="1CBF5761">
            <w:pPr>
              <w:pStyle w:val="ListParagraph"/>
              <w:numPr>
                <w:ilvl w:val="0"/>
                <w:numId w:val="47"/>
              </w:numPr>
              <w:spacing w:beforeAutospacing="1" w:afterAutospacing="1"/>
              <w:rPr>
                <w:rFonts w:asciiTheme="minorHAnsi" w:eastAsiaTheme="minorEastAsia" w:hAnsiTheme="minorHAnsi" w:cstheme="minorBidi"/>
                <w:color w:val="000000" w:themeColor="text1"/>
                <w:sz w:val="22"/>
                <w:szCs w:val="22"/>
              </w:rPr>
            </w:pPr>
            <w:r w:rsidRPr="1CBF5761">
              <w:rPr>
                <w:rFonts w:eastAsia="Times New Roman" w:cs="Calibri"/>
                <w:color w:val="000000" w:themeColor="text1"/>
                <w:sz w:val="22"/>
                <w:szCs w:val="22"/>
              </w:rPr>
              <w:t xml:space="preserve">A </w:t>
            </w:r>
            <w:r w:rsidRPr="1CBF5761">
              <w:rPr>
                <w:rFonts w:eastAsia="Times New Roman" w:cs="Calibri"/>
                <w:b/>
                <w:bCs/>
                <w:color w:val="000000" w:themeColor="text1"/>
                <w:sz w:val="22"/>
                <w:szCs w:val="22"/>
              </w:rPr>
              <w:t>horizontal ban on the destruction of unsold goods should be introduced under the Ecodesign Directive</w:t>
            </w:r>
            <w:r w:rsidRPr="1CBF5761">
              <w:rPr>
                <w:rFonts w:eastAsia="Times New Roman" w:cs="Calibri"/>
                <w:color w:val="000000" w:themeColor="text1"/>
                <w:sz w:val="22"/>
                <w:szCs w:val="22"/>
              </w:rPr>
              <w:t xml:space="preserve">, which should apply to any unsold product that does not pose any health </w:t>
            </w:r>
            <w:r w:rsidR="4742DD8B" w:rsidRPr="1CBF5761">
              <w:rPr>
                <w:rFonts w:eastAsia="Times New Roman" w:cs="Calibri"/>
                <w:color w:val="000000" w:themeColor="text1"/>
                <w:sz w:val="22"/>
                <w:szCs w:val="22"/>
              </w:rPr>
              <w:t>o</w:t>
            </w:r>
            <w:r w:rsidRPr="1CBF5761">
              <w:rPr>
                <w:rFonts w:eastAsia="Times New Roman" w:cs="Calibri"/>
                <w:color w:val="000000" w:themeColor="text1"/>
                <w:sz w:val="22"/>
                <w:szCs w:val="22"/>
              </w:rPr>
              <w:t>r safety risk to consumers. </w:t>
            </w:r>
          </w:p>
          <w:p w14:paraId="3A351A9E" w14:textId="1EE191B9" w:rsidR="433714A0" w:rsidRPr="00971791" w:rsidRDefault="478BBD67" w:rsidP="433714A0">
            <w:pPr>
              <w:pStyle w:val="ListParagraph"/>
              <w:numPr>
                <w:ilvl w:val="0"/>
                <w:numId w:val="46"/>
              </w:numPr>
              <w:spacing w:beforeAutospacing="1" w:afterAutospacing="1"/>
              <w:rPr>
                <w:rFonts w:asciiTheme="minorHAnsi" w:eastAsiaTheme="minorEastAsia" w:hAnsiTheme="minorHAnsi" w:cstheme="minorBidi"/>
                <w:color w:val="000000" w:themeColor="text1"/>
                <w:sz w:val="22"/>
                <w:szCs w:val="22"/>
              </w:rPr>
            </w:pPr>
            <w:r w:rsidRPr="433714A0">
              <w:rPr>
                <w:rFonts w:eastAsia="Times New Roman" w:cs="Calibri"/>
                <w:color w:val="000000" w:themeColor="text1"/>
                <w:sz w:val="22"/>
                <w:szCs w:val="22"/>
              </w:rPr>
              <w:t xml:space="preserve">Additional measures should be adopted to </w:t>
            </w:r>
            <w:r w:rsidRPr="433714A0">
              <w:rPr>
                <w:rFonts w:eastAsia="Times New Roman" w:cs="Calibri"/>
                <w:b/>
                <w:bCs/>
                <w:color w:val="000000" w:themeColor="text1"/>
                <w:sz w:val="22"/>
                <w:szCs w:val="22"/>
              </w:rPr>
              <w:t>increase transparency</w:t>
            </w:r>
            <w:r w:rsidRPr="433714A0">
              <w:rPr>
                <w:rFonts w:eastAsia="Times New Roman" w:cs="Calibri"/>
                <w:color w:val="000000" w:themeColor="text1"/>
                <w:sz w:val="22"/>
                <w:szCs w:val="22"/>
              </w:rPr>
              <w:t xml:space="preserve"> by reducers and retailers regarding their product return rates and unsold goods policies.</w:t>
            </w:r>
          </w:p>
        </w:tc>
      </w:tr>
    </w:tbl>
    <w:p w14:paraId="10F02A4C" w14:textId="77777777" w:rsidR="00546912" w:rsidRPr="00546912" w:rsidRDefault="00546912" w:rsidP="00971791">
      <w:pPr>
        <w:rPr>
          <w:color w:val="000000" w:themeColor="text1"/>
        </w:rPr>
      </w:pPr>
    </w:p>
    <w:p w14:paraId="0FD57D5F" w14:textId="34040EE4" w:rsidR="003C1F2D" w:rsidRPr="00681520" w:rsidRDefault="7BF93FA6" w:rsidP="00135935">
      <w:pPr>
        <w:pStyle w:val="Heading2"/>
        <w:rPr>
          <w:rFonts w:ascii="Verdana" w:hAnsi="Verdana"/>
          <w:color w:val="9BBB59" w:themeColor="accent3"/>
        </w:rPr>
      </w:pPr>
      <w:bookmarkStart w:id="19" w:name="_Toc77089760"/>
      <w:r w:rsidRPr="5C75D800">
        <w:rPr>
          <w:rFonts w:ascii="Verdana" w:hAnsi="Verdana"/>
          <w:color w:val="9BBB59" w:themeColor="accent3"/>
        </w:rPr>
        <w:t>5</w:t>
      </w:r>
      <w:r w:rsidR="3B525AA2" w:rsidRPr="5C75D800">
        <w:rPr>
          <w:rFonts w:ascii="Verdana" w:hAnsi="Verdana"/>
          <w:color w:val="9BBB59" w:themeColor="accent3"/>
        </w:rPr>
        <w:t>.</w:t>
      </w:r>
      <w:r w:rsidR="00503336" w:rsidRPr="5C75D800">
        <w:rPr>
          <w:rFonts w:ascii="Verdana" w:hAnsi="Verdana"/>
          <w:color w:val="9BBB59" w:themeColor="accent3"/>
        </w:rPr>
        <w:t>9</w:t>
      </w:r>
      <w:r w:rsidR="3B525AA2" w:rsidRPr="5C75D800">
        <w:rPr>
          <w:rFonts w:ascii="Verdana" w:hAnsi="Verdana"/>
          <w:color w:val="9BBB59" w:themeColor="accent3"/>
        </w:rPr>
        <w:t xml:space="preserve"> </w:t>
      </w:r>
      <w:r w:rsidR="26A80DC8" w:rsidRPr="5C75D800">
        <w:rPr>
          <w:rFonts w:ascii="Verdana" w:hAnsi="Verdana"/>
          <w:color w:val="9BBB59" w:themeColor="accent3"/>
        </w:rPr>
        <w:t>P</w:t>
      </w:r>
      <w:r w:rsidR="1CA52635" w:rsidRPr="5C75D800">
        <w:rPr>
          <w:rFonts w:ascii="Verdana" w:hAnsi="Verdana"/>
          <w:color w:val="9BBB59" w:themeColor="accent3"/>
        </w:rPr>
        <w:t>roduct information</w:t>
      </w:r>
      <w:r w:rsidR="33257A54" w:rsidRPr="5C75D800">
        <w:rPr>
          <w:rFonts w:ascii="Verdana" w:hAnsi="Verdana"/>
          <w:color w:val="9BBB59" w:themeColor="accent3"/>
        </w:rPr>
        <w:t xml:space="preserve"> requirement</w:t>
      </w:r>
      <w:r w:rsidR="677AA966" w:rsidRPr="5C75D800">
        <w:rPr>
          <w:rFonts w:ascii="Verdana" w:hAnsi="Verdana"/>
          <w:color w:val="9BBB59" w:themeColor="accent3"/>
        </w:rPr>
        <w:t>s</w:t>
      </w:r>
      <w:bookmarkEnd w:id="19"/>
    </w:p>
    <w:p w14:paraId="6C556666" w14:textId="77777777" w:rsidR="00127085" w:rsidRDefault="00127085" w:rsidP="00127085">
      <w:pPr>
        <w:pStyle w:val="Title2"/>
      </w:pPr>
    </w:p>
    <w:p w14:paraId="4E42D44F" w14:textId="48B7E3C5" w:rsidR="08E92DB8" w:rsidRPr="00127085" w:rsidRDefault="184CF23E" w:rsidP="00127085">
      <w:pPr>
        <w:rPr>
          <w:rFonts w:eastAsia="Verdana" w:cs="Verdana"/>
          <w:color w:val="000000" w:themeColor="text1"/>
          <w:sz w:val="22"/>
          <w:szCs w:val="22"/>
        </w:rPr>
      </w:pPr>
      <w:r w:rsidRPr="4361EF4A">
        <w:rPr>
          <w:rFonts w:eastAsia="Verdana" w:cs="Verdana"/>
          <w:color w:val="000000" w:themeColor="text1"/>
          <w:sz w:val="22"/>
          <w:szCs w:val="22"/>
        </w:rPr>
        <w:t xml:space="preserve">While the focus should remain on </w:t>
      </w:r>
      <w:r w:rsidR="4B6F7B1B" w:rsidRPr="4361EF4A">
        <w:rPr>
          <w:rFonts w:eastAsia="Verdana" w:cs="Verdana"/>
          <w:color w:val="000000" w:themeColor="text1"/>
          <w:sz w:val="22"/>
          <w:szCs w:val="22"/>
        </w:rPr>
        <w:t xml:space="preserve">introducing </w:t>
      </w:r>
      <w:r w:rsidRPr="4361EF4A">
        <w:rPr>
          <w:rFonts w:eastAsia="Verdana" w:cs="Verdana"/>
          <w:color w:val="000000" w:themeColor="text1"/>
          <w:sz w:val="22"/>
          <w:szCs w:val="22"/>
        </w:rPr>
        <w:t xml:space="preserve">technical requirements that improve the design of products, information requirements </w:t>
      </w:r>
      <w:r w:rsidR="4A419A94" w:rsidRPr="4361EF4A">
        <w:rPr>
          <w:rFonts w:eastAsia="Verdana" w:cs="Verdana"/>
          <w:color w:val="000000" w:themeColor="text1"/>
          <w:sz w:val="22"/>
          <w:szCs w:val="22"/>
        </w:rPr>
        <w:t>also</w:t>
      </w:r>
      <w:r w:rsidR="1CA52635" w:rsidRPr="4361EF4A">
        <w:rPr>
          <w:rFonts w:eastAsia="Verdana" w:cs="Verdana"/>
          <w:color w:val="000000" w:themeColor="text1"/>
          <w:sz w:val="22"/>
          <w:szCs w:val="22"/>
        </w:rPr>
        <w:t xml:space="preserve"> enable consumers to make informed sustainable choices</w:t>
      </w:r>
      <w:r w:rsidR="20FDE83F" w:rsidRPr="4361EF4A">
        <w:rPr>
          <w:rFonts w:eastAsia="Verdana" w:cs="Verdana"/>
          <w:color w:val="000000" w:themeColor="text1"/>
          <w:sz w:val="22"/>
          <w:szCs w:val="22"/>
        </w:rPr>
        <w:t xml:space="preserve">. Under the revised Ecodesign </w:t>
      </w:r>
      <w:r w:rsidR="002E6000" w:rsidRPr="4361EF4A">
        <w:rPr>
          <w:rFonts w:eastAsia="Verdana" w:cs="Verdana"/>
          <w:color w:val="000000" w:themeColor="text1"/>
          <w:sz w:val="22"/>
          <w:szCs w:val="22"/>
        </w:rPr>
        <w:t xml:space="preserve">Directive, </w:t>
      </w:r>
      <w:r w:rsidR="1CA52635" w:rsidRPr="4361EF4A">
        <w:rPr>
          <w:rFonts w:eastAsia="Verdana" w:cs="Verdana"/>
          <w:color w:val="000000" w:themeColor="text1"/>
          <w:sz w:val="22"/>
          <w:szCs w:val="22"/>
        </w:rPr>
        <w:t>prod</w:t>
      </w:r>
      <w:r w:rsidR="4A66F8C1" w:rsidRPr="4361EF4A">
        <w:rPr>
          <w:rFonts w:eastAsia="Verdana" w:cs="Verdana"/>
          <w:color w:val="000000" w:themeColor="text1"/>
          <w:sz w:val="22"/>
          <w:szCs w:val="22"/>
        </w:rPr>
        <w:t xml:space="preserve">ucts should be accompanied with clear information </w:t>
      </w:r>
      <w:r w:rsidR="25B13CB2" w:rsidRPr="4361EF4A">
        <w:rPr>
          <w:rFonts w:eastAsia="Verdana" w:cs="Verdana"/>
          <w:color w:val="000000" w:themeColor="text1"/>
          <w:sz w:val="22"/>
          <w:szCs w:val="22"/>
        </w:rPr>
        <w:t xml:space="preserve">at the point of sale </w:t>
      </w:r>
      <w:r w:rsidR="122B168F" w:rsidRPr="4361EF4A">
        <w:rPr>
          <w:rFonts w:eastAsia="Verdana" w:cs="Verdana"/>
          <w:color w:val="000000" w:themeColor="text1"/>
          <w:sz w:val="22"/>
          <w:szCs w:val="22"/>
        </w:rPr>
        <w:t xml:space="preserve">that </w:t>
      </w:r>
      <w:r w:rsidR="25B13CB2" w:rsidRPr="4361EF4A">
        <w:rPr>
          <w:rFonts w:eastAsia="Verdana" w:cs="Verdana"/>
          <w:color w:val="000000" w:themeColor="text1"/>
          <w:sz w:val="22"/>
          <w:szCs w:val="22"/>
        </w:rPr>
        <w:t>specify:</w:t>
      </w:r>
    </w:p>
    <w:p w14:paraId="79904EE8" w14:textId="2A505225" w:rsidR="3CEB664B" w:rsidRDefault="3CEB664B" w:rsidP="3CEB664B">
      <w:pPr>
        <w:ind w:hanging="357"/>
        <w:rPr>
          <w:rFonts w:eastAsia="Verdana" w:cs="Verdana"/>
          <w:sz w:val="22"/>
          <w:szCs w:val="22"/>
        </w:rPr>
      </w:pPr>
    </w:p>
    <w:p w14:paraId="6C8EE7F0" w14:textId="20ED95C8" w:rsidR="1CBFA485" w:rsidRPr="00127085" w:rsidRDefault="002E6000" w:rsidP="1CBF5761">
      <w:pPr>
        <w:pStyle w:val="ListParagraph"/>
        <w:numPr>
          <w:ilvl w:val="0"/>
          <w:numId w:val="16"/>
        </w:numPr>
        <w:rPr>
          <w:rFonts w:asciiTheme="minorHAnsi" w:eastAsiaTheme="minorEastAsia" w:hAnsiTheme="minorHAnsi" w:cstheme="minorBidi"/>
          <w:sz w:val="22"/>
          <w:szCs w:val="22"/>
          <w:lang w:val="en-US"/>
        </w:rPr>
      </w:pPr>
      <w:r>
        <w:rPr>
          <w:rFonts w:eastAsia="Verdana" w:cs="Verdana"/>
          <w:sz w:val="22"/>
          <w:szCs w:val="22"/>
        </w:rPr>
        <w:t>Durability information, including t</w:t>
      </w:r>
      <w:r w:rsidRPr="1CBF5761">
        <w:rPr>
          <w:rFonts w:eastAsia="Verdana" w:cs="Verdana"/>
          <w:sz w:val="22"/>
          <w:szCs w:val="22"/>
        </w:rPr>
        <w:t>he duration</w:t>
      </w:r>
      <w:r w:rsidR="279F3DAF" w:rsidRPr="1CBF5761">
        <w:rPr>
          <w:rFonts w:eastAsia="Verdana" w:cs="Verdana"/>
          <w:sz w:val="22"/>
          <w:szCs w:val="22"/>
        </w:rPr>
        <w:t xml:space="preserve"> of the guarantee of durability</w:t>
      </w:r>
      <w:r w:rsidR="754E78C5" w:rsidRPr="1CBF5761">
        <w:rPr>
          <w:rFonts w:eastAsia="Verdana" w:cs="Verdana"/>
          <w:sz w:val="22"/>
          <w:szCs w:val="22"/>
        </w:rPr>
        <w:t xml:space="preserve"> in line with our recommendations under Chapter 5</w:t>
      </w:r>
      <w:r w:rsidR="2F3A2CA4" w:rsidRPr="1CBF5761">
        <w:rPr>
          <w:rFonts w:eastAsia="Verdana" w:cs="Verdana"/>
          <w:sz w:val="22"/>
          <w:szCs w:val="22"/>
        </w:rPr>
        <w:t xml:space="preserve">. This should be </w:t>
      </w:r>
      <w:r w:rsidR="18A12127" w:rsidRPr="1CBF5761">
        <w:rPr>
          <w:rFonts w:eastAsia="Verdana" w:cs="Verdana"/>
          <w:sz w:val="22"/>
          <w:szCs w:val="22"/>
        </w:rPr>
        <w:t>in the form of a lifespan</w:t>
      </w:r>
      <w:r w:rsidR="279F3DAF" w:rsidRPr="1CBF5761">
        <w:rPr>
          <w:rFonts w:eastAsia="Verdana" w:cs="Verdana"/>
          <w:sz w:val="22"/>
          <w:szCs w:val="22"/>
        </w:rPr>
        <w:t>/durability</w:t>
      </w:r>
      <w:r w:rsidR="18A12127" w:rsidRPr="1CBF5761">
        <w:rPr>
          <w:rFonts w:eastAsia="Verdana" w:cs="Verdana"/>
          <w:sz w:val="22"/>
          <w:szCs w:val="22"/>
        </w:rPr>
        <w:t xml:space="preserve"> label expressed in</w:t>
      </w:r>
      <w:r w:rsidR="28280024" w:rsidRPr="1CBF5761">
        <w:rPr>
          <w:rFonts w:eastAsia="Verdana" w:cs="Verdana"/>
          <w:sz w:val="22"/>
          <w:szCs w:val="22"/>
        </w:rPr>
        <w:t xml:space="preserve"> years.</w:t>
      </w:r>
      <w:r w:rsidR="0FC44914" w:rsidRPr="1CBF5761">
        <w:rPr>
          <w:rFonts w:eastAsia="Verdana" w:cs="Verdana"/>
          <w:sz w:val="22"/>
          <w:szCs w:val="22"/>
        </w:rPr>
        <w:t xml:space="preserve"> </w:t>
      </w:r>
    </w:p>
    <w:p w14:paraId="77EEBC19" w14:textId="7DAD1FA2" w:rsidR="1F8B376C" w:rsidRDefault="302F0EA8" w:rsidP="5C75D800">
      <w:pPr>
        <w:pStyle w:val="ListParagraph"/>
        <w:numPr>
          <w:ilvl w:val="0"/>
          <w:numId w:val="16"/>
        </w:numPr>
        <w:rPr>
          <w:rFonts w:asciiTheme="minorHAnsi" w:eastAsiaTheme="minorEastAsia" w:hAnsiTheme="minorHAnsi" w:cstheme="minorBidi"/>
        </w:rPr>
      </w:pPr>
      <w:r w:rsidRPr="5C75D800">
        <w:rPr>
          <w:rFonts w:eastAsia="Verdana" w:cs="Verdana"/>
          <w:sz w:val="22"/>
          <w:szCs w:val="22"/>
        </w:rPr>
        <w:t xml:space="preserve">The </w:t>
      </w:r>
      <w:r w:rsidR="5B2556C0" w:rsidRPr="5C75D800">
        <w:rPr>
          <w:rFonts w:eastAsia="Verdana" w:cs="Verdana"/>
          <w:sz w:val="22"/>
          <w:szCs w:val="22"/>
        </w:rPr>
        <w:t>product’s ability to be repaired.</w:t>
      </w:r>
      <w:r w:rsidR="1AFBF77D" w:rsidRPr="5C75D800">
        <w:rPr>
          <w:rFonts w:eastAsia="Verdana" w:cs="Verdana"/>
          <w:sz w:val="22"/>
          <w:szCs w:val="22"/>
        </w:rPr>
        <w:t xml:space="preserve"> The experiences with repair scores at national level and the JRC study on a European repair score need to be assessed further to identify what are the limitations and benefits for consume</w:t>
      </w:r>
      <w:r w:rsidR="27BE6F89" w:rsidRPr="5C75D800">
        <w:rPr>
          <w:rFonts w:eastAsia="Verdana" w:cs="Verdana"/>
          <w:sz w:val="22"/>
          <w:szCs w:val="22"/>
        </w:rPr>
        <w:t>rs in displaying that information.</w:t>
      </w:r>
      <w:r w:rsidR="5B2556C0" w:rsidRPr="5C75D800">
        <w:rPr>
          <w:rFonts w:eastAsia="Verdana" w:cs="Verdana"/>
          <w:sz w:val="22"/>
          <w:szCs w:val="22"/>
        </w:rPr>
        <w:t xml:space="preserve"> </w:t>
      </w:r>
      <w:r w:rsidR="5C29B61B" w:rsidRPr="5C75D800">
        <w:rPr>
          <w:rFonts w:eastAsia="Verdana" w:cs="Verdana"/>
          <w:sz w:val="22"/>
          <w:szCs w:val="22"/>
        </w:rPr>
        <w:t xml:space="preserve"> </w:t>
      </w:r>
    </w:p>
    <w:p w14:paraId="0F5E159B" w14:textId="7B663047" w:rsidR="5DFAC455" w:rsidRDefault="56E6028B" w:rsidP="5C75D800">
      <w:pPr>
        <w:pStyle w:val="ListParagraph"/>
        <w:numPr>
          <w:ilvl w:val="0"/>
          <w:numId w:val="16"/>
        </w:numPr>
        <w:rPr>
          <w:rFonts w:asciiTheme="minorHAnsi" w:eastAsiaTheme="minorEastAsia" w:hAnsiTheme="minorHAnsi" w:cstheme="minorBidi"/>
          <w:sz w:val="22"/>
          <w:szCs w:val="22"/>
          <w:lang w:val="en-US"/>
        </w:rPr>
      </w:pPr>
      <w:r w:rsidRPr="5C75D800">
        <w:rPr>
          <w:rFonts w:eastAsia="Verdana" w:cs="Verdana"/>
          <w:sz w:val="22"/>
          <w:szCs w:val="22"/>
        </w:rPr>
        <w:lastRenderedPageBreak/>
        <w:t>The presence of chemicals in a product and a clear explanation of on the hazard properties of the chemical, e.g., if it is suspected to cause cancer, harm fertility or the environment.</w:t>
      </w:r>
      <w:r w:rsidR="1A2C0D8F" w:rsidRPr="5C75D800">
        <w:rPr>
          <w:rFonts w:eastAsia="Verdana" w:cs="Verdana"/>
          <w:sz w:val="22"/>
          <w:szCs w:val="22"/>
        </w:rPr>
        <w:t xml:space="preserve"> The collection of this type of information should </w:t>
      </w:r>
      <w:r w:rsidR="25E5CB40" w:rsidRPr="5C75D800">
        <w:rPr>
          <w:rFonts w:eastAsia="Verdana" w:cs="Verdana"/>
          <w:sz w:val="22"/>
          <w:szCs w:val="22"/>
        </w:rPr>
        <w:t>start from</w:t>
      </w:r>
      <w:r w:rsidR="1A2C0D8F" w:rsidRPr="5C75D800">
        <w:rPr>
          <w:rFonts w:eastAsia="Verdana" w:cs="Verdana"/>
          <w:sz w:val="22"/>
          <w:szCs w:val="22"/>
        </w:rPr>
        <w:t xml:space="preserve"> priority products</w:t>
      </w:r>
      <w:r w:rsidR="703F5C9E" w:rsidRPr="5C75D800">
        <w:rPr>
          <w:rFonts w:eastAsia="Verdana" w:cs="Verdana"/>
          <w:sz w:val="22"/>
          <w:szCs w:val="22"/>
        </w:rPr>
        <w:t>, such as materials in contact with food, toys</w:t>
      </w:r>
      <w:r w:rsidR="5C420C12" w:rsidRPr="5C75D800">
        <w:rPr>
          <w:rFonts w:eastAsia="Verdana" w:cs="Verdana"/>
          <w:sz w:val="22"/>
          <w:szCs w:val="22"/>
        </w:rPr>
        <w:t>,</w:t>
      </w:r>
      <w:r w:rsidR="703F5C9E" w:rsidRPr="5C75D800">
        <w:rPr>
          <w:rFonts w:eastAsia="Verdana" w:cs="Verdana"/>
          <w:sz w:val="22"/>
          <w:szCs w:val="22"/>
        </w:rPr>
        <w:t xml:space="preserve"> and other products used by vulnerable people.</w:t>
      </w:r>
    </w:p>
    <w:p w14:paraId="4FC53156" w14:textId="3DF9921D" w:rsidR="73839668" w:rsidRDefault="73839668" w:rsidP="3A78B95B">
      <w:pPr>
        <w:pStyle w:val="ListParagraph"/>
        <w:numPr>
          <w:ilvl w:val="0"/>
          <w:numId w:val="16"/>
        </w:numPr>
      </w:pPr>
      <w:r w:rsidRPr="4ED21036">
        <w:rPr>
          <w:rFonts w:eastAsia="Verdana" w:cs="Verdana"/>
          <w:sz w:val="22"/>
          <w:szCs w:val="22"/>
        </w:rPr>
        <w:t>The amount of recycled material in the product and its components.</w:t>
      </w:r>
    </w:p>
    <w:p w14:paraId="5DFF2B1B" w14:textId="7098993C" w:rsidR="0946F240" w:rsidRDefault="0946F240" w:rsidP="4ED21036">
      <w:pPr>
        <w:pStyle w:val="ListParagraph"/>
        <w:numPr>
          <w:ilvl w:val="0"/>
          <w:numId w:val="16"/>
        </w:numPr>
        <w:rPr>
          <w:rFonts w:asciiTheme="minorHAnsi" w:eastAsiaTheme="minorEastAsia" w:hAnsiTheme="minorHAnsi" w:cstheme="minorBidi"/>
          <w:sz w:val="22"/>
          <w:szCs w:val="22"/>
          <w:lang w:val="en-US"/>
        </w:rPr>
      </w:pPr>
      <w:r w:rsidRPr="4ED21036">
        <w:rPr>
          <w:rFonts w:eastAsia="Verdana" w:cs="Verdana"/>
          <w:sz w:val="22"/>
          <w:szCs w:val="22"/>
        </w:rPr>
        <w:t>Information on how the product should be</w:t>
      </w:r>
      <w:r w:rsidR="00127085">
        <w:rPr>
          <w:rFonts w:eastAsia="Verdana" w:cs="Verdana"/>
          <w:sz w:val="22"/>
          <w:szCs w:val="22"/>
        </w:rPr>
        <w:t xml:space="preserve"> used,</w:t>
      </w:r>
      <w:r w:rsidRPr="4ED21036">
        <w:rPr>
          <w:rFonts w:eastAsia="Verdana" w:cs="Verdana"/>
          <w:sz w:val="22"/>
          <w:szCs w:val="22"/>
        </w:rPr>
        <w:t xml:space="preserve"> recycled and/or handled at the end of life</w:t>
      </w:r>
      <w:r w:rsidR="439B234C" w:rsidRPr="4ED21036">
        <w:rPr>
          <w:rFonts w:eastAsia="Verdana" w:cs="Verdana"/>
          <w:sz w:val="22"/>
          <w:szCs w:val="22"/>
        </w:rPr>
        <w:t>.</w:t>
      </w:r>
    </w:p>
    <w:p w14:paraId="4DEA2537" w14:textId="261899EC" w:rsidR="3CEB664B" w:rsidRDefault="3CEB664B" w:rsidP="3CEB664B">
      <w:pPr>
        <w:ind w:hanging="357"/>
      </w:pPr>
    </w:p>
    <w:p w14:paraId="05514EDA" w14:textId="7378A820" w:rsidR="7788B83F" w:rsidRPr="00127085" w:rsidRDefault="0EEC6EBA" w:rsidP="00127085">
      <w:pPr>
        <w:rPr>
          <w:rFonts w:eastAsia="Verdana" w:cs="Verdana"/>
          <w:color w:val="000000" w:themeColor="text1"/>
          <w:sz w:val="22"/>
          <w:szCs w:val="22"/>
        </w:rPr>
      </w:pPr>
      <w:r w:rsidRPr="1CBF5761">
        <w:rPr>
          <w:rFonts w:eastAsia="Verdana" w:cs="Verdana"/>
          <w:color w:val="000000" w:themeColor="text1"/>
          <w:sz w:val="22"/>
          <w:szCs w:val="22"/>
        </w:rPr>
        <w:t xml:space="preserve">Digital information tools (e.g., electronic labels, information databases, product passports, etc.) can effectively contribute to inform consumers about critical sustainability aspects of products but can also be more burdensome for some of them or completely inaccessible for others. Therefore, digital tools should rather play a complementary role and not replace the established means of communicating product information to consumers, such as on-pack labels or paper leaflets. </w:t>
      </w:r>
      <w:r w:rsidRPr="1CBF5761">
        <w:rPr>
          <w:rFonts w:eastAsia="Verdana" w:cs="Verdana"/>
          <w:b/>
          <w:bCs/>
          <w:color w:val="000000" w:themeColor="text1"/>
          <w:sz w:val="22"/>
          <w:szCs w:val="22"/>
        </w:rPr>
        <w:t xml:space="preserve">Information that is essential to consumer health and rights must be clearly declared </w:t>
      </w:r>
      <w:r w:rsidR="6E78EF0C" w:rsidRPr="1CBF5761">
        <w:rPr>
          <w:rFonts w:eastAsia="Verdana" w:cs="Verdana"/>
          <w:b/>
          <w:bCs/>
          <w:color w:val="000000" w:themeColor="text1"/>
          <w:sz w:val="22"/>
          <w:szCs w:val="22"/>
        </w:rPr>
        <w:t xml:space="preserve">in </w:t>
      </w:r>
      <w:r w:rsidR="74BDABA1" w:rsidRPr="1CBF5761">
        <w:rPr>
          <w:rFonts w:eastAsia="Verdana" w:cs="Verdana"/>
          <w:b/>
          <w:bCs/>
          <w:color w:val="000000" w:themeColor="text1"/>
          <w:sz w:val="22"/>
          <w:szCs w:val="22"/>
        </w:rPr>
        <w:t>physical</w:t>
      </w:r>
      <w:r w:rsidR="6E78EF0C" w:rsidRPr="1CBF5761">
        <w:rPr>
          <w:rFonts w:eastAsia="Verdana" w:cs="Verdana"/>
          <w:b/>
          <w:bCs/>
          <w:color w:val="000000" w:themeColor="text1"/>
          <w:sz w:val="22"/>
          <w:szCs w:val="22"/>
        </w:rPr>
        <w:t xml:space="preserve"> form with</w:t>
      </w:r>
      <w:r w:rsidRPr="1CBF5761">
        <w:rPr>
          <w:rFonts w:eastAsia="Verdana" w:cs="Verdana"/>
          <w:b/>
          <w:bCs/>
          <w:color w:val="000000" w:themeColor="text1"/>
          <w:sz w:val="22"/>
          <w:szCs w:val="22"/>
        </w:rPr>
        <w:t xml:space="preserve"> the product and not be “hidden” in a </w:t>
      </w:r>
      <w:r w:rsidR="002E6000" w:rsidRPr="1CBF5761">
        <w:rPr>
          <w:rFonts w:eastAsia="Verdana" w:cs="Verdana"/>
          <w:b/>
          <w:bCs/>
          <w:color w:val="000000" w:themeColor="text1"/>
          <w:sz w:val="22"/>
          <w:szCs w:val="22"/>
        </w:rPr>
        <w:t>digital tool</w:t>
      </w:r>
      <w:r w:rsidRPr="1CBF5761">
        <w:rPr>
          <w:rFonts w:eastAsia="Verdana" w:cs="Verdana"/>
          <w:color w:val="000000" w:themeColor="text1"/>
          <w:sz w:val="22"/>
          <w:szCs w:val="22"/>
        </w:rPr>
        <w:t>. The same should apply to any new information disclosure obligation that will be introduced with the SPI.</w:t>
      </w:r>
    </w:p>
    <w:p w14:paraId="0DA6D11C" w14:textId="110D8ADC" w:rsidR="142AA5F0" w:rsidRPr="00127085" w:rsidRDefault="142AA5F0" w:rsidP="00127085">
      <w:pPr>
        <w:rPr>
          <w:rFonts w:eastAsia="Verdana" w:cs="Verdana"/>
          <w:color w:val="000000" w:themeColor="text1"/>
          <w:sz w:val="22"/>
          <w:szCs w:val="22"/>
        </w:rPr>
      </w:pPr>
    </w:p>
    <w:tbl>
      <w:tblPr>
        <w:tblStyle w:val="TableGrid"/>
        <w:tblW w:w="0" w:type="auto"/>
        <w:tblLayout w:type="fixed"/>
        <w:tblLook w:val="06A0" w:firstRow="1" w:lastRow="0" w:firstColumn="1" w:lastColumn="0" w:noHBand="1" w:noVBand="1"/>
      </w:tblPr>
      <w:tblGrid>
        <w:gridCol w:w="9015"/>
      </w:tblGrid>
      <w:tr w:rsidR="7788B83F" w14:paraId="38ED4784" w14:textId="77777777" w:rsidTr="1CBF5761">
        <w:tc>
          <w:tcPr>
            <w:tcW w:w="9015" w:type="dxa"/>
          </w:tcPr>
          <w:p w14:paraId="1A74A565" w14:textId="36CF7D96" w:rsidR="567EB729" w:rsidRDefault="57C32528" w:rsidP="7788B83F">
            <w:r w:rsidRPr="3A78B95B">
              <w:rPr>
                <w:rFonts w:eastAsia="Verdana" w:cs="Verdana"/>
                <w:sz w:val="22"/>
                <w:szCs w:val="22"/>
              </w:rPr>
              <w:t xml:space="preserve">ANEC and BEUC key recommendations </w:t>
            </w:r>
            <w:r w:rsidR="2CBC96F0" w:rsidRPr="3A78B95B">
              <w:rPr>
                <w:rFonts w:eastAsia="Verdana" w:cs="Verdana"/>
                <w:sz w:val="22"/>
                <w:szCs w:val="22"/>
              </w:rPr>
              <w:t>about point-of-sale</w:t>
            </w:r>
            <w:r w:rsidRPr="3A78B95B">
              <w:rPr>
                <w:rFonts w:eastAsia="Verdana" w:cs="Verdana"/>
                <w:sz w:val="22"/>
                <w:szCs w:val="22"/>
              </w:rPr>
              <w:t xml:space="preserve"> information requirements:</w:t>
            </w:r>
          </w:p>
          <w:p w14:paraId="2EA36117" w14:textId="5A228CE5" w:rsidR="7788B83F" w:rsidRDefault="7788B83F" w:rsidP="7788B83F"/>
          <w:p w14:paraId="2348A102" w14:textId="7C5BC33E" w:rsidR="35E0C657" w:rsidRDefault="5594CF66" w:rsidP="1CBF5761">
            <w:pPr>
              <w:pStyle w:val="ListParagraph"/>
              <w:numPr>
                <w:ilvl w:val="0"/>
                <w:numId w:val="27"/>
              </w:numPr>
              <w:rPr>
                <w:rFonts w:asciiTheme="minorHAnsi" w:eastAsiaTheme="minorEastAsia" w:hAnsiTheme="minorHAnsi" w:cstheme="minorBidi"/>
                <w:sz w:val="22"/>
                <w:szCs w:val="22"/>
                <w:lang w:val="en-US"/>
              </w:rPr>
            </w:pPr>
            <w:r w:rsidRPr="1CBF5761">
              <w:rPr>
                <w:sz w:val="22"/>
                <w:szCs w:val="22"/>
              </w:rPr>
              <w:t xml:space="preserve">Alongside </w:t>
            </w:r>
            <w:r w:rsidR="7B8CF49D" w:rsidRPr="1CBF5761">
              <w:rPr>
                <w:sz w:val="22"/>
                <w:szCs w:val="22"/>
              </w:rPr>
              <w:t xml:space="preserve">design-specific measures, the new </w:t>
            </w:r>
            <w:r w:rsidR="7B8CF49D" w:rsidRPr="1CBF5761">
              <w:rPr>
                <w:b/>
                <w:bCs/>
                <w:sz w:val="22"/>
                <w:szCs w:val="22"/>
              </w:rPr>
              <w:t>horiz</w:t>
            </w:r>
            <w:r w:rsidR="4CF827A2" w:rsidRPr="1CBF5761">
              <w:rPr>
                <w:b/>
                <w:bCs/>
                <w:sz w:val="22"/>
                <w:szCs w:val="22"/>
              </w:rPr>
              <w:t xml:space="preserve">ontal sustainability aspects should also address the type of point-of-sale </w:t>
            </w:r>
            <w:r w:rsidR="421423EB" w:rsidRPr="1CBF5761">
              <w:rPr>
                <w:b/>
                <w:bCs/>
                <w:sz w:val="22"/>
                <w:szCs w:val="22"/>
              </w:rPr>
              <w:t xml:space="preserve">sustainability </w:t>
            </w:r>
            <w:r w:rsidR="4CF827A2" w:rsidRPr="1CBF5761">
              <w:rPr>
                <w:b/>
                <w:bCs/>
                <w:sz w:val="22"/>
                <w:szCs w:val="22"/>
              </w:rPr>
              <w:t>information</w:t>
            </w:r>
            <w:r w:rsidR="4CF827A2" w:rsidRPr="1CBF5761">
              <w:rPr>
                <w:sz w:val="22"/>
                <w:szCs w:val="22"/>
              </w:rPr>
              <w:t xml:space="preserve"> available to </w:t>
            </w:r>
            <w:r w:rsidR="4C6DB6BD" w:rsidRPr="1CBF5761">
              <w:rPr>
                <w:sz w:val="22"/>
                <w:szCs w:val="22"/>
              </w:rPr>
              <w:t>consumers</w:t>
            </w:r>
            <w:r w:rsidR="1CE4C106" w:rsidRPr="1CBF5761">
              <w:rPr>
                <w:sz w:val="22"/>
                <w:szCs w:val="22"/>
              </w:rPr>
              <w:t xml:space="preserve"> regarding, </w:t>
            </w:r>
            <w:r w:rsidR="1CE4C106" w:rsidRPr="1CBF5761">
              <w:rPr>
                <w:i/>
                <w:iCs/>
                <w:sz w:val="22"/>
                <w:szCs w:val="22"/>
              </w:rPr>
              <w:t>inter alia</w:t>
            </w:r>
            <w:r w:rsidR="1CE4C106" w:rsidRPr="1CBF5761">
              <w:rPr>
                <w:sz w:val="22"/>
                <w:szCs w:val="22"/>
              </w:rPr>
              <w:t>,</w:t>
            </w:r>
            <w:r w:rsidR="66BCEC7A" w:rsidRPr="1CBF5761">
              <w:rPr>
                <w:sz w:val="22"/>
                <w:szCs w:val="22"/>
              </w:rPr>
              <w:t xml:space="preserve"> products’ lifetime</w:t>
            </w:r>
            <w:r w:rsidR="23161C1A" w:rsidRPr="1CBF5761">
              <w:rPr>
                <w:sz w:val="22"/>
                <w:szCs w:val="22"/>
              </w:rPr>
              <w:t xml:space="preserve"> linked to the guarantee</w:t>
            </w:r>
            <w:r w:rsidR="66BCEC7A" w:rsidRPr="1CBF5761">
              <w:rPr>
                <w:sz w:val="22"/>
                <w:szCs w:val="22"/>
              </w:rPr>
              <w:t xml:space="preserve">, </w:t>
            </w:r>
            <w:r w:rsidR="002E6000" w:rsidRPr="1CBF5761">
              <w:rPr>
                <w:sz w:val="22"/>
                <w:szCs w:val="22"/>
              </w:rPr>
              <w:t>repairability,</w:t>
            </w:r>
            <w:r w:rsidR="66BCEC7A" w:rsidRPr="1CBF5761">
              <w:rPr>
                <w:sz w:val="22"/>
                <w:szCs w:val="22"/>
              </w:rPr>
              <w:t xml:space="preserve"> presence of chemicals and their hazard properties</w:t>
            </w:r>
            <w:r w:rsidR="19B3C738" w:rsidRPr="1CBF5761">
              <w:rPr>
                <w:sz w:val="22"/>
                <w:szCs w:val="22"/>
              </w:rPr>
              <w:t xml:space="preserve"> (starting from priority products)</w:t>
            </w:r>
            <w:r w:rsidR="66BCEC7A" w:rsidRPr="1CBF5761">
              <w:rPr>
                <w:sz w:val="22"/>
                <w:szCs w:val="22"/>
              </w:rPr>
              <w:t xml:space="preserve">, and </w:t>
            </w:r>
            <w:r w:rsidR="0184940C" w:rsidRPr="1CBF5761">
              <w:rPr>
                <w:sz w:val="22"/>
                <w:szCs w:val="22"/>
              </w:rPr>
              <w:t>recyclability.</w:t>
            </w:r>
            <w:r w:rsidR="4CF827A2" w:rsidRPr="1CBF5761">
              <w:rPr>
                <w:sz w:val="22"/>
                <w:szCs w:val="22"/>
              </w:rPr>
              <w:t xml:space="preserve"> </w:t>
            </w:r>
          </w:p>
          <w:p w14:paraId="1C8DBC72" w14:textId="3AAE46E7" w:rsidR="7788B83F" w:rsidRDefault="42B55668" w:rsidP="433714A0">
            <w:pPr>
              <w:pStyle w:val="ListParagraph"/>
              <w:numPr>
                <w:ilvl w:val="0"/>
                <w:numId w:val="27"/>
              </w:numPr>
              <w:rPr>
                <w:rFonts w:asciiTheme="minorHAnsi" w:eastAsiaTheme="minorEastAsia" w:hAnsiTheme="minorHAnsi" w:cstheme="minorBidi"/>
                <w:sz w:val="22"/>
                <w:szCs w:val="22"/>
                <w:lang w:val="en-US"/>
              </w:rPr>
            </w:pPr>
            <w:r w:rsidRPr="433714A0">
              <w:rPr>
                <w:sz w:val="22"/>
                <w:szCs w:val="22"/>
              </w:rPr>
              <w:t xml:space="preserve">This type of products information </w:t>
            </w:r>
            <w:r w:rsidRPr="433714A0">
              <w:rPr>
                <w:b/>
                <w:bCs/>
                <w:sz w:val="22"/>
                <w:szCs w:val="22"/>
              </w:rPr>
              <w:t xml:space="preserve">must be easily accessible to consumers </w:t>
            </w:r>
            <w:r w:rsidR="4FD387A1" w:rsidRPr="433714A0">
              <w:rPr>
                <w:b/>
                <w:bCs/>
                <w:sz w:val="22"/>
                <w:szCs w:val="22"/>
              </w:rPr>
              <w:t>with</w:t>
            </w:r>
            <w:r w:rsidRPr="433714A0">
              <w:rPr>
                <w:b/>
                <w:bCs/>
                <w:sz w:val="22"/>
                <w:szCs w:val="22"/>
              </w:rPr>
              <w:t xml:space="preserve"> the product and should not be solely provided through </w:t>
            </w:r>
            <w:r w:rsidRPr="433714A0">
              <w:rPr>
                <w:rFonts w:eastAsia="Verdana" w:cs="Verdana"/>
                <w:b/>
                <w:bCs/>
                <w:sz w:val="22"/>
                <w:szCs w:val="22"/>
              </w:rPr>
              <w:t xml:space="preserve">digital tools </w:t>
            </w:r>
            <w:r w:rsidRPr="002E6000">
              <w:rPr>
                <w:rFonts w:eastAsia="Verdana" w:cs="Verdana"/>
                <w:sz w:val="22"/>
                <w:szCs w:val="22"/>
              </w:rPr>
              <w:t>(e.g., the digital product passport).</w:t>
            </w:r>
          </w:p>
          <w:p w14:paraId="5036C719" w14:textId="10F47E7B" w:rsidR="7788B83F" w:rsidRDefault="7788B83F" w:rsidP="73FE31AE">
            <w:pPr>
              <w:rPr>
                <w:szCs w:val="20"/>
              </w:rPr>
            </w:pPr>
          </w:p>
        </w:tc>
      </w:tr>
    </w:tbl>
    <w:p w14:paraId="15ACF019" w14:textId="4278C906" w:rsidR="0E9FF436" w:rsidRDefault="0E9FF436" w:rsidP="14735A1D">
      <w:pPr>
        <w:ind w:hanging="357"/>
      </w:pPr>
    </w:p>
    <w:p w14:paraId="2E2D9133" w14:textId="42800E2F" w:rsidR="0E9FF436" w:rsidRPr="00681520" w:rsidRDefault="00546912" w:rsidP="002E6000">
      <w:pPr>
        <w:pStyle w:val="Heading1"/>
        <w:rPr>
          <w:rFonts w:ascii="Verdana" w:eastAsiaTheme="minorEastAsia" w:hAnsi="Verdana" w:cstheme="minorBidi"/>
          <w:color w:val="9BBB59" w:themeColor="accent3"/>
        </w:rPr>
      </w:pPr>
      <w:bookmarkStart w:id="20" w:name="_Toc77089761"/>
      <w:r>
        <w:rPr>
          <w:rFonts w:ascii="Verdana" w:hAnsi="Verdana"/>
          <w:color w:val="9BBB59" w:themeColor="accent3"/>
        </w:rPr>
        <w:t xml:space="preserve">6. </w:t>
      </w:r>
      <w:r w:rsidR="495FAE76" w:rsidRPr="00681520">
        <w:rPr>
          <w:rFonts w:ascii="Verdana" w:hAnsi="Verdana"/>
          <w:color w:val="9BBB59" w:themeColor="accent3"/>
        </w:rPr>
        <w:t>Compliance with and enforcement of sustainability requirements for products</w:t>
      </w:r>
      <w:bookmarkEnd w:id="20"/>
    </w:p>
    <w:p w14:paraId="3B037650" w14:textId="3C40D4DC" w:rsidR="14735A1D" w:rsidRDefault="14735A1D" w:rsidP="14735A1D">
      <w:pPr>
        <w:spacing w:after="160" w:line="259" w:lineRule="auto"/>
        <w:rPr>
          <w:color w:val="000000" w:themeColor="text1"/>
          <w:sz w:val="22"/>
          <w:szCs w:val="22"/>
        </w:rPr>
      </w:pPr>
    </w:p>
    <w:p w14:paraId="4F81FAD2" w14:textId="36EC8B2C" w:rsidR="3CEB664B" w:rsidRPr="00127085" w:rsidRDefault="26825EBF" w:rsidP="00127085">
      <w:pPr>
        <w:rPr>
          <w:rFonts w:eastAsia="Verdana" w:cs="Verdana"/>
          <w:color w:val="000000" w:themeColor="text1"/>
          <w:sz w:val="22"/>
          <w:szCs w:val="22"/>
        </w:rPr>
      </w:pPr>
      <w:r w:rsidRPr="433714A0">
        <w:rPr>
          <w:rFonts w:eastAsia="Verdana" w:cs="Verdana"/>
          <w:color w:val="000000" w:themeColor="text1"/>
          <w:sz w:val="22"/>
          <w:szCs w:val="22"/>
        </w:rPr>
        <w:t xml:space="preserve">Effective enforcement of </w:t>
      </w:r>
      <w:r w:rsidR="55C2E712" w:rsidRPr="433714A0">
        <w:rPr>
          <w:rFonts w:eastAsia="Verdana" w:cs="Verdana"/>
          <w:color w:val="000000" w:themeColor="text1"/>
          <w:sz w:val="22"/>
          <w:szCs w:val="22"/>
        </w:rPr>
        <w:t xml:space="preserve">products </w:t>
      </w:r>
      <w:r w:rsidRPr="433714A0">
        <w:rPr>
          <w:rFonts w:eastAsia="Verdana" w:cs="Verdana"/>
          <w:color w:val="000000" w:themeColor="text1"/>
          <w:sz w:val="22"/>
          <w:szCs w:val="22"/>
        </w:rPr>
        <w:t xml:space="preserve">sustainability requirements is essential </w:t>
      </w:r>
      <w:r w:rsidR="041BC7B9" w:rsidRPr="433714A0">
        <w:rPr>
          <w:rFonts w:eastAsia="Verdana" w:cs="Verdana"/>
          <w:color w:val="000000" w:themeColor="text1"/>
          <w:sz w:val="22"/>
          <w:szCs w:val="22"/>
        </w:rPr>
        <w:t xml:space="preserve">for </w:t>
      </w:r>
      <w:r w:rsidR="66BD86D8" w:rsidRPr="433714A0">
        <w:rPr>
          <w:rFonts w:eastAsia="Verdana" w:cs="Verdana"/>
          <w:color w:val="000000" w:themeColor="text1"/>
          <w:sz w:val="22"/>
          <w:szCs w:val="22"/>
        </w:rPr>
        <w:t>the achievement of the CEAP’s goals and to ensur</w:t>
      </w:r>
      <w:r w:rsidR="531FF47B" w:rsidRPr="433714A0">
        <w:rPr>
          <w:rFonts w:eastAsia="Verdana" w:cs="Verdana"/>
          <w:color w:val="000000" w:themeColor="text1"/>
          <w:sz w:val="22"/>
          <w:szCs w:val="22"/>
        </w:rPr>
        <w:t xml:space="preserve">e </w:t>
      </w:r>
      <w:r w:rsidR="66BD86D8" w:rsidRPr="433714A0">
        <w:rPr>
          <w:rFonts w:eastAsia="Verdana" w:cs="Verdana"/>
          <w:color w:val="000000" w:themeColor="text1"/>
          <w:sz w:val="22"/>
          <w:szCs w:val="22"/>
        </w:rPr>
        <w:t>consumers'</w:t>
      </w:r>
      <w:r w:rsidR="2916E696" w:rsidRPr="433714A0">
        <w:rPr>
          <w:rFonts w:eastAsia="Verdana" w:cs="Verdana"/>
          <w:color w:val="000000" w:themeColor="text1"/>
          <w:sz w:val="22"/>
          <w:szCs w:val="22"/>
        </w:rPr>
        <w:t xml:space="preserve"> need</w:t>
      </w:r>
      <w:r w:rsidR="5873DC07" w:rsidRPr="433714A0">
        <w:rPr>
          <w:rFonts w:eastAsia="Verdana" w:cs="Verdana"/>
          <w:color w:val="000000" w:themeColor="text1"/>
          <w:sz w:val="22"/>
          <w:szCs w:val="22"/>
        </w:rPr>
        <w:t>s</w:t>
      </w:r>
      <w:r w:rsidR="2916E696" w:rsidRPr="433714A0">
        <w:rPr>
          <w:rFonts w:eastAsia="Verdana" w:cs="Verdana"/>
          <w:color w:val="000000" w:themeColor="text1"/>
          <w:sz w:val="22"/>
          <w:szCs w:val="22"/>
        </w:rPr>
        <w:t xml:space="preserve"> and expectations are met</w:t>
      </w:r>
      <w:r w:rsidR="66BD86D8" w:rsidRPr="433714A0">
        <w:rPr>
          <w:rFonts w:eastAsia="Verdana" w:cs="Verdana"/>
          <w:color w:val="000000" w:themeColor="text1"/>
          <w:sz w:val="22"/>
          <w:szCs w:val="22"/>
        </w:rPr>
        <w:t>.</w:t>
      </w:r>
      <w:r w:rsidR="40A5AC32" w:rsidRPr="433714A0">
        <w:rPr>
          <w:rFonts w:eastAsia="Verdana" w:cs="Verdana"/>
          <w:color w:val="000000" w:themeColor="text1"/>
          <w:sz w:val="22"/>
          <w:szCs w:val="22"/>
        </w:rPr>
        <w:t xml:space="preserve"> </w:t>
      </w:r>
      <w:r w:rsidR="1367C85E" w:rsidRPr="433714A0">
        <w:rPr>
          <w:rFonts w:eastAsia="Verdana" w:cs="Verdana"/>
          <w:color w:val="000000" w:themeColor="text1"/>
          <w:sz w:val="22"/>
          <w:szCs w:val="22"/>
        </w:rPr>
        <w:t xml:space="preserve">It is an important achievement that the EU Ecodesign Directive has been added to the new market surveillance Regulation </w:t>
      </w:r>
      <w:r w:rsidR="5967843E" w:rsidRPr="433714A0">
        <w:rPr>
          <w:rFonts w:eastAsia="Verdana" w:cs="Verdana"/>
          <w:color w:val="000000" w:themeColor="text1"/>
          <w:sz w:val="22"/>
          <w:szCs w:val="22"/>
        </w:rPr>
        <w:t>(2019/1020/EC)</w:t>
      </w:r>
      <w:r w:rsidR="2691F325" w:rsidRPr="433714A0">
        <w:rPr>
          <w:rStyle w:val="FootnoteReference"/>
          <w:rFonts w:eastAsia="Verdana" w:cs="Verdana"/>
          <w:color w:val="000000" w:themeColor="text1"/>
          <w:sz w:val="22"/>
          <w:szCs w:val="22"/>
        </w:rPr>
        <w:footnoteReference w:id="33"/>
      </w:r>
      <w:r w:rsidR="2518107E" w:rsidRPr="433714A0">
        <w:rPr>
          <w:rFonts w:eastAsia="Verdana" w:cs="Verdana"/>
          <w:color w:val="000000" w:themeColor="text1"/>
          <w:sz w:val="22"/>
          <w:szCs w:val="22"/>
        </w:rPr>
        <w:t xml:space="preserve"> as this will give Member States important new tools such as </w:t>
      </w:r>
      <w:r w:rsidR="39C7E15B" w:rsidRPr="433714A0">
        <w:rPr>
          <w:rFonts w:eastAsia="Verdana" w:cs="Verdana"/>
          <w:color w:val="000000" w:themeColor="text1"/>
          <w:sz w:val="22"/>
          <w:szCs w:val="22"/>
        </w:rPr>
        <w:t>better traceability along the supply chain</w:t>
      </w:r>
      <w:r w:rsidR="189781CC" w:rsidRPr="433714A0">
        <w:rPr>
          <w:rFonts w:eastAsia="Verdana" w:cs="Verdana"/>
          <w:color w:val="000000" w:themeColor="text1"/>
          <w:sz w:val="22"/>
          <w:szCs w:val="22"/>
        </w:rPr>
        <w:t>,</w:t>
      </w:r>
      <w:r w:rsidR="5C629B83" w:rsidRPr="433714A0">
        <w:rPr>
          <w:rFonts w:eastAsia="Verdana" w:cs="Verdana"/>
          <w:color w:val="000000" w:themeColor="text1"/>
          <w:sz w:val="22"/>
          <w:szCs w:val="22"/>
        </w:rPr>
        <w:t xml:space="preserve"> </w:t>
      </w:r>
      <w:r w:rsidR="189781CC" w:rsidRPr="433714A0">
        <w:rPr>
          <w:rFonts w:eastAsia="Verdana" w:cs="Verdana"/>
          <w:color w:val="000000" w:themeColor="text1"/>
          <w:sz w:val="22"/>
          <w:szCs w:val="22"/>
        </w:rPr>
        <w:t xml:space="preserve">better cooperation with customs </w:t>
      </w:r>
      <w:r w:rsidR="05BDFB68" w:rsidRPr="433714A0">
        <w:rPr>
          <w:rFonts w:eastAsia="Verdana" w:cs="Verdana"/>
          <w:color w:val="000000" w:themeColor="text1"/>
          <w:sz w:val="22"/>
          <w:szCs w:val="22"/>
        </w:rPr>
        <w:t xml:space="preserve">and </w:t>
      </w:r>
      <w:r w:rsidR="67C1BB46" w:rsidRPr="433714A0">
        <w:rPr>
          <w:rFonts w:eastAsia="Verdana" w:cs="Verdana"/>
          <w:color w:val="000000" w:themeColor="text1"/>
          <w:sz w:val="22"/>
          <w:szCs w:val="22"/>
        </w:rPr>
        <w:t>new joint testing opportunities in EU-designated laboratories</w:t>
      </w:r>
      <w:r w:rsidR="5C629B83" w:rsidRPr="433714A0">
        <w:rPr>
          <w:rFonts w:eastAsia="Verdana" w:cs="Verdana"/>
          <w:color w:val="000000" w:themeColor="text1"/>
          <w:sz w:val="22"/>
          <w:szCs w:val="22"/>
        </w:rPr>
        <w:t xml:space="preserve"> as well as </w:t>
      </w:r>
      <w:r w:rsidR="02A744F6" w:rsidRPr="433714A0">
        <w:rPr>
          <w:rFonts w:eastAsia="Verdana" w:cs="Verdana"/>
          <w:color w:val="000000" w:themeColor="text1"/>
          <w:sz w:val="22"/>
          <w:szCs w:val="22"/>
        </w:rPr>
        <w:t>better checks of online sales</w:t>
      </w:r>
      <w:r w:rsidR="67C1BB46" w:rsidRPr="433714A0">
        <w:rPr>
          <w:rFonts w:eastAsia="Verdana" w:cs="Verdana"/>
          <w:color w:val="000000" w:themeColor="text1"/>
          <w:sz w:val="22"/>
          <w:szCs w:val="22"/>
        </w:rPr>
        <w:t xml:space="preserve">. However, </w:t>
      </w:r>
      <w:r w:rsidR="67C1BB46" w:rsidRPr="433714A0">
        <w:rPr>
          <w:rFonts w:eastAsia="Verdana" w:cs="Verdana"/>
          <w:b/>
          <w:bCs/>
          <w:color w:val="000000" w:themeColor="text1"/>
          <w:sz w:val="22"/>
          <w:szCs w:val="22"/>
        </w:rPr>
        <w:t>n</w:t>
      </w:r>
      <w:r w:rsidR="69054C77" w:rsidRPr="433714A0">
        <w:rPr>
          <w:rFonts w:eastAsia="Verdana" w:cs="Verdana"/>
          <w:b/>
          <w:bCs/>
          <w:color w:val="000000" w:themeColor="text1"/>
          <w:sz w:val="22"/>
          <w:szCs w:val="22"/>
        </w:rPr>
        <w:t>ew measurement methods</w:t>
      </w:r>
      <w:r w:rsidR="69054C77" w:rsidRPr="433714A0">
        <w:rPr>
          <w:rFonts w:eastAsia="Verdana" w:cs="Verdana"/>
          <w:color w:val="000000" w:themeColor="text1"/>
          <w:sz w:val="22"/>
          <w:szCs w:val="22"/>
        </w:rPr>
        <w:t xml:space="preserve"> will be needed to </w:t>
      </w:r>
      <w:r w:rsidR="69054C77" w:rsidRPr="433714A0">
        <w:rPr>
          <w:rFonts w:eastAsia="Verdana" w:cs="Verdana"/>
          <w:color w:val="000000" w:themeColor="text1"/>
          <w:sz w:val="22"/>
          <w:szCs w:val="22"/>
        </w:rPr>
        <w:lastRenderedPageBreak/>
        <w:t xml:space="preserve">ensure that market surveillance authorities will be able to check conformity of durability requirements as they will be introduced more widely in the future. </w:t>
      </w:r>
    </w:p>
    <w:p w14:paraId="620150B4" w14:textId="0C730895" w:rsidR="49683E8B" w:rsidRPr="00127085" w:rsidRDefault="49683E8B" w:rsidP="00127085">
      <w:pPr>
        <w:rPr>
          <w:rFonts w:eastAsia="Verdana" w:cs="Verdana"/>
          <w:color w:val="000000" w:themeColor="text1"/>
          <w:sz w:val="22"/>
          <w:szCs w:val="22"/>
        </w:rPr>
      </w:pPr>
    </w:p>
    <w:p w14:paraId="16EE22A9" w14:textId="15C3BFFC" w:rsidR="3CEB664B" w:rsidRPr="00E117F5" w:rsidRDefault="0EEC6EBA" w:rsidP="00E117F5">
      <w:pPr>
        <w:rPr>
          <w:rFonts w:eastAsia="Verdana" w:cs="Verdana"/>
          <w:color w:val="000000" w:themeColor="text1"/>
          <w:sz w:val="22"/>
          <w:szCs w:val="22"/>
        </w:rPr>
      </w:pPr>
      <w:r w:rsidRPr="0EEC6EBA">
        <w:rPr>
          <w:rFonts w:eastAsia="Verdana" w:cs="Verdana"/>
          <w:color w:val="000000" w:themeColor="text1"/>
          <w:sz w:val="22"/>
          <w:szCs w:val="22"/>
        </w:rPr>
        <w:t>The European Commission should work more closely with market surveillances authorities (MSAs) to facilitate their work and fund (or promote existing funding programmes for) cross-border cooperation projects. Furthermore, it is important that</w:t>
      </w:r>
      <w:r w:rsidRPr="0EEC6EBA">
        <w:rPr>
          <w:rFonts w:eastAsia="Verdana" w:cs="Verdana"/>
          <w:b/>
          <w:bCs/>
          <w:color w:val="000000" w:themeColor="text1"/>
          <w:sz w:val="22"/>
          <w:szCs w:val="22"/>
        </w:rPr>
        <w:t xml:space="preserve"> MSAs use the new opportunities of the market surveillance regulation to cooperate among themselves</w:t>
      </w:r>
      <w:r w:rsidRPr="0EEC6EBA">
        <w:rPr>
          <w:rFonts w:eastAsia="Verdana" w:cs="Verdana"/>
          <w:color w:val="000000" w:themeColor="text1"/>
          <w:sz w:val="22"/>
          <w:szCs w:val="22"/>
        </w:rPr>
        <w:t xml:space="preserve"> and exchange results when a product is found non-compliant. Cooperation on Ecodesign has in the past not been at a satisfactory level and it is crucial that Member States make active use of the opportunities of the new Regulation to step up their control efforts. </w:t>
      </w:r>
    </w:p>
    <w:p w14:paraId="267BF418" w14:textId="738B53E6" w:rsidR="3CEB664B" w:rsidRDefault="3CEB664B" w:rsidP="14735A1D">
      <w:pPr>
        <w:ind w:hanging="357"/>
        <w:rPr>
          <w:color w:val="000000" w:themeColor="text1"/>
          <w:sz w:val="22"/>
          <w:szCs w:val="22"/>
        </w:rPr>
      </w:pPr>
    </w:p>
    <w:p w14:paraId="419E60AE" w14:textId="649D475A" w:rsidR="00DC509F" w:rsidRDefault="4C64B8C7" w:rsidP="00DC509F">
      <w:pPr>
        <w:rPr>
          <w:rFonts w:eastAsia="Verdana" w:cs="Verdana"/>
          <w:color w:val="000000" w:themeColor="text1"/>
          <w:sz w:val="22"/>
          <w:szCs w:val="22"/>
        </w:rPr>
      </w:pPr>
      <w:r w:rsidRPr="1CBF5761">
        <w:rPr>
          <w:rFonts w:eastAsia="Verdana" w:cs="Verdana"/>
          <w:color w:val="000000" w:themeColor="text1"/>
          <w:sz w:val="22"/>
          <w:szCs w:val="22"/>
        </w:rPr>
        <w:t xml:space="preserve">The European Commission should </w:t>
      </w:r>
      <w:r w:rsidR="4862292C" w:rsidRPr="1CBF5761">
        <w:rPr>
          <w:rFonts w:eastAsia="Verdana" w:cs="Verdana"/>
          <w:color w:val="000000" w:themeColor="text1"/>
          <w:sz w:val="22"/>
          <w:szCs w:val="22"/>
        </w:rPr>
        <w:t>investigate</w:t>
      </w:r>
      <w:r w:rsidRPr="1CBF5761">
        <w:rPr>
          <w:rFonts w:eastAsia="Verdana" w:cs="Verdana"/>
          <w:color w:val="000000" w:themeColor="text1"/>
          <w:sz w:val="22"/>
          <w:szCs w:val="22"/>
        </w:rPr>
        <w:t xml:space="preserve"> with enforcement authorities i</w:t>
      </w:r>
      <w:r w:rsidR="3EB21E1F" w:rsidRPr="1CBF5761">
        <w:rPr>
          <w:rFonts w:eastAsia="Verdana" w:cs="Verdana"/>
          <w:color w:val="000000" w:themeColor="text1"/>
          <w:sz w:val="22"/>
          <w:szCs w:val="22"/>
        </w:rPr>
        <w:t>f d</w:t>
      </w:r>
      <w:r w:rsidR="7AC42F41" w:rsidRPr="1CBF5761">
        <w:rPr>
          <w:rFonts w:eastAsia="Verdana" w:cs="Verdana"/>
          <w:color w:val="000000" w:themeColor="text1"/>
          <w:sz w:val="22"/>
          <w:szCs w:val="22"/>
        </w:rPr>
        <w:t xml:space="preserve">igital tools like </w:t>
      </w:r>
      <w:r w:rsidR="1B1811D5" w:rsidRPr="1CBF5761">
        <w:rPr>
          <w:rFonts w:eastAsia="Verdana" w:cs="Verdana"/>
          <w:color w:val="000000" w:themeColor="text1"/>
          <w:sz w:val="22"/>
          <w:szCs w:val="22"/>
        </w:rPr>
        <w:t>a</w:t>
      </w:r>
      <w:r w:rsidR="7AC42F41" w:rsidRPr="1CBF5761">
        <w:rPr>
          <w:rFonts w:eastAsia="Verdana" w:cs="Verdana"/>
          <w:color w:val="000000" w:themeColor="text1"/>
          <w:sz w:val="22"/>
          <w:szCs w:val="22"/>
        </w:rPr>
        <w:t xml:space="preserve"> “Product passport” </w:t>
      </w:r>
      <w:r w:rsidR="5CD407D5" w:rsidRPr="1CBF5761">
        <w:rPr>
          <w:rFonts w:eastAsia="Verdana" w:cs="Verdana"/>
          <w:color w:val="000000" w:themeColor="text1"/>
          <w:sz w:val="22"/>
          <w:szCs w:val="22"/>
        </w:rPr>
        <w:t>or information databases</w:t>
      </w:r>
      <w:r w:rsidR="48306E2C" w:rsidRPr="1CBF5761">
        <w:rPr>
          <w:rFonts w:eastAsia="Verdana" w:cs="Verdana"/>
          <w:color w:val="000000" w:themeColor="text1"/>
          <w:sz w:val="22"/>
          <w:szCs w:val="22"/>
        </w:rPr>
        <w:t xml:space="preserve"> like EPREL</w:t>
      </w:r>
      <w:r w:rsidR="7844DD5A" w:rsidRPr="1CBF5761">
        <w:rPr>
          <w:rFonts w:eastAsia="Verdana" w:cs="Verdana"/>
          <w:color w:val="000000" w:themeColor="text1"/>
          <w:sz w:val="22"/>
          <w:szCs w:val="22"/>
        </w:rPr>
        <w:t xml:space="preserve"> (European Product Registry for Energy Labelling)</w:t>
      </w:r>
      <w:r w:rsidR="64CC1507" w:rsidRPr="1CBF5761">
        <w:rPr>
          <w:rFonts w:eastAsia="Verdana" w:cs="Verdana"/>
          <w:color w:val="000000" w:themeColor="text1"/>
          <w:sz w:val="22"/>
          <w:szCs w:val="22"/>
        </w:rPr>
        <w:t xml:space="preserve"> and </w:t>
      </w:r>
      <w:r w:rsidR="6D6BDF44" w:rsidRPr="1CBF5761">
        <w:rPr>
          <w:rFonts w:eastAsia="Verdana" w:cs="Verdana"/>
          <w:color w:val="000000" w:themeColor="text1"/>
          <w:sz w:val="22"/>
          <w:szCs w:val="22"/>
        </w:rPr>
        <w:t xml:space="preserve">SCIP (Substances of Concern </w:t>
      </w:r>
      <w:proofErr w:type="gramStart"/>
      <w:r w:rsidR="6D6BDF44" w:rsidRPr="1CBF5761">
        <w:rPr>
          <w:rFonts w:eastAsia="Verdana" w:cs="Verdana"/>
          <w:color w:val="000000" w:themeColor="text1"/>
          <w:sz w:val="22"/>
          <w:szCs w:val="22"/>
        </w:rPr>
        <w:t>In</w:t>
      </w:r>
      <w:proofErr w:type="gramEnd"/>
      <w:r w:rsidR="6D6BDF44" w:rsidRPr="1CBF5761">
        <w:rPr>
          <w:rFonts w:eastAsia="Verdana" w:cs="Verdana"/>
          <w:color w:val="000000" w:themeColor="text1"/>
          <w:sz w:val="22"/>
          <w:szCs w:val="22"/>
        </w:rPr>
        <w:t xml:space="preserve"> Products)</w:t>
      </w:r>
      <w:r w:rsidR="5CD407D5" w:rsidRPr="1CBF5761">
        <w:rPr>
          <w:rFonts w:eastAsia="Verdana" w:cs="Verdana"/>
          <w:color w:val="000000" w:themeColor="text1"/>
          <w:sz w:val="22"/>
          <w:szCs w:val="22"/>
        </w:rPr>
        <w:t xml:space="preserve"> </w:t>
      </w:r>
      <w:r w:rsidR="7AC42F41" w:rsidRPr="1CBF5761">
        <w:rPr>
          <w:rFonts w:eastAsia="Verdana" w:cs="Verdana"/>
          <w:color w:val="000000" w:themeColor="text1"/>
          <w:sz w:val="22"/>
          <w:szCs w:val="22"/>
        </w:rPr>
        <w:t xml:space="preserve">can help </w:t>
      </w:r>
      <w:r w:rsidR="00814E6F" w:rsidRPr="1CBF5761">
        <w:rPr>
          <w:rFonts w:eastAsia="Verdana" w:cs="Verdana"/>
          <w:color w:val="000000" w:themeColor="text1"/>
          <w:sz w:val="22"/>
          <w:szCs w:val="22"/>
        </w:rPr>
        <w:t>to improve market surveillance</w:t>
      </w:r>
      <w:r w:rsidR="7AC42F41" w:rsidRPr="1CBF5761">
        <w:rPr>
          <w:rFonts w:eastAsia="Verdana" w:cs="Verdana"/>
          <w:color w:val="000000" w:themeColor="text1"/>
          <w:sz w:val="22"/>
          <w:szCs w:val="22"/>
        </w:rPr>
        <w:t xml:space="preserve">. </w:t>
      </w:r>
      <w:r w:rsidR="10FA35EE" w:rsidRPr="1CBF5761">
        <w:rPr>
          <w:rFonts w:eastAsia="Verdana" w:cs="Verdana"/>
          <w:color w:val="000000" w:themeColor="text1"/>
          <w:sz w:val="22"/>
          <w:szCs w:val="22"/>
        </w:rPr>
        <w:t xml:space="preserve">Increased transparency </w:t>
      </w:r>
      <w:r w:rsidR="14266493" w:rsidRPr="1CBF5761">
        <w:rPr>
          <w:rFonts w:eastAsia="Verdana" w:cs="Verdana"/>
          <w:color w:val="000000" w:themeColor="text1"/>
          <w:sz w:val="22"/>
          <w:szCs w:val="22"/>
        </w:rPr>
        <w:t>in</w:t>
      </w:r>
      <w:r w:rsidR="10FA35EE" w:rsidRPr="1CBF5761">
        <w:rPr>
          <w:rFonts w:eastAsia="Verdana" w:cs="Verdana"/>
          <w:color w:val="000000" w:themeColor="text1"/>
          <w:sz w:val="22"/>
          <w:szCs w:val="22"/>
        </w:rPr>
        <w:t xml:space="preserve"> the entire life cycle of a product </w:t>
      </w:r>
      <w:r w:rsidR="3EAAEC08" w:rsidRPr="1CBF5761">
        <w:rPr>
          <w:rFonts w:eastAsia="Verdana" w:cs="Verdana"/>
          <w:color w:val="000000" w:themeColor="text1"/>
          <w:sz w:val="22"/>
          <w:szCs w:val="22"/>
        </w:rPr>
        <w:t>eases</w:t>
      </w:r>
      <w:r w:rsidR="411CECA0" w:rsidRPr="1CBF5761">
        <w:rPr>
          <w:rFonts w:eastAsia="Verdana" w:cs="Verdana"/>
          <w:color w:val="000000" w:themeColor="text1"/>
          <w:sz w:val="22"/>
          <w:szCs w:val="22"/>
        </w:rPr>
        <w:t xml:space="preserve"> the tracking of compliance in</w:t>
      </w:r>
      <w:r w:rsidR="03D9CAE5" w:rsidRPr="1CBF5761">
        <w:rPr>
          <w:rFonts w:eastAsia="Verdana" w:cs="Verdana"/>
          <w:color w:val="000000" w:themeColor="text1"/>
          <w:sz w:val="22"/>
          <w:szCs w:val="22"/>
        </w:rPr>
        <w:t xml:space="preserve"> all relevant</w:t>
      </w:r>
      <w:r w:rsidR="411CECA0" w:rsidRPr="1CBF5761">
        <w:rPr>
          <w:rFonts w:eastAsia="Verdana" w:cs="Verdana"/>
          <w:color w:val="000000" w:themeColor="text1"/>
          <w:sz w:val="22"/>
          <w:szCs w:val="22"/>
        </w:rPr>
        <w:t xml:space="preserve"> stages</w:t>
      </w:r>
      <w:r w:rsidR="35FB124C" w:rsidRPr="1CBF5761">
        <w:rPr>
          <w:rFonts w:eastAsia="Verdana" w:cs="Verdana"/>
          <w:color w:val="000000" w:themeColor="text1"/>
          <w:sz w:val="22"/>
          <w:szCs w:val="22"/>
        </w:rPr>
        <w:t xml:space="preserve"> from production to disposal/recycling</w:t>
      </w:r>
      <w:r w:rsidR="5FEC6EA8" w:rsidRPr="1CBF5761">
        <w:rPr>
          <w:rFonts w:eastAsia="Verdana" w:cs="Verdana"/>
          <w:color w:val="000000" w:themeColor="text1"/>
          <w:sz w:val="22"/>
          <w:szCs w:val="22"/>
        </w:rPr>
        <w:t xml:space="preserve">. </w:t>
      </w:r>
      <w:r w:rsidR="566D7171" w:rsidRPr="1CBF5761">
        <w:rPr>
          <w:rFonts w:eastAsia="Verdana" w:cs="Verdana"/>
          <w:color w:val="000000" w:themeColor="text1"/>
          <w:sz w:val="22"/>
          <w:szCs w:val="22"/>
        </w:rPr>
        <w:t>T</w:t>
      </w:r>
      <w:r w:rsidR="7798009C" w:rsidRPr="1CBF5761">
        <w:rPr>
          <w:rFonts w:eastAsia="Verdana" w:cs="Verdana"/>
          <w:color w:val="000000" w:themeColor="text1"/>
          <w:sz w:val="22"/>
          <w:szCs w:val="22"/>
        </w:rPr>
        <w:t>he European Commission</w:t>
      </w:r>
      <w:r w:rsidR="2E56D54A" w:rsidRPr="1CBF5761">
        <w:rPr>
          <w:rFonts w:eastAsia="Verdana" w:cs="Verdana"/>
          <w:color w:val="000000" w:themeColor="text1"/>
          <w:sz w:val="22"/>
          <w:szCs w:val="22"/>
        </w:rPr>
        <w:t xml:space="preserve"> has already set </w:t>
      </w:r>
      <w:r w:rsidR="48B0DF62" w:rsidRPr="1CBF5761">
        <w:rPr>
          <w:rFonts w:eastAsia="Verdana" w:cs="Verdana"/>
          <w:color w:val="000000" w:themeColor="text1"/>
          <w:sz w:val="22"/>
          <w:szCs w:val="22"/>
        </w:rPr>
        <w:t>up a</w:t>
      </w:r>
      <w:r w:rsidR="5A1B641A" w:rsidRPr="1CBF5761">
        <w:rPr>
          <w:rFonts w:eastAsia="Verdana" w:cs="Verdana"/>
          <w:color w:val="000000" w:themeColor="text1"/>
          <w:sz w:val="22"/>
          <w:szCs w:val="22"/>
        </w:rPr>
        <w:t xml:space="preserve"> database to improve compliance in the context of </w:t>
      </w:r>
      <w:r w:rsidR="609B3D4B" w:rsidRPr="1CBF5761">
        <w:rPr>
          <w:rFonts w:eastAsia="Verdana" w:cs="Verdana"/>
          <w:color w:val="000000" w:themeColor="text1"/>
          <w:sz w:val="22"/>
          <w:szCs w:val="22"/>
        </w:rPr>
        <w:t>the</w:t>
      </w:r>
      <w:r w:rsidR="5A1B641A" w:rsidRPr="1CBF5761">
        <w:rPr>
          <w:rFonts w:eastAsia="Verdana" w:cs="Verdana"/>
          <w:color w:val="000000" w:themeColor="text1"/>
          <w:sz w:val="22"/>
          <w:szCs w:val="22"/>
        </w:rPr>
        <w:t xml:space="preserve"> Energy labelling framework</w:t>
      </w:r>
      <w:r w:rsidR="6118DCB6" w:rsidRPr="1CBF5761">
        <w:rPr>
          <w:rFonts w:eastAsia="Verdana" w:cs="Verdana"/>
          <w:color w:val="000000" w:themeColor="text1"/>
          <w:sz w:val="22"/>
          <w:szCs w:val="22"/>
        </w:rPr>
        <w:t xml:space="preserve"> (EPREL</w:t>
      </w:r>
      <w:r w:rsidR="46E9A1FF" w:rsidRPr="1CBF5761">
        <w:rPr>
          <w:rFonts w:eastAsia="Verdana" w:cs="Verdana"/>
          <w:color w:val="000000" w:themeColor="text1"/>
          <w:sz w:val="22"/>
          <w:szCs w:val="22"/>
        </w:rPr>
        <w:t>)</w:t>
      </w:r>
      <w:r w:rsidR="7AEFC361" w:rsidRPr="1CBF5761">
        <w:rPr>
          <w:rFonts w:eastAsia="Verdana" w:cs="Verdana"/>
          <w:color w:val="000000" w:themeColor="text1"/>
          <w:sz w:val="22"/>
          <w:szCs w:val="22"/>
        </w:rPr>
        <w:t>.</w:t>
      </w:r>
      <w:r w:rsidR="7B463075" w:rsidRPr="1CBF5761">
        <w:rPr>
          <w:rFonts w:eastAsia="Verdana" w:cs="Verdana"/>
          <w:color w:val="000000" w:themeColor="text1"/>
          <w:sz w:val="22"/>
          <w:szCs w:val="22"/>
        </w:rPr>
        <w:t xml:space="preserve"> We think</w:t>
      </w:r>
      <w:r w:rsidR="5A1B641A" w:rsidRPr="1CBF5761">
        <w:rPr>
          <w:rFonts w:eastAsia="Verdana" w:cs="Verdana"/>
          <w:color w:val="000000" w:themeColor="text1"/>
          <w:sz w:val="22"/>
          <w:szCs w:val="22"/>
        </w:rPr>
        <w:t xml:space="preserve"> the possibility of extending </w:t>
      </w:r>
      <w:r w:rsidR="4698462A" w:rsidRPr="1CBF5761">
        <w:rPr>
          <w:rFonts w:eastAsia="Verdana" w:cs="Verdana"/>
          <w:color w:val="000000" w:themeColor="text1"/>
          <w:sz w:val="22"/>
          <w:szCs w:val="22"/>
        </w:rPr>
        <w:t>th</w:t>
      </w:r>
      <w:r w:rsidR="6FD53CC6" w:rsidRPr="1CBF5761">
        <w:rPr>
          <w:rFonts w:eastAsia="Verdana" w:cs="Verdana"/>
          <w:color w:val="000000" w:themeColor="text1"/>
          <w:sz w:val="22"/>
          <w:szCs w:val="22"/>
        </w:rPr>
        <w:t>is type of</w:t>
      </w:r>
      <w:r w:rsidR="4698462A" w:rsidRPr="1CBF5761">
        <w:rPr>
          <w:rFonts w:eastAsia="Verdana" w:cs="Verdana"/>
          <w:color w:val="000000" w:themeColor="text1"/>
          <w:sz w:val="22"/>
          <w:szCs w:val="22"/>
        </w:rPr>
        <w:t xml:space="preserve"> database</w:t>
      </w:r>
      <w:r w:rsidR="2B16AC4F" w:rsidRPr="1CBF5761">
        <w:rPr>
          <w:rFonts w:eastAsia="Verdana" w:cs="Verdana"/>
          <w:color w:val="000000" w:themeColor="text1"/>
          <w:sz w:val="22"/>
          <w:szCs w:val="22"/>
        </w:rPr>
        <w:t>s</w:t>
      </w:r>
      <w:r w:rsidR="5A1B641A" w:rsidRPr="1CBF5761">
        <w:rPr>
          <w:rFonts w:eastAsia="Verdana" w:cs="Verdana"/>
          <w:color w:val="000000" w:themeColor="text1"/>
          <w:sz w:val="22"/>
          <w:szCs w:val="22"/>
        </w:rPr>
        <w:t xml:space="preserve"> to </w:t>
      </w:r>
      <w:proofErr w:type="spellStart"/>
      <w:r w:rsidR="75F70DD7" w:rsidRPr="1CBF5761">
        <w:rPr>
          <w:rFonts w:eastAsia="Verdana" w:cs="Verdana"/>
          <w:color w:val="000000" w:themeColor="text1"/>
          <w:sz w:val="22"/>
          <w:szCs w:val="22"/>
        </w:rPr>
        <w:t>e</w:t>
      </w:r>
      <w:r w:rsidR="5A1B641A" w:rsidRPr="1CBF5761">
        <w:rPr>
          <w:rFonts w:eastAsia="Verdana" w:cs="Verdana"/>
          <w:color w:val="000000" w:themeColor="text1"/>
          <w:sz w:val="22"/>
          <w:szCs w:val="22"/>
        </w:rPr>
        <w:t>codesigned</w:t>
      </w:r>
      <w:proofErr w:type="spellEnd"/>
      <w:r w:rsidR="5A1B641A" w:rsidRPr="1CBF5761">
        <w:rPr>
          <w:rFonts w:eastAsia="Verdana" w:cs="Verdana"/>
          <w:color w:val="000000" w:themeColor="text1"/>
          <w:sz w:val="22"/>
          <w:szCs w:val="22"/>
        </w:rPr>
        <w:t xml:space="preserve"> products should </w:t>
      </w:r>
      <w:r w:rsidR="02FC4406" w:rsidRPr="1CBF5761">
        <w:rPr>
          <w:rFonts w:eastAsia="Verdana" w:cs="Verdana"/>
          <w:color w:val="000000" w:themeColor="text1"/>
          <w:sz w:val="22"/>
          <w:szCs w:val="22"/>
        </w:rPr>
        <w:t xml:space="preserve">also </w:t>
      </w:r>
      <w:r w:rsidR="5A1B641A" w:rsidRPr="1CBF5761">
        <w:rPr>
          <w:rFonts w:eastAsia="Verdana" w:cs="Verdana"/>
          <w:color w:val="000000" w:themeColor="text1"/>
          <w:sz w:val="22"/>
          <w:szCs w:val="22"/>
        </w:rPr>
        <w:t>be assessed</w:t>
      </w:r>
      <w:r w:rsidR="607A477D" w:rsidRPr="1CBF5761">
        <w:rPr>
          <w:rFonts w:eastAsia="Verdana" w:cs="Verdana"/>
          <w:color w:val="000000" w:themeColor="text1"/>
          <w:sz w:val="22"/>
          <w:szCs w:val="22"/>
        </w:rPr>
        <w:t>,</w:t>
      </w:r>
      <w:r w:rsidR="00DC509F" w:rsidRPr="1CBF5761">
        <w:rPr>
          <w:rFonts w:eastAsia="Verdana" w:cs="Verdana"/>
          <w:color w:val="000000" w:themeColor="text1"/>
          <w:sz w:val="22"/>
          <w:szCs w:val="22"/>
        </w:rPr>
        <w:t xml:space="preserve"> to provide consumers with </w:t>
      </w:r>
      <w:r w:rsidR="20FB9676" w:rsidRPr="1CBF5761">
        <w:rPr>
          <w:rFonts w:eastAsia="Verdana" w:cs="Verdana"/>
          <w:color w:val="000000" w:themeColor="text1"/>
          <w:sz w:val="22"/>
          <w:szCs w:val="22"/>
        </w:rPr>
        <w:t xml:space="preserve">useful </w:t>
      </w:r>
      <w:r w:rsidR="5939E543" w:rsidRPr="1CBF5761">
        <w:rPr>
          <w:rFonts w:eastAsia="Verdana" w:cs="Verdana"/>
          <w:color w:val="000000" w:themeColor="text1"/>
          <w:sz w:val="22"/>
          <w:szCs w:val="22"/>
        </w:rPr>
        <w:t xml:space="preserve">and comparable </w:t>
      </w:r>
      <w:r w:rsidR="00DC509F" w:rsidRPr="1CBF5761">
        <w:rPr>
          <w:rFonts w:eastAsia="Verdana" w:cs="Verdana"/>
          <w:color w:val="000000" w:themeColor="text1"/>
          <w:sz w:val="22"/>
          <w:szCs w:val="22"/>
        </w:rPr>
        <w:t xml:space="preserve">information about their products. </w:t>
      </w:r>
      <w:r w:rsidR="269CD41E" w:rsidRPr="1CBF5761">
        <w:rPr>
          <w:rFonts w:eastAsia="Verdana" w:cs="Verdana"/>
          <w:color w:val="000000" w:themeColor="text1"/>
          <w:sz w:val="22"/>
          <w:szCs w:val="22"/>
        </w:rPr>
        <w:t>Products that would particularly benefit from increased transparency in the supply chain (such as textile)</w:t>
      </w:r>
      <w:r w:rsidR="7E9CE5E4" w:rsidRPr="1CBF5761">
        <w:rPr>
          <w:rFonts w:eastAsia="Verdana" w:cs="Verdana"/>
          <w:color w:val="000000" w:themeColor="text1"/>
          <w:sz w:val="22"/>
          <w:szCs w:val="22"/>
        </w:rPr>
        <w:t xml:space="preserve"> </w:t>
      </w:r>
      <w:r w:rsidR="269CD41E" w:rsidRPr="1CBF5761">
        <w:rPr>
          <w:rFonts w:eastAsia="Verdana" w:cs="Verdana"/>
          <w:color w:val="000000" w:themeColor="text1"/>
          <w:sz w:val="22"/>
          <w:szCs w:val="22"/>
        </w:rPr>
        <w:t>should be prioritized</w:t>
      </w:r>
      <w:r w:rsidR="752F25E9" w:rsidRPr="1CBF5761">
        <w:rPr>
          <w:rFonts w:eastAsia="Verdana" w:cs="Verdana"/>
          <w:color w:val="000000" w:themeColor="text1"/>
          <w:sz w:val="22"/>
          <w:szCs w:val="22"/>
        </w:rPr>
        <w:t xml:space="preserve"> for digital information tools. </w:t>
      </w:r>
      <w:r w:rsidR="00DC509F" w:rsidRPr="1CBF5761">
        <w:rPr>
          <w:rFonts w:eastAsia="Verdana" w:cs="Verdana"/>
          <w:color w:val="000000" w:themeColor="text1"/>
          <w:sz w:val="22"/>
          <w:szCs w:val="22"/>
        </w:rPr>
        <w:t> </w:t>
      </w:r>
      <w:r w:rsidR="6BA6CBB0" w:rsidRPr="1CBF5761">
        <w:rPr>
          <w:rFonts w:eastAsia="Verdana" w:cs="Verdana"/>
          <w:color w:val="000000" w:themeColor="text1"/>
          <w:sz w:val="22"/>
          <w:szCs w:val="22"/>
        </w:rPr>
        <w:t xml:space="preserve">Finally, </w:t>
      </w:r>
      <w:r w:rsidR="26865B9B" w:rsidRPr="1CBF5761">
        <w:rPr>
          <w:rFonts w:eastAsia="Verdana" w:cs="Verdana"/>
          <w:color w:val="000000" w:themeColor="text1"/>
          <w:sz w:val="22"/>
          <w:szCs w:val="22"/>
        </w:rPr>
        <w:t>a possible</w:t>
      </w:r>
      <w:r w:rsidR="66700FDB" w:rsidRPr="1CBF5761">
        <w:rPr>
          <w:rFonts w:eastAsia="Verdana" w:cs="Verdana"/>
          <w:color w:val="000000" w:themeColor="text1"/>
          <w:sz w:val="22"/>
          <w:szCs w:val="22"/>
        </w:rPr>
        <w:t xml:space="preserve"> introduction of a digital product passport </w:t>
      </w:r>
      <w:r w:rsidR="76814DC9" w:rsidRPr="1CBF5761">
        <w:rPr>
          <w:rFonts w:eastAsia="Verdana" w:cs="Verdana"/>
          <w:color w:val="000000" w:themeColor="text1"/>
          <w:sz w:val="22"/>
          <w:szCs w:val="22"/>
        </w:rPr>
        <w:t>should not</w:t>
      </w:r>
      <w:r w:rsidR="1DC2943B" w:rsidRPr="1CBF5761">
        <w:rPr>
          <w:rFonts w:eastAsia="Verdana" w:cs="Verdana"/>
          <w:color w:val="000000" w:themeColor="text1"/>
          <w:sz w:val="22"/>
          <w:szCs w:val="22"/>
        </w:rPr>
        <w:t xml:space="preserve"> becom</w:t>
      </w:r>
      <w:r w:rsidR="01BEDA96" w:rsidRPr="1CBF5761">
        <w:rPr>
          <w:rFonts w:eastAsia="Verdana" w:cs="Verdana"/>
          <w:color w:val="000000" w:themeColor="text1"/>
          <w:sz w:val="22"/>
          <w:szCs w:val="22"/>
        </w:rPr>
        <w:t>e</w:t>
      </w:r>
      <w:r w:rsidR="66700FDB" w:rsidRPr="1CBF5761">
        <w:rPr>
          <w:rFonts w:eastAsia="Verdana" w:cs="Verdana"/>
          <w:color w:val="000000" w:themeColor="text1"/>
          <w:sz w:val="22"/>
          <w:szCs w:val="22"/>
        </w:rPr>
        <w:t xml:space="preserve"> cost-prohibitive for small manufacturers</w:t>
      </w:r>
      <w:r w:rsidR="62DD364E" w:rsidRPr="1CBF5761">
        <w:rPr>
          <w:rFonts w:eastAsia="Verdana" w:cs="Verdana"/>
          <w:color w:val="000000" w:themeColor="text1"/>
          <w:sz w:val="22"/>
          <w:szCs w:val="22"/>
        </w:rPr>
        <w:t xml:space="preserve"> and in turn hinder innovation.</w:t>
      </w:r>
    </w:p>
    <w:p w14:paraId="2C02F68E" w14:textId="213DE73B" w:rsidR="00DC509F" w:rsidRDefault="00DC509F" w:rsidP="00DC509F">
      <w:pPr>
        <w:pStyle w:val="paragraph"/>
        <w:jc w:val="both"/>
        <w:textAlignment w:val="baseline"/>
        <w:rPr>
          <w:lang w:val="en-US"/>
        </w:rPr>
      </w:pPr>
      <w:r w:rsidRPr="15102EF2">
        <w:rPr>
          <w:rStyle w:val="normaltextrun"/>
          <w:rFonts w:ascii="Verdana" w:hAnsi="Verdana"/>
          <w:color w:val="000000" w:themeColor="text1"/>
          <w:sz w:val="22"/>
          <w:szCs w:val="22"/>
        </w:rPr>
        <w:t>Strong enforcement actions, such as fines</w:t>
      </w:r>
      <w:r w:rsidR="32F83D6F" w:rsidRPr="15102EF2">
        <w:rPr>
          <w:rStyle w:val="normaltextrun"/>
          <w:rFonts w:ascii="Verdana" w:hAnsi="Verdana"/>
          <w:color w:val="000000" w:themeColor="text1"/>
          <w:sz w:val="22"/>
          <w:szCs w:val="22"/>
        </w:rPr>
        <w:t xml:space="preserve"> and </w:t>
      </w:r>
      <w:r w:rsidRPr="15102EF2">
        <w:rPr>
          <w:rStyle w:val="normaltextrun"/>
          <w:rFonts w:ascii="Verdana" w:hAnsi="Verdana"/>
          <w:color w:val="000000" w:themeColor="text1"/>
          <w:sz w:val="22"/>
          <w:szCs w:val="22"/>
        </w:rPr>
        <w:t>penalties, should follow any non-compliance findings, including in the online market. </w:t>
      </w:r>
      <w:r w:rsidR="640D0722" w:rsidRPr="15102EF2">
        <w:rPr>
          <w:rStyle w:val="eop"/>
          <w:rFonts w:ascii="Verdana" w:hAnsi="Verdana"/>
          <w:color w:val="000000" w:themeColor="text1"/>
          <w:sz w:val="22"/>
          <w:szCs w:val="22"/>
        </w:rPr>
        <w:t xml:space="preserve"> There should be more transparency regarding findings of non-compliance, which can also trigger name-and-shame mechanisms.</w:t>
      </w:r>
      <w:r w:rsidR="002E6000">
        <w:rPr>
          <w:rStyle w:val="eop"/>
          <w:rFonts w:ascii="Verdana" w:hAnsi="Verdana"/>
          <w:color w:val="000000" w:themeColor="text1"/>
          <w:sz w:val="22"/>
          <w:szCs w:val="22"/>
        </w:rPr>
        <w:t xml:space="preserve"> </w:t>
      </w:r>
      <w:r w:rsidR="15102EF2" w:rsidRPr="15102EF2">
        <w:rPr>
          <w:rStyle w:val="normaltextrun"/>
          <w:rFonts w:ascii="Verdana" w:hAnsi="Verdana"/>
          <w:color w:val="000000" w:themeColor="text1"/>
          <w:sz w:val="22"/>
          <w:szCs w:val="22"/>
        </w:rPr>
        <w:t xml:space="preserve">Digital information tools can assist consumer organizations in successfully launching class actions against producers, for example when products do not reportedly last or are not as repairable as described. The </w:t>
      </w:r>
      <w:r w:rsidR="15102EF2" w:rsidRPr="15102EF2">
        <w:rPr>
          <w:rStyle w:val="normaltextrun"/>
          <w:rFonts w:ascii="Verdana" w:hAnsi="Verdana"/>
          <w:sz w:val="22"/>
          <w:szCs w:val="22"/>
          <w:lang w:val="en-US"/>
        </w:rPr>
        <w:t xml:space="preserve">reputational damage of enforcement actions should be considered as a possible reputational incentive for companies to comply with Ecodesign requirements. </w:t>
      </w:r>
      <w:r w:rsidR="15102EF2" w:rsidRPr="15102EF2">
        <w:rPr>
          <w:rStyle w:val="normaltextrun"/>
          <w:rFonts w:ascii="Verdana" w:hAnsi="Verdana"/>
          <w:color w:val="000000" w:themeColor="text1"/>
          <w:sz w:val="22"/>
          <w:szCs w:val="22"/>
        </w:rPr>
        <w:t>Establishing a link between products Ecodesign durability requirements and the legal guarantee periods for durable goods will also function in this case as an extra sanction for the non-compliance of these regulatory obligations.</w:t>
      </w:r>
      <w:r w:rsidR="15102EF2" w:rsidRPr="15102EF2">
        <w:rPr>
          <w:rStyle w:val="eop"/>
          <w:rFonts w:ascii="Verdana" w:hAnsi="Verdana"/>
          <w:color w:val="000000" w:themeColor="text1"/>
          <w:sz w:val="22"/>
          <w:szCs w:val="22"/>
          <w:lang w:val="en-US"/>
        </w:rPr>
        <w:t> </w:t>
      </w:r>
    </w:p>
    <w:p w14:paraId="1497CF20" w14:textId="1593A496" w:rsidR="14735A1D" w:rsidRPr="00127085" w:rsidRDefault="00DC509F" w:rsidP="00127085">
      <w:pPr>
        <w:rPr>
          <w:rFonts w:eastAsia="Verdana" w:cs="Verdana"/>
          <w:color w:val="000000" w:themeColor="text1"/>
          <w:sz w:val="22"/>
          <w:szCs w:val="22"/>
        </w:rPr>
      </w:pPr>
      <w:r>
        <w:rPr>
          <w:rFonts w:eastAsia="Verdana" w:cs="Verdana"/>
          <w:color w:val="000000" w:themeColor="text1"/>
          <w:sz w:val="22"/>
          <w:szCs w:val="22"/>
        </w:rPr>
        <w:t>Finally, the</w:t>
      </w:r>
      <w:r w:rsidR="2A093773" w:rsidRPr="00127085">
        <w:rPr>
          <w:rFonts w:eastAsia="Verdana" w:cs="Verdana"/>
          <w:color w:val="000000" w:themeColor="text1"/>
          <w:sz w:val="22"/>
          <w:szCs w:val="22"/>
        </w:rPr>
        <w:t xml:space="preserve"> creation of </w:t>
      </w:r>
      <w:r w:rsidR="12EE6F15" w:rsidRPr="00127085">
        <w:rPr>
          <w:rFonts w:eastAsia="Verdana" w:cs="Verdana"/>
          <w:color w:val="000000" w:themeColor="text1"/>
          <w:sz w:val="22"/>
          <w:szCs w:val="22"/>
        </w:rPr>
        <w:t xml:space="preserve">a </w:t>
      </w:r>
      <w:r w:rsidR="5DDC4EEC" w:rsidRPr="00127085">
        <w:rPr>
          <w:rFonts w:eastAsia="Verdana" w:cs="Verdana"/>
          <w:color w:val="000000" w:themeColor="text1"/>
          <w:sz w:val="22"/>
          <w:szCs w:val="22"/>
        </w:rPr>
        <w:t xml:space="preserve">centralized </w:t>
      </w:r>
      <w:r w:rsidR="5E02F53E" w:rsidRPr="00127085">
        <w:rPr>
          <w:rFonts w:eastAsia="Verdana" w:cs="Verdana"/>
          <w:color w:val="000000" w:themeColor="text1"/>
          <w:sz w:val="22"/>
          <w:szCs w:val="22"/>
        </w:rPr>
        <w:t xml:space="preserve">repository of </w:t>
      </w:r>
      <w:r w:rsidR="546B7CDD" w:rsidRPr="00127085">
        <w:rPr>
          <w:rFonts w:eastAsia="Verdana" w:cs="Verdana"/>
          <w:color w:val="000000" w:themeColor="text1"/>
          <w:sz w:val="22"/>
          <w:szCs w:val="22"/>
        </w:rPr>
        <w:t>products’ sustainability information</w:t>
      </w:r>
      <w:r w:rsidR="03679B93" w:rsidRPr="00127085">
        <w:rPr>
          <w:rFonts w:eastAsia="Verdana" w:cs="Verdana"/>
          <w:color w:val="000000" w:themeColor="text1"/>
          <w:sz w:val="22"/>
          <w:szCs w:val="22"/>
        </w:rPr>
        <w:t xml:space="preserve"> </w:t>
      </w:r>
      <w:r w:rsidR="1C7438E6" w:rsidRPr="00127085">
        <w:rPr>
          <w:rFonts w:eastAsia="Verdana" w:cs="Verdana"/>
          <w:color w:val="000000" w:themeColor="text1"/>
          <w:sz w:val="22"/>
          <w:szCs w:val="22"/>
        </w:rPr>
        <w:t>could also facilitate</w:t>
      </w:r>
      <w:r w:rsidR="539EE7F8" w:rsidRPr="00127085">
        <w:rPr>
          <w:rFonts w:eastAsia="Verdana" w:cs="Verdana"/>
          <w:color w:val="000000" w:themeColor="text1"/>
          <w:sz w:val="22"/>
          <w:szCs w:val="22"/>
        </w:rPr>
        <w:t xml:space="preserve"> certain circular </w:t>
      </w:r>
      <w:r w:rsidR="6B645241" w:rsidRPr="00127085">
        <w:rPr>
          <w:rFonts w:eastAsia="Verdana" w:cs="Verdana"/>
          <w:color w:val="000000" w:themeColor="text1"/>
          <w:sz w:val="22"/>
          <w:szCs w:val="22"/>
        </w:rPr>
        <w:t>economy</w:t>
      </w:r>
      <w:r w:rsidR="539EE7F8" w:rsidRPr="00127085">
        <w:rPr>
          <w:rFonts w:eastAsia="Verdana" w:cs="Verdana"/>
          <w:color w:val="000000" w:themeColor="text1"/>
          <w:sz w:val="22"/>
          <w:szCs w:val="22"/>
        </w:rPr>
        <w:t xml:space="preserve"> practices, such as recycling, reuse and re</w:t>
      </w:r>
      <w:r w:rsidR="6109BB73" w:rsidRPr="00127085">
        <w:rPr>
          <w:rFonts w:eastAsia="Verdana" w:cs="Verdana"/>
          <w:color w:val="000000" w:themeColor="text1"/>
          <w:sz w:val="22"/>
          <w:szCs w:val="22"/>
        </w:rPr>
        <w:t>manufacturing</w:t>
      </w:r>
      <w:r w:rsidR="57E223F8" w:rsidRPr="00127085">
        <w:rPr>
          <w:rFonts w:eastAsia="Verdana" w:cs="Verdana"/>
          <w:color w:val="000000" w:themeColor="text1"/>
          <w:sz w:val="22"/>
          <w:szCs w:val="22"/>
        </w:rPr>
        <w:t xml:space="preserve">, as the relevant market actors along the value chain </w:t>
      </w:r>
      <w:r w:rsidR="7A03F8F3" w:rsidRPr="00127085">
        <w:rPr>
          <w:rFonts w:eastAsia="Verdana" w:cs="Verdana"/>
          <w:color w:val="000000" w:themeColor="text1"/>
          <w:sz w:val="22"/>
          <w:szCs w:val="22"/>
        </w:rPr>
        <w:t xml:space="preserve">would </w:t>
      </w:r>
      <w:r w:rsidR="57E223F8" w:rsidRPr="00127085">
        <w:rPr>
          <w:rFonts w:eastAsia="Verdana" w:cs="Verdana"/>
          <w:color w:val="000000" w:themeColor="text1"/>
          <w:sz w:val="22"/>
          <w:szCs w:val="22"/>
        </w:rPr>
        <w:t xml:space="preserve">have </w:t>
      </w:r>
      <w:r w:rsidR="49330073" w:rsidRPr="00127085">
        <w:rPr>
          <w:rFonts w:eastAsia="Verdana" w:cs="Verdana"/>
          <w:color w:val="000000" w:themeColor="text1"/>
          <w:sz w:val="22"/>
          <w:szCs w:val="22"/>
        </w:rPr>
        <w:t xml:space="preserve">easier </w:t>
      </w:r>
      <w:r w:rsidR="57E223F8" w:rsidRPr="00127085">
        <w:rPr>
          <w:rFonts w:eastAsia="Verdana" w:cs="Verdana"/>
          <w:color w:val="000000" w:themeColor="text1"/>
          <w:sz w:val="22"/>
          <w:szCs w:val="22"/>
        </w:rPr>
        <w:t xml:space="preserve">access to information on products’ composition, </w:t>
      </w:r>
      <w:r w:rsidR="2E31DE91" w:rsidRPr="00127085">
        <w:rPr>
          <w:rFonts w:eastAsia="Verdana" w:cs="Verdana"/>
          <w:color w:val="000000" w:themeColor="text1"/>
          <w:sz w:val="22"/>
          <w:szCs w:val="22"/>
        </w:rPr>
        <w:t>repair</w:t>
      </w:r>
      <w:r w:rsidR="57E223F8" w:rsidRPr="00127085">
        <w:rPr>
          <w:rFonts w:eastAsia="Verdana" w:cs="Verdana"/>
          <w:color w:val="000000" w:themeColor="text1"/>
          <w:sz w:val="22"/>
          <w:szCs w:val="22"/>
        </w:rPr>
        <w:t xml:space="preserve"> and </w:t>
      </w:r>
      <w:r w:rsidR="32D6DEC3" w:rsidRPr="00127085">
        <w:rPr>
          <w:rFonts w:eastAsia="Verdana" w:cs="Verdana"/>
          <w:color w:val="000000" w:themeColor="text1"/>
          <w:sz w:val="22"/>
          <w:szCs w:val="22"/>
        </w:rPr>
        <w:t>dismantling</w:t>
      </w:r>
      <w:r w:rsidR="27704C3D" w:rsidRPr="00127085">
        <w:rPr>
          <w:rFonts w:eastAsia="Verdana" w:cs="Verdana"/>
          <w:color w:val="000000" w:themeColor="text1"/>
          <w:sz w:val="22"/>
          <w:szCs w:val="22"/>
        </w:rPr>
        <w:t xml:space="preserve"> options and safe end of life handling.</w:t>
      </w:r>
      <w:r w:rsidR="00E55512" w:rsidRPr="00127085">
        <w:rPr>
          <w:rFonts w:eastAsia="Verdana" w:cs="Verdana"/>
          <w:color w:val="000000" w:themeColor="text1"/>
          <w:sz w:val="22"/>
          <w:szCs w:val="22"/>
        </w:rPr>
        <w:t xml:space="preserve"> It could also be used as a database where businesses would need to submit the evidence substantiating the environmental claims used in their marketing </w:t>
      </w:r>
      <w:proofErr w:type="gramStart"/>
      <w:r w:rsidR="00E55512" w:rsidRPr="00127085">
        <w:rPr>
          <w:rFonts w:eastAsia="Verdana" w:cs="Verdana"/>
          <w:color w:val="000000" w:themeColor="text1"/>
          <w:sz w:val="22"/>
          <w:szCs w:val="22"/>
        </w:rPr>
        <w:t>strategies, before</w:t>
      </w:r>
      <w:proofErr w:type="gramEnd"/>
      <w:r w:rsidR="00E55512" w:rsidRPr="00127085">
        <w:rPr>
          <w:rFonts w:eastAsia="Verdana" w:cs="Verdana"/>
          <w:color w:val="000000" w:themeColor="text1"/>
          <w:sz w:val="22"/>
          <w:szCs w:val="22"/>
        </w:rPr>
        <w:t xml:space="preserve"> they enter the market.</w:t>
      </w:r>
      <w:r w:rsidR="3C50E3AE" w:rsidRPr="00127085">
        <w:rPr>
          <w:rFonts w:eastAsia="Verdana" w:cs="Verdana"/>
          <w:color w:val="000000" w:themeColor="text1"/>
          <w:sz w:val="22"/>
          <w:szCs w:val="22"/>
        </w:rPr>
        <w:t xml:space="preserve"> </w:t>
      </w:r>
    </w:p>
    <w:p w14:paraId="14D12661" w14:textId="084A9D48" w:rsidR="142AA5F0" w:rsidRDefault="142AA5F0" w:rsidP="142AA5F0">
      <w:pPr>
        <w:ind w:hanging="357"/>
        <w:rPr>
          <w:color w:val="000000" w:themeColor="text1"/>
          <w:szCs w:val="20"/>
        </w:rPr>
      </w:pPr>
    </w:p>
    <w:tbl>
      <w:tblPr>
        <w:tblStyle w:val="TableGrid"/>
        <w:tblW w:w="0" w:type="auto"/>
        <w:tblLayout w:type="fixed"/>
        <w:tblLook w:val="06A0" w:firstRow="1" w:lastRow="0" w:firstColumn="1" w:lastColumn="0" w:noHBand="1" w:noVBand="1"/>
      </w:tblPr>
      <w:tblGrid>
        <w:gridCol w:w="9015"/>
      </w:tblGrid>
      <w:tr w:rsidR="73FE31AE" w14:paraId="760CE1F3" w14:textId="77777777" w:rsidTr="1CBF5761">
        <w:tc>
          <w:tcPr>
            <w:tcW w:w="9015" w:type="dxa"/>
          </w:tcPr>
          <w:p w14:paraId="39AD15F7" w14:textId="766FEB4D" w:rsidR="70EECF8A" w:rsidRDefault="70EECF8A" w:rsidP="73FE31AE">
            <w:pPr>
              <w:rPr>
                <w:sz w:val="22"/>
                <w:szCs w:val="22"/>
              </w:rPr>
            </w:pPr>
            <w:r w:rsidRPr="0EBB1522">
              <w:rPr>
                <w:rFonts w:eastAsia="Verdana" w:cs="Verdana"/>
                <w:sz w:val="22"/>
                <w:szCs w:val="22"/>
              </w:rPr>
              <w:lastRenderedPageBreak/>
              <w:t xml:space="preserve">ANEC and BEUC key recommendations regarding </w:t>
            </w:r>
            <w:r w:rsidR="52F14929" w:rsidRPr="0EBB1522">
              <w:rPr>
                <w:rFonts w:eastAsia="Verdana" w:cs="Verdana"/>
                <w:sz w:val="22"/>
                <w:szCs w:val="22"/>
              </w:rPr>
              <w:t>stronger enforcement</w:t>
            </w:r>
            <w:r w:rsidRPr="0EBB1522">
              <w:rPr>
                <w:rFonts w:eastAsia="Verdana" w:cs="Verdana"/>
                <w:sz w:val="22"/>
                <w:szCs w:val="22"/>
              </w:rPr>
              <w:t>:</w:t>
            </w:r>
          </w:p>
          <w:p w14:paraId="4E4D004D" w14:textId="187A9B8F" w:rsidR="73FE31AE" w:rsidRDefault="73FE31AE" w:rsidP="73FE31AE">
            <w:pPr>
              <w:rPr>
                <w:color w:val="000000" w:themeColor="text1"/>
                <w:sz w:val="22"/>
                <w:szCs w:val="22"/>
                <w:highlight w:val="yellow"/>
              </w:rPr>
            </w:pPr>
          </w:p>
          <w:p w14:paraId="74176F7A" w14:textId="50F90E89" w:rsidR="359BE73E" w:rsidRDefault="250CD2C5" w:rsidP="00DC509F">
            <w:pPr>
              <w:pStyle w:val="ListParagraph"/>
              <w:numPr>
                <w:ilvl w:val="0"/>
                <w:numId w:val="28"/>
              </w:numPr>
              <w:rPr>
                <w:rFonts w:asciiTheme="minorHAnsi" w:eastAsiaTheme="minorEastAsia" w:hAnsiTheme="minorHAnsi" w:cstheme="minorBidi"/>
                <w:color w:val="000000" w:themeColor="text1"/>
                <w:lang w:val="en-US"/>
              </w:rPr>
            </w:pPr>
            <w:r w:rsidRPr="142AA5F0">
              <w:rPr>
                <w:b/>
                <w:bCs/>
                <w:color w:val="000000" w:themeColor="text1"/>
                <w:sz w:val="22"/>
                <w:szCs w:val="22"/>
              </w:rPr>
              <w:t>Close collaboration between the European Commission and national market surveillance authorities</w:t>
            </w:r>
            <w:r w:rsidRPr="142AA5F0">
              <w:rPr>
                <w:color w:val="000000" w:themeColor="text1"/>
                <w:sz w:val="22"/>
                <w:szCs w:val="22"/>
              </w:rPr>
              <w:t xml:space="preserve"> must be ensured</w:t>
            </w:r>
            <w:r w:rsidR="78705ADA" w:rsidRPr="142AA5F0">
              <w:rPr>
                <w:color w:val="000000" w:themeColor="text1"/>
                <w:sz w:val="22"/>
                <w:szCs w:val="22"/>
              </w:rPr>
              <w:t>, especially when a product is found non-compliant</w:t>
            </w:r>
            <w:r w:rsidR="6527F027" w:rsidRPr="142AA5F0">
              <w:rPr>
                <w:color w:val="000000" w:themeColor="text1"/>
                <w:sz w:val="22"/>
                <w:szCs w:val="22"/>
              </w:rPr>
              <w:t>.</w:t>
            </w:r>
          </w:p>
          <w:p w14:paraId="21F7670B" w14:textId="07DA141A" w:rsidR="08BAC8A9" w:rsidRDefault="08BAC8A9" w:rsidP="00DC509F">
            <w:pPr>
              <w:pStyle w:val="ListParagraph"/>
              <w:numPr>
                <w:ilvl w:val="0"/>
                <w:numId w:val="28"/>
              </w:numPr>
              <w:rPr>
                <w:color w:val="000000" w:themeColor="text1"/>
                <w:sz w:val="22"/>
                <w:szCs w:val="22"/>
                <w:lang w:val="en-US"/>
              </w:rPr>
            </w:pPr>
            <w:r w:rsidRPr="0EBB1522">
              <w:rPr>
                <w:b/>
                <w:color w:val="000000" w:themeColor="text1"/>
                <w:sz w:val="22"/>
                <w:szCs w:val="22"/>
              </w:rPr>
              <w:t>New testing and measurement methods</w:t>
            </w:r>
            <w:r w:rsidRPr="0EBB1522">
              <w:rPr>
                <w:color w:val="000000" w:themeColor="text1"/>
                <w:sz w:val="22"/>
                <w:szCs w:val="22"/>
              </w:rPr>
              <w:t xml:space="preserve"> must be developed to check compliance with durability requirements. </w:t>
            </w:r>
          </w:p>
          <w:p w14:paraId="026C126F" w14:textId="4A707FA5" w:rsidR="08BAC8A9" w:rsidRPr="002E6000" w:rsidRDefault="08D90002" w:rsidP="1CBF5761">
            <w:pPr>
              <w:pStyle w:val="ListParagraph"/>
              <w:numPr>
                <w:ilvl w:val="0"/>
                <w:numId w:val="28"/>
              </w:numPr>
              <w:rPr>
                <w:rFonts w:asciiTheme="minorHAnsi" w:eastAsiaTheme="minorEastAsia" w:hAnsiTheme="minorHAnsi" w:cstheme="minorBidi"/>
                <w:color w:val="000000" w:themeColor="text1"/>
                <w:lang w:val="en-US"/>
              </w:rPr>
            </w:pPr>
            <w:r w:rsidRPr="1CBF5761">
              <w:rPr>
                <w:b/>
                <w:bCs/>
                <w:color w:val="000000" w:themeColor="text1"/>
                <w:sz w:val="22"/>
                <w:szCs w:val="22"/>
              </w:rPr>
              <w:t xml:space="preserve">The European Commission should investigate with enforcement authorities if </w:t>
            </w:r>
            <w:r w:rsidR="252CD7F0" w:rsidRPr="1CBF5761">
              <w:rPr>
                <w:b/>
                <w:bCs/>
                <w:color w:val="000000" w:themeColor="text1"/>
                <w:sz w:val="22"/>
                <w:szCs w:val="22"/>
              </w:rPr>
              <w:t>d</w:t>
            </w:r>
            <w:r w:rsidR="0EEC6EBA" w:rsidRPr="1CBF5761">
              <w:rPr>
                <w:b/>
                <w:bCs/>
                <w:color w:val="000000" w:themeColor="text1"/>
                <w:sz w:val="22"/>
                <w:szCs w:val="22"/>
              </w:rPr>
              <w:t>igital tools</w:t>
            </w:r>
            <w:r w:rsidR="0EEC6EBA" w:rsidRPr="1CBF5761">
              <w:rPr>
                <w:color w:val="000000" w:themeColor="text1"/>
                <w:sz w:val="22"/>
                <w:szCs w:val="22"/>
              </w:rPr>
              <w:t xml:space="preserve"> like the Product Passport </w:t>
            </w:r>
            <w:r w:rsidR="0EEC6EBA" w:rsidRPr="1CBF5761">
              <w:rPr>
                <w:b/>
                <w:bCs/>
                <w:color w:val="000000" w:themeColor="text1"/>
                <w:sz w:val="22"/>
                <w:szCs w:val="22"/>
              </w:rPr>
              <w:t xml:space="preserve">should have the function of assisting </w:t>
            </w:r>
            <w:r w:rsidR="5D65BF22" w:rsidRPr="1CBF5761">
              <w:rPr>
                <w:b/>
                <w:bCs/>
                <w:color w:val="000000" w:themeColor="text1"/>
                <w:sz w:val="22"/>
                <w:szCs w:val="22"/>
              </w:rPr>
              <w:t>them</w:t>
            </w:r>
            <w:r w:rsidR="0EEC6EBA" w:rsidRPr="1CBF5761">
              <w:rPr>
                <w:color w:val="000000" w:themeColor="text1"/>
                <w:sz w:val="22"/>
                <w:szCs w:val="22"/>
              </w:rPr>
              <w:t xml:space="preserve"> when checking compliance with sustainability rules. They can also serve as enablers of the circular economy, as products’ sustainability information is made easily available to all market actors along the value chain (e.g., repairers, remanufacturers, etc.). </w:t>
            </w:r>
          </w:p>
          <w:p w14:paraId="1D44975A" w14:textId="58122C47" w:rsidR="73FE31AE" w:rsidRPr="002E6000" w:rsidRDefault="00DC509F" w:rsidP="002E6000">
            <w:pPr>
              <w:numPr>
                <w:ilvl w:val="0"/>
                <w:numId w:val="28"/>
              </w:numPr>
              <w:spacing w:before="100" w:beforeAutospacing="1" w:after="100" w:afterAutospacing="1"/>
              <w:textAlignment w:val="baseline"/>
              <w:rPr>
                <w:rFonts w:eastAsia="Times New Roman"/>
                <w:lang w:val="en-US"/>
              </w:rPr>
            </w:pPr>
            <w:r w:rsidRPr="15102EF2">
              <w:rPr>
                <w:rFonts w:eastAsia="Times New Roman"/>
                <w:sz w:val="22"/>
                <w:szCs w:val="22"/>
              </w:rPr>
              <w:t xml:space="preserve">Market surveillance activities must also be complemented by </w:t>
            </w:r>
            <w:r w:rsidRPr="15102EF2">
              <w:rPr>
                <w:rFonts w:eastAsia="Times New Roman"/>
                <w:b/>
                <w:bCs/>
                <w:sz w:val="22"/>
                <w:szCs w:val="22"/>
              </w:rPr>
              <w:t>effective enforcement actions</w:t>
            </w:r>
            <w:r w:rsidRPr="15102EF2">
              <w:rPr>
                <w:rFonts w:eastAsia="Times New Roman"/>
                <w:sz w:val="22"/>
                <w:szCs w:val="22"/>
              </w:rPr>
              <w:t>, such as fines</w:t>
            </w:r>
            <w:r w:rsidR="3F32FEFB" w:rsidRPr="15102EF2">
              <w:rPr>
                <w:rFonts w:eastAsia="Times New Roman"/>
                <w:sz w:val="22"/>
                <w:szCs w:val="22"/>
              </w:rPr>
              <w:t xml:space="preserve"> and</w:t>
            </w:r>
            <w:r w:rsidRPr="15102EF2">
              <w:rPr>
                <w:rFonts w:eastAsia="Times New Roman"/>
                <w:sz w:val="22"/>
                <w:szCs w:val="22"/>
              </w:rPr>
              <w:t xml:space="preserve"> penalties</w:t>
            </w:r>
            <w:r w:rsidR="2B15072A" w:rsidRPr="15102EF2">
              <w:rPr>
                <w:rFonts w:eastAsia="Times New Roman"/>
                <w:sz w:val="22"/>
                <w:szCs w:val="22"/>
              </w:rPr>
              <w:t xml:space="preserve">. There should also be more transparent </w:t>
            </w:r>
            <w:r w:rsidR="4C002BC3" w:rsidRPr="15102EF2">
              <w:rPr>
                <w:rFonts w:eastAsia="Times New Roman"/>
                <w:sz w:val="22"/>
                <w:szCs w:val="22"/>
              </w:rPr>
              <w:t>disclosure of</w:t>
            </w:r>
            <w:r w:rsidR="2B15072A" w:rsidRPr="15102EF2">
              <w:rPr>
                <w:rFonts w:eastAsia="Times New Roman"/>
                <w:sz w:val="22"/>
                <w:szCs w:val="22"/>
              </w:rPr>
              <w:t xml:space="preserve"> non-compliance findings</w:t>
            </w:r>
            <w:r w:rsidR="010CC123" w:rsidRPr="15102EF2">
              <w:rPr>
                <w:rFonts w:eastAsia="Times New Roman"/>
                <w:sz w:val="22"/>
                <w:szCs w:val="22"/>
              </w:rPr>
              <w:t>.</w:t>
            </w:r>
            <w:r w:rsidR="002E6000">
              <w:rPr>
                <w:rFonts w:eastAsia="Times New Roman"/>
                <w:sz w:val="22"/>
                <w:szCs w:val="22"/>
              </w:rPr>
              <w:t xml:space="preserve"> </w:t>
            </w:r>
            <w:r w:rsidRPr="15102EF2">
              <w:rPr>
                <w:rFonts w:eastAsia="Times New Roman"/>
                <w:b/>
                <w:bCs/>
                <w:sz w:val="22"/>
                <w:szCs w:val="22"/>
                <w:lang w:val="en-US"/>
              </w:rPr>
              <w:t xml:space="preserve">Digital </w:t>
            </w:r>
            <w:r w:rsidRPr="15102EF2">
              <w:rPr>
                <w:rFonts w:eastAsia="Times New Roman"/>
                <w:b/>
                <w:bCs/>
                <w:color w:val="000000" w:themeColor="text1"/>
                <w:sz w:val="22"/>
                <w:szCs w:val="22"/>
              </w:rPr>
              <w:t>information tools can assist consumer organizations in successfully launching class actions against producers</w:t>
            </w:r>
            <w:r w:rsidRPr="15102EF2">
              <w:rPr>
                <w:rFonts w:eastAsia="Times New Roman"/>
                <w:color w:val="000000" w:themeColor="text1"/>
                <w:sz w:val="22"/>
                <w:szCs w:val="22"/>
              </w:rPr>
              <w:t xml:space="preserve">, for example in cases of premature obsolescence. </w:t>
            </w:r>
          </w:p>
        </w:tc>
      </w:tr>
    </w:tbl>
    <w:p w14:paraId="6DA5D986" w14:textId="06EFC701" w:rsidR="14ECF347" w:rsidRDefault="14ECF347" w:rsidP="14ECF347">
      <w:pPr>
        <w:spacing w:after="160" w:line="259" w:lineRule="auto"/>
        <w:rPr>
          <w:color w:val="000000" w:themeColor="text1"/>
          <w:szCs w:val="20"/>
          <w:highlight w:val="yellow"/>
        </w:rPr>
      </w:pPr>
    </w:p>
    <w:p w14:paraId="2EF113F4" w14:textId="090CB160" w:rsidR="14ECF347" w:rsidRPr="00681520" w:rsidRDefault="00DC509F" w:rsidP="002E6000">
      <w:pPr>
        <w:pStyle w:val="Heading1"/>
        <w:ind w:left="360"/>
        <w:rPr>
          <w:rFonts w:ascii="Verdana" w:eastAsiaTheme="minorEastAsia" w:hAnsi="Verdana" w:cstheme="minorBidi"/>
          <w:color w:val="9BBB59" w:themeColor="accent3"/>
          <w:lang w:val="en-US"/>
        </w:rPr>
      </w:pPr>
      <w:bookmarkStart w:id="21" w:name="_Toc77089762"/>
      <w:r>
        <w:rPr>
          <w:rFonts w:ascii="Verdana" w:hAnsi="Verdana"/>
          <w:color w:val="9BBB59" w:themeColor="accent3"/>
        </w:rPr>
        <w:t xml:space="preserve">7. </w:t>
      </w:r>
      <w:r w:rsidR="29A7CBFA" w:rsidRPr="00681520">
        <w:rPr>
          <w:rFonts w:ascii="Verdana" w:hAnsi="Verdana"/>
          <w:color w:val="9BBB59" w:themeColor="accent3"/>
        </w:rPr>
        <w:t>Further measures needed to promote sustainable</w:t>
      </w:r>
      <w:r w:rsidR="2113423A" w:rsidRPr="00681520">
        <w:rPr>
          <w:rFonts w:ascii="Verdana" w:hAnsi="Verdana"/>
          <w:color w:val="9BBB59" w:themeColor="accent3"/>
        </w:rPr>
        <w:t xml:space="preserve"> consumption</w:t>
      </w:r>
      <w:bookmarkEnd w:id="21"/>
    </w:p>
    <w:p w14:paraId="795B8155" w14:textId="74911B5F" w:rsidR="73FE31AE" w:rsidRDefault="73FE31AE" w:rsidP="73FE31AE">
      <w:pPr>
        <w:ind w:hanging="357"/>
        <w:rPr>
          <w:color w:val="000000" w:themeColor="text1"/>
          <w:szCs w:val="20"/>
        </w:rPr>
      </w:pPr>
    </w:p>
    <w:p w14:paraId="1F8A23B6" w14:textId="2434F909" w:rsidR="63DC81CF" w:rsidRDefault="63DC81CF" w:rsidP="73FE31AE">
      <w:pPr>
        <w:ind w:hanging="357"/>
        <w:rPr>
          <w:color w:val="000000" w:themeColor="text1"/>
          <w:szCs w:val="20"/>
        </w:rPr>
      </w:pPr>
    </w:p>
    <w:p w14:paraId="7003E888" w14:textId="4D221617" w:rsidR="0034770F" w:rsidRPr="00681520" w:rsidRDefault="001E1FB9" w:rsidP="00135935">
      <w:pPr>
        <w:pStyle w:val="Heading2"/>
        <w:rPr>
          <w:rFonts w:ascii="Verdana" w:hAnsi="Verdana"/>
          <w:color w:val="9BBB59" w:themeColor="accent3"/>
        </w:rPr>
      </w:pPr>
      <w:bookmarkStart w:id="22" w:name="_Toc77089763"/>
      <w:r w:rsidRPr="00681520">
        <w:rPr>
          <w:rFonts w:ascii="Verdana" w:hAnsi="Verdana"/>
          <w:color w:val="9BBB59" w:themeColor="accent3"/>
        </w:rPr>
        <w:t xml:space="preserve">6.1 </w:t>
      </w:r>
      <w:r w:rsidR="0034770F" w:rsidRPr="00681520">
        <w:rPr>
          <w:rFonts w:ascii="Verdana" w:hAnsi="Verdana"/>
          <w:color w:val="9BBB59" w:themeColor="accent3"/>
        </w:rPr>
        <w:t>Circular business models</w:t>
      </w:r>
      <w:bookmarkEnd w:id="22"/>
    </w:p>
    <w:p w14:paraId="0D499AC5" w14:textId="3BF020AD" w:rsidR="0034770F" w:rsidRDefault="0034770F" w:rsidP="73FE31AE">
      <w:pPr>
        <w:ind w:hanging="357"/>
        <w:rPr>
          <w:color w:val="000000" w:themeColor="text1"/>
          <w:szCs w:val="20"/>
        </w:rPr>
      </w:pPr>
    </w:p>
    <w:p w14:paraId="220CB4C0" w14:textId="15276152" w:rsidR="00B90A6A" w:rsidRPr="00127085" w:rsidRDefault="266D319D" w:rsidP="00127085">
      <w:pPr>
        <w:rPr>
          <w:rFonts w:eastAsia="Verdana" w:cs="Verdana"/>
          <w:color w:val="000000" w:themeColor="text1"/>
          <w:sz w:val="22"/>
          <w:szCs w:val="22"/>
        </w:rPr>
      </w:pPr>
      <w:r w:rsidRPr="1CBF5761">
        <w:rPr>
          <w:rFonts w:eastAsia="Verdana" w:cs="Verdana"/>
          <w:color w:val="000000" w:themeColor="text1"/>
          <w:sz w:val="22"/>
          <w:szCs w:val="22"/>
        </w:rPr>
        <w:t xml:space="preserve">A comprehensive sustainable product policy should </w:t>
      </w:r>
      <w:r w:rsidR="0FDBCEA6" w:rsidRPr="1CBF5761">
        <w:rPr>
          <w:rFonts w:eastAsia="Verdana" w:cs="Verdana"/>
          <w:color w:val="000000" w:themeColor="text1"/>
          <w:sz w:val="22"/>
          <w:szCs w:val="22"/>
        </w:rPr>
        <w:t xml:space="preserve">not only look at products’ design but also </w:t>
      </w:r>
      <w:r w:rsidR="36B93C8E" w:rsidRPr="1CBF5761">
        <w:rPr>
          <w:rFonts w:eastAsia="Verdana" w:cs="Verdana"/>
          <w:color w:val="000000" w:themeColor="text1"/>
          <w:sz w:val="22"/>
          <w:szCs w:val="22"/>
        </w:rPr>
        <w:t xml:space="preserve">address the potentials of </w:t>
      </w:r>
      <w:r w:rsidR="00DC509F" w:rsidRPr="1CBF5761">
        <w:rPr>
          <w:rFonts w:eastAsia="Verdana" w:cs="Verdana"/>
          <w:color w:val="000000" w:themeColor="text1"/>
          <w:sz w:val="22"/>
          <w:szCs w:val="22"/>
        </w:rPr>
        <w:t xml:space="preserve">more sustainable </w:t>
      </w:r>
      <w:r w:rsidR="7941ED19" w:rsidRPr="1CBF5761">
        <w:rPr>
          <w:rFonts w:eastAsia="Verdana" w:cs="Verdana"/>
          <w:color w:val="000000" w:themeColor="text1"/>
          <w:sz w:val="22"/>
          <w:szCs w:val="22"/>
        </w:rPr>
        <w:t xml:space="preserve">business </w:t>
      </w:r>
      <w:r w:rsidR="00DC509F" w:rsidRPr="1CBF5761">
        <w:rPr>
          <w:rFonts w:eastAsia="Verdana" w:cs="Verdana"/>
          <w:color w:val="000000" w:themeColor="text1"/>
          <w:sz w:val="22"/>
          <w:szCs w:val="22"/>
        </w:rPr>
        <w:t>practices</w:t>
      </w:r>
      <w:r w:rsidRPr="1CBF5761">
        <w:rPr>
          <w:rFonts w:eastAsia="Verdana" w:cs="Verdana"/>
          <w:color w:val="000000" w:themeColor="text1"/>
          <w:sz w:val="22"/>
          <w:szCs w:val="22"/>
        </w:rPr>
        <w:t>.</w:t>
      </w:r>
      <w:r w:rsidR="0A5B3D5F" w:rsidRPr="1CBF5761">
        <w:rPr>
          <w:rFonts w:eastAsia="Verdana" w:cs="Verdana"/>
          <w:color w:val="000000" w:themeColor="text1"/>
          <w:sz w:val="22"/>
          <w:szCs w:val="22"/>
        </w:rPr>
        <w:t xml:space="preserve"> </w:t>
      </w:r>
      <w:r w:rsidR="7DCF7149" w:rsidRPr="1CBF5761">
        <w:rPr>
          <w:rFonts w:eastAsia="Verdana" w:cs="Verdana"/>
          <w:color w:val="000000" w:themeColor="text1"/>
          <w:sz w:val="22"/>
          <w:szCs w:val="22"/>
        </w:rPr>
        <w:t>Renting, s</w:t>
      </w:r>
      <w:r w:rsidR="471DDA7F" w:rsidRPr="1CBF5761">
        <w:rPr>
          <w:rFonts w:eastAsia="Verdana" w:cs="Verdana"/>
          <w:color w:val="000000" w:themeColor="text1"/>
          <w:sz w:val="22"/>
          <w:szCs w:val="22"/>
        </w:rPr>
        <w:t>econd-hand markets</w:t>
      </w:r>
      <w:r w:rsidR="27E1903A" w:rsidRPr="1CBF5761">
        <w:rPr>
          <w:rFonts w:eastAsia="Verdana" w:cs="Verdana"/>
          <w:color w:val="000000" w:themeColor="text1"/>
          <w:sz w:val="22"/>
          <w:szCs w:val="22"/>
        </w:rPr>
        <w:t xml:space="preserve"> and </w:t>
      </w:r>
      <w:r w:rsidR="2D1E7EDB" w:rsidRPr="1CBF5761">
        <w:rPr>
          <w:rFonts w:eastAsia="Verdana" w:cs="Verdana"/>
          <w:color w:val="000000" w:themeColor="text1"/>
          <w:sz w:val="22"/>
          <w:szCs w:val="22"/>
        </w:rPr>
        <w:t>collaborative or sharing economies</w:t>
      </w:r>
      <w:r w:rsidR="418D19FD" w:rsidRPr="1CBF5761">
        <w:rPr>
          <w:rFonts w:eastAsia="Verdana" w:cs="Verdana"/>
          <w:color w:val="000000" w:themeColor="text1"/>
          <w:sz w:val="22"/>
          <w:szCs w:val="22"/>
        </w:rPr>
        <w:t xml:space="preserve">, </w:t>
      </w:r>
      <w:r w:rsidR="7941ED19" w:rsidRPr="1CBF5761">
        <w:rPr>
          <w:rFonts w:eastAsia="Verdana" w:cs="Verdana"/>
          <w:color w:val="000000" w:themeColor="text1"/>
          <w:sz w:val="22"/>
          <w:szCs w:val="22"/>
        </w:rPr>
        <w:t xml:space="preserve">for example, </w:t>
      </w:r>
      <w:r w:rsidR="1F55197F" w:rsidRPr="1CBF5761">
        <w:rPr>
          <w:rFonts w:eastAsia="Verdana" w:cs="Verdana"/>
          <w:color w:val="000000" w:themeColor="text1"/>
          <w:sz w:val="22"/>
          <w:szCs w:val="22"/>
        </w:rPr>
        <w:t xml:space="preserve">can </w:t>
      </w:r>
      <w:r w:rsidR="3836F1C6" w:rsidRPr="1CBF5761">
        <w:rPr>
          <w:rFonts w:eastAsia="Verdana" w:cs="Verdana"/>
          <w:color w:val="000000" w:themeColor="text1"/>
          <w:sz w:val="22"/>
          <w:szCs w:val="22"/>
        </w:rPr>
        <w:t xml:space="preserve">have a positive effect on the uptake of </w:t>
      </w:r>
      <w:r w:rsidR="70687FF9" w:rsidRPr="1CBF5761">
        <w:rPr>
          <w:rFonts w:eastAsia="Verdana" w:cs="Verdana"/>
          <w:color w:val="000000" w:themeColor="text1"/>
          <w:sz w:val="22"/>
          <w:szCs w:val="22"/>
        </w:rPr>
        <w:t>sustainable</w:t>
      </w:r>
      <w:r w:rsidR="3836F1C6" w:rsidRPr="1CBF5761">
        <w:rPr>
          <w:rFonts w:eastAsia="Verdana" w:cs="Verdana"/>
          <w:color w:val="000000" w:themeColor="text1"/>
          <w:sz w:val="22"/>
          <w:szCs w:val="22"/>
        </w:rPr>
        <w:t xml:space="preserve"> consumption </w:t>
      </w:r>
      <w:r w:rsidR="7A430378" w:rsidRPr="1CBF5761">
        <w:rPr>
          <w:rFonts w:eastAsia="Verdana" w:cs="Verdana"/>
          <w:color w:val="000000" w:themeColor="text1"/>
          <w:sz w:val="22"/>
          <w:szCs w:val="22"/>
        </w:rPr>
        <w:t xml:space="preserve">practices, </w:t>
      </w:r>
      <w:r w:rsidR="3836F1C6" w:rsidRPr="1CBF5761">
        <w:rPr>
          <w:rFonts w:eastAsia="Verdana" w:cs="Verdana"/>
          <w:color w:val="000000" w:themeColor="text1"/>
          <w:sz w:val="22"/>
          <w:szCs w:val="22"/>
        </w:rPr>
        <w:t>based on reuse and repurposing</w:t>
      </w:r>
      <w:r w:rsidR="5DB5ECF1" w:rsidRPr="1CBF5761">
        <w:rPr>
          <w:rFonts w:eastAsia="Verdana" w:cs="Verdana"/>
          <w:color w:val="000000" w:themeColor="text1"/>
          <w:sz w:val="22"/>
          <w:szCs w:val="22"/>
        </w:rPr>
        <w:t xml:space="preserve"> of products</w:t>
      </w:r>
      <w:r w:rsidR="7C81079E" w:rsidRPr="1CBF5761">
        <w:rPr>
          <w:rFonts w:eastAsia="Verdana" w:cs="Verdana"/>
          <w:color w:val="000000" w:themeColor="text1"/>
          <w:sz w:val="22"/>
          <w:szCs w:val="22"/>
        </w:rPr>
        <w:t>, as well as a lower environmental impact, as fewer products are needed on the market to accommodate more people.</w:t>
      </w:r>
      <w:r w:rsidR="1A253D52" w:rsidRPr="1CBF5761">
        <w:rPr>
          <w:rFonts w:eastAsia="Verdana" w:cs="Verdana"/>
          <w:color w:val="000000" w:themeColor="text1"/>
          <w:sz w:val="22"/>
          <w:szCs w:val="22"/>
        </w:rPr>
        <w:t xml:space="preserve"> </w:t>
      </w:r>
    </w:p>
    <w:p w14:paraId="1B9EF925" w14:textId="6EFB5A7A" w:rsidR="00B90A6A" w:rsidRPr="00127085" w:rsidRDefault="00B90A6A" w:rsidP="00127085">
      <w:pPr>
        <w:rPr>
          <w:rFonts w:eastAsia="Verdana" w:cs="Verdana"/>
          <w:color w:val="000000" w:themeColor="text1"/>
          <w:sz w:val="22"/>
          <w:szCs w:val="22"/>
        </w:rPr>
      </w:pPr>
    </w:p>
    <w:p w14:paraId="0C10D8D1" w14:textId="09A94F6C" w:rsidR="00DC509F" w:rsidRPr="00DC509F" w:rsidRDefault="02628224" w:rsidP="00DC509F">
      <w:pPr>
        <w:rPr>
          <w:rFonts w:eastAsia="Verdana" w:cs="Verdana"/>
          <w:color w:val="000000" w:themeColor="text1"/>
          <w:sz w:val="22"/>
          <w:szCs w:val="22"/>
        </w:rPr>
      </w:pPr>
      <w:r w:rsidRPr="00127085">
        <w:rPr>
          <w:rFonts w:eastAsia="Verdana" w:cs="Verdana"/>
          <w:color w:val="000000" w:themeColor="text1"/>
          <w:sz w:val="22"/>
          <w:szCs w:val="22"/>
        </w:rPr>
        <w:t>Resale</w:t>
      </w:r>
      <w:r w:rsidR="5AB44505" w:rsidRPr="00127085">
        <w:rPr>
          <w:rFonts w:eastAsia="Verdana" w:cs="Verdana"/>
          <w:color w:val="000000" w:themeColor="text1"/>
          <w:sz w:val="22"/>
          <w:szCs w:val="22"/>
        </w:rPr>
        <w:t xml:space="preserve"> models</w:t>
      </w:r>
      <w:r w:rsidR="20060BED" w:rsidRPr="00127085">
        <w:rPr>
          <w:rFonts w:eastAsia="Verdana" w:cs="Verdana"/>
          <w:color w:val="000000" w:themeColor="text1"/>
          <w:sz w:val="22"/>
          <w:szCs w:val="22"/>
        </w:rPr>
        <w:t xml:space="preserve"> </w:t>
      </w:r>
      <w:r w:rsidR="4D89DFF6" w:rsidRPr="00127085">
        <w:rPr>
          <w:rFonts w:eastAsia="Verdana" w:cs="Verdana"/>
          <w:color w:val="000000" w:themeColor="text1"/>
          <w:sz w:val="22"/>
          <w:szCs w:val="22"/>
        </w:rPr>
        <w:t>can</w:t>
      </w:r>
      <w:r w:rsidR="266DCBE3" w:rsidRPr="00127085">
        <w:rPr>
          <w:rFonts w:eastAsia="Verdana" w:cs="Verdana"/>
          <w:color w:val="000000" w:themeColor="text1"/>
          <w:sz w:val="22"/>
          <w:szCs w:val="22"/>
        </w:rPr>
        <w:t xml:space="preserve"> </w:t>
      </w:r>
      <w:r w:rsidR="607E3870" w:rsidRPr="00127085">
        <w:rPr>
          <w:rFonts w:eastAsia="Verdana" w:cs="Verdana"/>
          <w:color w:val="000000" w:themeColor="text1"/>
          <w:sz w:val="22"/>
          <w:szCs w:val="22"/>
        </w:rPr>
        <w:t>also</w:t>
      </w:r>
      <w:r w:rsidR="6E5AB3F0" w:rsidRPr="00127085">
        <w:rPr>
          <w:rFonts w:eastAsia="Verdana" w:cs="Verdana"/>
          <w:color w:val="000000" w:themeColor="text1"/>
          <w:sz w:val="22"/>
          <w:szCs w:val="22"/>
        </w:rPr>
        <w:t xml:space="preserve"> contribute to </w:t>
      </w:r>
      <w:r w:rsidR="266DCBE3" w:rsidRPr="00127085">
        <w:rPr>
          <w:rFonts w:eastAsia="Verdana" w:cs="Verdana"/>
          <w:color w:val="000000" w:themeColor="text1"/>
          <w:sz w:val="22"/>
          <w:szCs w:val="22"/>
        </w:rPr>
        <w:t>extend</w:t>
      </w:r>
      <w:r w:rsidR="752D70F0" w:rsidRPr="00127085">
        <w:rPr>
          <w:rFonts w:eastAsia="Verdana" w:cs="Verdana"/>
          <w:color w:val="000000" w:themeColor="text1"/>
          <w:sz w:val="22"/>
          <w:szCs w:val="22"/>
        </w:rPr>
        <w:t>ing</w:t>
      </w:r>
      <w:r w:rsidR="266DCBE3" w:rsidRPr="00127085">
        <w:rPr>
          <w:rFonts w:eastAsia="Verdana" w:cs="Verdana"/>
          <w:color w:val="000000" w:themeColor="text1"/>
          <w:sz w:val="22"/>
          <w:szCs w:val="22"/>
        </w:rPr>
        <w:t xml:space="preserve"> the useful life of </w:t>
      </w:r>
      <w:r w:rsidR="516CA729" w:rsidRPr="00127085">
        <w:rPr>
          <w:rFonts w:eastAsia="Verdana" w:cs="Verdana"/>
          <w:color w:val="000000" w:themeColor="text1"/>
          <w:sz w:val="22"/>
          <w:szCs w:val="22"/>
        </w:rPr>
        <w:t xml:space="preserve">products and </w:t>
      </w:r>
      <w:r w:rsidR="737A8101" w:rsidRPr="00127085">
        <w:rPr>
          <w:rFonts w:eastAsia="Verdana" w:cs="Verdana"/>
          <w:color w:val="000000" w:themeColor="text1"/>
          <w:sz w:val="22"/>
          <w:szCs w:val="22"/>
        </w:rPr>
        <w:t xml:space="preserve">can give access to </w:t>
      </w:r>
      <w:r w:rsidR="5915484E" w:rsidRPr="00127085">
        <w:rPr>
          <w:rFonts w:eastAsia="Verdana" w:cs="Verdana"/>
          <w:color w:val="000000" w:themeColor="text1"/>
          <w:sz w:val="22"/>
          <w:szCs w:val="22"/>
        </w:rPr>
        <w:t>cheape</w:t>
      </w:r>
      <w:r w:rsidR="72C3BE59" w:rsidRPr="00127085">
        <w:rPr>
          <w:rFonts w:eastAsia="Verdana" w:cs="Verdana"/>
          <w:color w:val="000000" w:themeColor="text1"/>
          <w:sz w:val="22"/>
          <w:szCs w:val="22"/>
        </w:rPr>
        <w:t xml:space="preserve">r </w:t>
      </w:r>
      <w:r w:rsidR="792BD38F" w:rsidRPr="00127085">
        <w:rPr>
          <w:rFonts w:eastAsia="Verdana" w:cs="Verdana"/>
          <w:color w:val="000000" w:themeColor="text1"/>
          <w:sz w:val="22"/>
          <w:szCs w:val="22"/>
        </w:rPr>
        <w:t>high-quality</w:t>
      </w:r>
      <w:r w:rsidR="20A1952A" w:rsidRPr="00127085">
        <w:rPr>
          <w:rFonts w:eastAsia="Verdana" w:cs="Verdana"/>
          <w:color w:val="000000" w:themeColor="text1"/>
          <w:sz w:val="22"/>
          <w:szCs w:val="22"/>
        </w:rPr>
        <w:t xml:space="preserve"> </w:t>
      </w:r>
      <w:r w:rsidR="326CCBBC" w:rsidRPr="00127085">
        <w:rPr>
          <w:rFonts w:eastAsia="Verdana" w:cs="Verdana"/>
          <w:color w:val="000000" w:themeColor="text1"/>
          <w:sz w:val="22"/>
          <w:szCs w:val="22"/>
        </w:rPr>
        <w:t xml:space="preserve">items </w:t>
      </w:r>
      <w:r w:rsidR="20A1952A" w:rsidRPr="00127085">
        <w:rPr>
          <w:rFonts w:eastAsia="Verdana" w:cs="Verdana"/>
          <w:color w:val="000000" w:themeColor="text1"/>
          <w:sz w:val="22"/>
          <w:szCs w:val="22"/>
        </w:rPr>
        <w:t>to less affluent consumers.</w:t>
      </w:r>
      <w:r w:rsidR="792BD38F" w:rsidRPr="00127085">
        <w:rPr>
          <w:rFonts w:eastAsia="Verdana" w:cs="Verdana"/>
          <w:color w:val="000000" w:themeColor="text1"/>
          <w:sz w:val="22"/>
          <w:szCs w:val="22"/>
        </w:rPr>
        <w:t xml:space="preserve"> </w:t>
      </w:r>
      <w:r w:rsidR="00DC509F">
        <w:rPr>
          <w:rStyle w:val="normaltextrun"/>
          <w:color w:val="000000"/>
          <w:sz w:val="22"/>
          <w:szCs w:val="22"/>
        </w:rPr>
        <w:t xml:space="preserve">Along with the introduction of a ban on the destruction of unsold products, </w:t>
      </w:r>
      <w:r w:rsidR="00DC509F">
        <w:rPr>
          <w:rFonts w:eastAsia="Verdana" w:cs="Verdana"/>
          <w:color w:val="000000" w:themeColor="text1"/>
          <w:sz w:val="22"/>
          <w:szCs w:val="22"/>
        </w:rPr>
        <w:t>t</w:t>
      </w:r>
      <w:r w:rsidR="1FD688C4" w:rsidRPr="00127085">
        <w:rPr>
          <w:rFonts w:eastAsia="Verdana" w:cs="Verdana"/>
          <w:color w:val="000000" w:themeColor="text1"/>
          <w:sz w:val="22"/>
          <w:szCs w:val="22"/>
        </w:rPr>
        <w:t xml:space="preserve">he European Commission should consider introducing measures that incentivise the return of products </w:t>
      </w:r>
      <w:r w:rsidR="00DC509F">
        <w:rPr>
          <w:rFonts w:eastAsia="Verdana" w:cs="Verdana"/>
          <w:color w:val="000000" w:themeColor="text1"/>
          <w:sz w:val="22"/>
          <w:szCs w:val="22"/>
        </w:rPr>
        <w:t>that are no longer used</w:t>
      </w:r>
      <w:r w:rsidR="1FD688C4" w:rsidRPr="00127085">
        <w:rPr>
          <w:rFonts w:eastAsia="Verdana" w:cs="Verdana"/>
          <w:color w:val="000000" w:themeColor="text1"/>
          <w:sz w:val="22"/>
          <w:szCs w:val="22"/>
        </w:rPr>
        <w:t xml:space="preserve">, to facilitate recycling and refurbishment practices, reduce waste, and provide a stimulus for second-hand markets. </w:t>
      </w:r>
      <w:r w:rsidR="00DC509F" w:rsidRPr="00DC509F">
        <w:rPr>
          <w:rFonts w:eastAsia="Verdana" w:cs="Verdana"/>
          <w:color w:val="000000" w:themeColor="text1"/>
          <w:sz w:val="22"/>
          <w:szCs w:val="22"/>
        </w:rPr>
        <w:t>This could, for example, be implemented through mandatory supplier take-back schemes for unused products. These schemes should however not have the effect of hindering existing charity donation systems. </w:t>
      </w:r>
    </w:p>
    <w:p w14:paraId="41FA6C18" w14:textId="7D5A6F76" w:rsidR="00B90A6A" w:rsidRPr="00DC509F" w:rsidRDefault="00B90A6A" w:rsidP="00127085">
      <w:pPr>
        <w:rPr>
          <w:rFonts w:eastAsia="Verdana" w:cs="Verdana"/>
          <w:color w:val="000000" w:themeColor="text1"/>
          <w:sz w:val="22"/>
          <w:szCs w:val="22"/>
        </w:rPr>
      </w:pPr>
    </w:p>
    <w:p w14:paraId="7BD81F7A" w14:textId="3F588A3F" w:rsidR="00B90A6A" w:rsidRPr="00127085" w:rsidRDefault="3A24FBE2" w:rsidP="00127085">
      <w:pPr>
        <w:rPr>
          <w:rFonts w:eastAsia="Verdana" w:cs="Verdana"/>
          <w:color w:val="000000" w:themeColor="text1"/>
          <w:sz w:val="22"/>
          <w:szCs w:val="22"/>
        </w:rPr>
      </w:pPr>
      <w:r w:rsidRPr="00127085">
        <w:rPr>
          <w:rFonts w:eastAsia="Verdana" w:cs="Verdana"/>
          <w:color w:val="000000" w:themeColor="text1"/>
          <w:sz w:val="22"/>
          <w:szCs w:val="22"/>
        </w:rPr>
        <w:lastRenderedPageBreak/>
        <w:t>Similarly</w:t>
      </w:r>
      <w:r w:rsidR="792BD38F" w:rsidRPr="00127085">
        <w:rPr>
          <w:rFonts w:eastAsia="Verdana" w:cs="Verdana"/>
          <w:color w:val="000000" w:themeColor="text1"/>
          <w:sz w:val="22"/>
          <w:szCs w:val="22"/>
        </w:rPr>
        <w:t xml:space="preserve">, </w:t>
      </w:r>
      <w:r w:rsidR="154113A3" w:rsidRPr="00127085">
        <w:rPr>
          <w:rFonts w:eastAsia="Verdana" w:cs="Verdana"/>
          <w:color w:val="000000" w:themeColor="text1"/>
          <w:sz w:val="22"/>
          <w:szCs w:val="22"/>
        </w:rPr>
        <w:t>“</w:t>
      </w:r>
      <w:r w:rsidR="790F00FB" w:rsidRPr="00127085">
        <w:rPr>
          <w:rFonts w:eastAsia="Verdana" w:cs="Verdana"/>
          <w:color w:val="000000" w:themeColor="text1"/>
          <w:sz w:val="22"/>
          <w:szCs w:val="22"/>
        </w:rPr>
        <w:t>p</w:t>
      </w:r>
      <w:r w:rsidR="154113A3" w:rsidRPr="00127085">
        <w:rPr>
          <w:rFonts w:eastAsia="Verdana" w:cs="Verdana"/>
          <w:color w:val="000000" w:themeColor="text1"/>
          <w:sz w:val="22"/>
          <w:szCs w:val="22"/>
        </w:rPr>
        <w:t>roduct-as-a-service” systems</w:t>
      </w:r>
      <w:r w:rsidR="266D319D" w:rsidRPr="00127085">
        <w:rPr>
          <w:rFonts w:eastAsia="Verdana" w:cs="Verdana"/>
          <w:color w:val="000000" w:themeColor="text1"/>
          <w:sz w:val="22"/>
          <w:szCs w:val="22"/>
        </w:rPr>
        <w:t xml:space="preserve"> </w:t>
      </w:r>
      <w:r w:rsidR="63A08B90" w:rsidRPr="00127085">
        <w:rPr>
          <w:rFonts w:eastAsia="Verdana" w:cs="Verdana"/>
          <w:color w:val="000000" w:themeColor="text1"/>
          <w:sz w:val="22"/>
          <w:szCs w:val="22"/>
        </w:rPr>
        <w:t xml:space="preserve">can </w:t>
      </w:r>
      <w:r w:rsidR="5A2C8009" w:rsidRPr="00127085">
        <w:rPr>
          <w:rFonts w:eastAsia="Verdana" w:cs="Verdana"/>
          <w:color w:val="000000" w:themeColor="text1"/>
          <w:sz w:val="22"/>
          <w:szCs w:val="22"/>
        </w:rPr>
        <w:t xml:space="preserve">reinforce </w:t>
      </w:r>
      <w:r w:rsidR="154113A3" w:rsidRPr="00127085">
        <w:rPr>
          <w:rFonts w:eastAsia="Verdana" w:cs="Verdana"/>
          <w:color w:val="000000" w:themeColor="text1"/>
          <w:sz w:val="22"/>
          <w:szCs w:val="22"/>
        </w:rPr>
        <w:t>the responsibility o</w:t>
      </w:r>
      <w:r w:rsidR="66FF1ED1" w:rsidRPr="00127085">
        <w:rPr>
          <w:rFonts w:eastAsia="Verdana" w:cs="Verdana"/>
          <w:color w:val="000000" w:themeColor="text1"/>
          <w:sz w:val="22"/>
          <w:szCs w:val="22"/>
        </w:rPr>
        <w:t>f</w:t>
      </w:r>
      <w:r w:rsidR="154113A3" w:rsidRPr="00127085">
        <w:rPr>
          <w:rFonts w:eastAsia="Verdana" w:cs="Verdana"/>
          <w:color w:val="000000" w:themeColor="text1"/>
          <w:sz w:val="22"/>
          <w:szCs w:val="22"/>
        </w:rPr>
        <w:t xml:space="preserve"> manufacturers to provide products that last longer and are easily repairable, as </w:t>
      </w:r>
      <w:r w:rsidR="58FD86F2" w:rsidRPr="00127085">
        <w:rPr>
          <w:rFonts w:eastAsia="Verdana" w:cs="Verdana"/>
          <w:color w:val="000000" w:themeColor="text1"/>
          <w:sz w:val="22"/>
          <w:szCs w:val="22"/>
        </w:rPr>
        <w:t>producers</w:t>
      </w:r>
      <w:r w:rsidR="154113A3" w:rsidRPr="00127085">
        <w:rPr>
          <w:rFonts w:eastAsia="Verdana" w:cs="Verdana"/>
          <w:color w:val="000000" w:themeColor="text1"/>
          <w:sz w:val="22"/>
          <w:szCs w:val="22"/>
        </w:rPr>
        <w:t xml:space="preserve"> maintain the ownership of the final product while offering performance services</w:t>
      </w:r>
      <w:r w:rsidR="7731C0B5" w:rsidRPr="00127085">
        <w:rPr>
          <w:rFonts w:eastAsia="Verdana" w:cs="Verdana"/>
          <w:color w:val="000000" w:themeColor="text1"/>
          <w:sz w:val="22"/>
          <w:szCs w:val="22"/>
        </w:rPr>
        <w:t xml:space="preserve"> to different consumers</w:t>
      </w:r>
      <w:r w:rsidR="6A799F4E" w:rsidRPr="00127085">
        <w:rPr>
          <w:rFonts w:eastAsia="Verdana" w:cs="Verdana"/>
          <w:color w:val="000000" w:themeColor="text1"/>
          <w:sz w:val="22"/>
          <w:szCs w:val="22"/>
        </w:rPr>
        <w:t xml:space="preserve"> over time.</w:t>
      </w:r>
      <w:r w:rsidR="7C3137CE" w:rsidRPr="00127085">
        <w:rPr>
          <w:rFonts w:eastAsia="Verdana" w:cs="Verdana"/>
          <w:color w:val="000000" w:themeColor="text1"/>
          <w:sz w:val="22"/>
          <w:szCs w:val="22"/>
        </w:rPr>
        <w:t xml:space="preserve"> </w:t>
      </w:r>
      <w:r w:rsidR="00DC509F">
        <w:rPr>
          <w:rFonts w:eastAsia="Verdana" w:cs="Verdana"/>
          <w:color w:val="000000" w:themeColor="text1"/>
          <w:sz w:val="22"/>
          <w:szCs w:val="22"/>
        </w:rPr>
        <w:t>However, i</w:t>
      </w:r>
      <w:r w:rsidR="7D5E902D" w:rsidRPr="00127085">
        <w:rPr>
          <w:rFonts w:eastAsia="Verdana" w:cs="Verdana"/>
          <w:color w:val="000000" w:themeColor="text1"/>
          <w:sz w:val="22"/>
          <w:szCs w:val="22"/>
        </w:rPr>
        <w:t xml:space="preserve">t is essential that products that are offered as a </w:t>
      </w:r>
      <w:r w:rsidR="49BCEA4E" w:rsidRPr="00127085">
        <w:rPr>
          <w:rFonts w:eastAsia="Verdana" w:cs="Verdana"/>
          <w:color w:val="000000" w:themeColor="text1"/>
          <w:sz w:val="22"/>
          <w:szCs w:val="22"/>
        </w:rPr>
        <w:t xml:space="preserve">service </w:t>
      </w:r>
      <w:r w:rsidR="6C5366CA" w:rsidRPr="00127085">
        <w:rPr>
          <w:rFonts w:eastAsia="Verdana" w:cs="Verdana"/>
          <w:color w:val="000000" w:themeColor="text1"/>
          <w:sz w:val="22"/>
          <w:szCs w:val="22"/>
        </w:rPr>
        <w:t xml:space="preserve">continue to </w:t>
      </w:r>
      <w:r w:rsidR="7C3137CE" w:rsidRPr="00127085">
        <w:rPr>
          <w:rFonts w:eastAsia="Verdana" w:cs="Verdana"/>
          <w:color w:val="000000" w:themeColor="text1"/>
          <w:sz w:val="22"/>
          <w:szCs w:val="22"/>
        </w:rPr>
        <w:t>apply t</w:t>
      </w:r>
      <w:r w:rsidR="5674AD9E" w:rsidRPr="00127085">
        <w:rPr>
          <w:rFonts w:eastAsia="Verdana" w:cs="Verdana"/>
          <w:color w:val="000000" w:themeColor="text1"/>
          <w:sz w:val="22"/>
          <w:szCs w:val="22"/>
        </w:rPr>
        <w:t>h</w:t>
      </w:r>
      <w:r w:rsidR="12EFE020" w:rsidRPr="00127085">
        <w:rPr>
          <w:rFonts w:eastAsia="Verdana" w:cs="Verdana"/>
          <w:color w:val="000000" w:themeColor="text1"/>
          <w:sz w:val="22"/>
          <w:szCs w:val="22"/>
        </w:rPr>
        <w:t>e</w:t>
      </w:r>
      <w:r w:rsidR="7C3137CE" w:rsidRPr="00127085">
        <w:rPr>
          <w:rFonts w:eastAsia="Verdana" w:cs="Verdana"/>
          <w:color w:val="000000" w:themeColor="text1"/>
          <w:sz w:val="22"/>
          <w:szCs w:val="22"/>
        </w:rPr>
        <w:t xml:space="preserve"> </w:t>
      </w:r>
      <w:r w:rsidR="21ED4945" w:rsidRPr="6DAF4F62">
        <w:rPr>
          <w:rFonts w:eastAsia="Verdana" w:cs="Verdana"/>
          <w:color w:val="000000" w:themeColor="text1"/>
          <w:sz w:val="22"/>
          <w:szCs w:val="22"/>
        </w:rPr>
        <w:t>established key principles of sustainability</w:t>
      </w:r>
      <w:r w:rsidR="440DC871" w:rsidRPr="6DAF4F62">
        <w:rPr>
          <w:rFonts w:eastAsia="Verdana" w:cs="Verdana"/>
          <w:color w:val="000000" w:themeColor="text1"/>
          <w:sz w:val="22"/>
          <w:szCs w:val="22"/>
        </w:rPr>
        <w:t xml:space="preserve">, </w:t>
      </w:r>
      <w:r w:rsidR="21ED4945" w:rsidRPr="6DAF4F62">
        <w:rPr>
          <w:rFonts w:eastAsia="Verdana" w:cs="Verdana"/>
          <w:color w:val="000000" w:themeColor="text1"/>
          <w:sz w:val="22"/>
          <w:szCs w:val="22"/>
        </w:rPr>
        <w:t xml:space="preserve">including sustainable design, design for circularity, responsible information, </w:t>
      </w:r>
      <w:r w:rsidR="48BBB668" w:rsidRPr="6DAF4F62">
        <w:rPr>
          <w:rFonts w:eastAsia="Verdana" w:cs="Verdana"/>
          <w:color w:val="000000" w:themeColor="text1"/>
          <w:sz w:val="22"/>
          <w:szCs w:val="22"/>
        </w:rPr>
        <w:t xml:space="preserve">and </w:t>
      </w:r>
      <w:r w:rsidR="21ED4945" w:rsidRPr="6DAF4F62">
        <w:rPr>
          <w:rFonts w:eastAsia="Verdana" w:cs="Verdana"/>
          <w:color w:val="000000" w:themeColor="text1"/>
          <w:sz w:val="22"/>
          <w:szCs w:val="22"/>
        </w:rPr>
        <w:t>non-destruction of unsold goods</w:t>
      </w:r>
      <w:r w:rsidR="1B4CA66C" w:rsidRPr="6DAF4F62">
        <w:rPr>
          <w:rFonts w:eastAsia="Verdana" w:cs="Verdana"/>
          <w:color w:val="000000" w:themeColor="text1"/>
          <w:sz w:val="22"/>
          <w:szCs w:val="22"/>
        </w:rPr>
        <w:t>.</w:t>
      </w:r>
      <w:r w:rsidR="21ED4945" w:rsidRPr="6DAF4F62">
        <w:rPr>
          <w:rFonts w:eastAsia="Verdana" w:cs="Verdana"/>
          <w:color w:val="000000" w:themeColor="text1"/>
          <w:sz w:val="22"/>
          <w:szCs w:val="22"/>
        </w:rPr>
        <w:t xml:space="preserve"> </w:t>
      </w:r>
    </w:p>
    <w:p w14:paraId="48F577CB" w14:textId="13A2F255" w:rsidR="527B509C" w:rsidRPr="00127085" w:rsidRDefault="527B509C" w:rsidP="00127085">
      <w:pPr>
        <w:rPr>
          <w:rFonts w:eastAsia="Verdana" w:cs="Verdana"/>
          <w:color w:val="000000" w:themeColor="text1"/>
          <w:sz w:val="22"/>
          <w:szCs w:val="22"/>
        </w:rPr>
      </w:pPr>
    </w:p>
    <w:p w14:paraId="20C25664" w14:textId="0709461B" w:rsidR="63DC81CF" w:rsidRPr="00127085" w:rsidRDefault="42512E02" w:rsidP="00127085">
      <w:pPr>
        <w:rPr>
          <w:rFonts w:eastAsia="Verdana" w:cs="Verdana"/>
          <w:color w:val="000000" w:themeColor="text1"/>
          <w:sz w:val="22"/>
          <w:szCs w:val="22"/>
        </w:rPr>
      </w:pPr>
      <w:r w:rsidRPr="433714A0">
        <w:rPr>
          <w:rFonts w:eastAsia="Verdana" w:cs="Verdana"/>
          <w:color w:val="000000" w:themeColor="text1"/>
          <w:sz w:val="22"/>
          <w:szCs w:val="22"/>
        </w:rPr>
        <w:t xml:space="preserve">Consumers can have a crucial role for the successful implementation of circular business models and </w:t>
      </w:r>
      <w:r w:rsidR="5F9FB1B9" w:rsidRPr="433714A0">
        <w:rPr>
          <w:rFonts w:eastAsia="Verdana" w:cs="Verdana"/>
          <w:color w:val="000000" w:themeColor="text1"/>
          <w:sz w:val="22"/>
          <w:szCs w:val="22"/>
        </w:rPr>
        <w:t xml:space="preserve">their perspective should </w:t>
      </w:r>
      <w:r w:rsidR="3B014493" w:rsidRPr="433714A0">
        <w:rPr>
          <w:rFonts w:eastAsia="Verdana" w:cs="Verdana"/>
          <w:color w:val="000000" w:themeColor="text1"/>
          <w:sz w:val="22"/>
          <w:szCs w:val="22"/>
        </w:rPr>
        <w:t>be carefully taken into consideration</w:t>
      </w:r>
      <w:r w:rsidR="5DCA5B0B" w:rsidRPr="433714A0">
        <w:rPr>
          <w:rFonts w:eastAsia="Verdana" w:cs="Verdana"/>
          <w:color w:val="000000" w:themeColor="text1"/>
          <w:sz w:val="22"/>
          <w:szCs w:val="22"/>
        </w:rPr>
        <w:t xml:space="preserve"> when developing relevant measures</w:t>
      </w:r>
      <w:r w:rsidR="3B014493" w:rsidRPr="433714A0">
        <w:rPr>
          <w:rFonts w:eastAsia="Verdana" w:cs="Verdana"/>
          <w:color w:val="000000" w:themeColor="text1"/>
          <w:sz w:val="22"/>
          <w:szCs w:val="22"/>
        </w:rPr>
        <w:t xml:space="preserve">. </w:t>
      </w:r>
      <w:r w:rsidR="545F7BD2" w:rsidRPr="433714A0">
        <w:rPr>
          <w:rFonts w:eastAsia="Verdana" w:cs="Verdana"/>
          <w:color w:val="000000" w:themeColor="text1"/>
          <w:sz w:val="22"/>
          <w:szCs w:val="22"/>
        </w:rPr>
        <w:t xml:space="preserve">The sustainable option should always be the more attractive </w:t>
      </w:r>
      <w:r w:rsidR="5200A9E3" w:rsidRPr="433714A0">
        <w:rPr>
          <w:rFonts w:eastAsia="Verdana" w:cs="Verdana"/>
          <w:color w:val="000000" w:themeColor="text1"/>
          <w:sz w:val="22"/>
          <w:szCs w:val="22"/>
        </w:rPr>
        <w:t xml:space="preserve">and efficient </w:t>
      </w:r>
      <w:r w:rsidR="545F7BD2" w:rsidRPr="433714A0">
        <w:rPr>
          <w:rFonts w:eastAsia="Verdana" w:cs="Verdana"/>
          <w:color w:val="000000" w:themeColor="text1"/>
          <w:sz w:val="22"/>
          <w:szCs w:val="22"/>
        </w:rPr>
        <w:t>one for consumers, not only financially but</w:t>
      </w:r>
      <w:r w:rsidR="70F753E5" w:rsidRPr="433714A0">
        <w:rPr>
          <w:rFonts w:eastAsia="Verdana" w:cs="Verdana"/>
          <w:color w:val="000000" w:themeColor="text1"/>
          <w:sz w:val="22"/>
          <w:szCs w:val="22"/>
        </w:rPr>
        <w:t xml:space="preserve"> also in terms </w:t>
      </w:r>
      <w:r w:rsidR="7BF93FA6" w:rsidRPr="5C75D800">
        <w:rPr>
          <w:rStyle w:val="normaltextrun"/>
          <w:color w:val="000000" w:themeColor="text1"/>
          <w:sz w:val="22"/>
          <w:szCs w:val="22"/>
        </w:rPr>
        <w:t>of accessibility, protection of consumers rights and availability of effective remedies. According to a 2020 survey by the German consumer group vzbv, the hurdle for sharing offers in the mobility sector is still far too high and more should be done to make it easier for consumers to access digital mobility platforms.</w:t>
      </w:r>
      <w:r w:rsidR="6F3DBA0F" w:rsidRPr="433714A0">
        <w:rPr>
          <w:rStyle w:val="FootnoteReference"/>
          <w:color w:val="000000" w:themeColor="text1"/>
          <w:sz w:val="22"/>
          <w:szCs w:val="22"/>
        </w:rPr>
        <w:footnoteReference w:id="34"/>
      </w:r>
      <w:r w:rsidR="7BF93FA6" w:rsidRPr="5C75D800">
        <w:rPr>
          <w:rStyle w:val="normaltextrun"/>
          <w:color w:val="000000" w:themeColor="text1"/>
          <w:sz w:val="22"/>
          <w:szCs w:val="22"/>
        </w:rPr>
        <w:t xml:space="preserve"> In addition, </w:t>
      </w:r>
      <w:r w:rsidR="7BF93FA6" w:rsidRPr="5C75D800">
        <w:rPr>
          <w:rStyle w:val="normaltextrun"/>
          <w:sz w:val="22"/>
          <w:szCs w:val="22"/>
        </w:rPr>
        <w:t xml:space="preserve">there is a lack of reliable data on how much cheaper circular business models are compared to more conventional offers, as well in relation to their ecological </w:t>
      </w:r>
      <w:r w:rsidR="002E6000" w:rsidRPr="5C75D800">
        <w:rPr>
          <w:rStyle w:val="normaltextrun"/>
          <w:sz w:val="22"/>
          <w:szCs w:val="22"/>
        </w:rPr>
        <w:t>advantage.</w:t>
      </w:r>
      <w:r w:rsidR="002E6000">
        <w:rPr>
          <w:rFonts w:eastAsia="Verdana" w:cs="Verdana"/>
          <w:color w:val="000000" w:themeColor="text1"/>
          <w:sz w:val="22"/>
          <w:szCs w:val="22"/>
        </w:rPr>
        <w:t xml:space="preserve"> </w:t>
      </w:r>
      <w:r w:rsidR="5A763126" w:rsidRPr="433714A0">
        <w:rPr>
          <w:rFonts w:eastAsia="Verdana" w:cs="Verdana"/>
          <w:color w:val="000000" w:themeColor="text1"/>
          <w:sz w:val="22"/>
          <w:szCs w:val="22"/>
        </w:rPr>
        <w:t xml:space="preserve">The European Commission should </w:t>
      </w:r>
      <w:r w:rsidR="5A4C95E2" w:rsidRPr="433714A0">
        <w:rPr>
          <w:rFonts w:eastAsia="Verdana" w:cs="Verdana"/>
          <w:color w:val="000000" w:themeColor="text1"/>
          <w:sz w:val="22"/>
          <w:szCs w:val="22"/>
        </w:rPr>
        <w:t>consider founding dedicated research</w:t>
      </w:r>
      <w:r w:rsidR="65601CFE" w:rsidRPr="433714A0">
        <w:rPr>
          <w:rFonts w:eastAsia="Verdana" w:cs="Verdana"/>
          <w:color w:val="000000" w:themeColor="text1"/>
          <w:sz w:val="22"/>
          <w:szCs w:val="22"/>
        </w:rPr>
        <w:t xml:space="preserve"> </w:t>
      </w:r>
      <w:r w:rsidR="5A4C95E2" w:rsidRPr="433714A0">
        <w:rPr>
          <w:rFonts w:eastAsia="Verdana" w:cs="Verdana"/>
          <w:color w:val="000000" w:themeColor="text1"/>
          <w:sz w:val="22"/>
          <w:szCs w:val="22"/>
        </w:rPr>
        <w:t xml:space="preserve">projects </w:t>
      </w:r>
      <w:r w:rsidR="2068B656" w:rsidRPr="433714A0">
        <w:rPr>
          <w:rFonts w:eastAsia="Verdana" w:cs="Verdana"/>
          <w:color w:val="000000" w:themeColor="text1"/>
          <w:sz w:val="22"/>
          <w:szCs w:val="22"/>
        </w:rPr>
        <w:t>investigating</w:t>
      </w:r>
      <w:r w:rsidR="5A4C95E2" w:rsidRPr="433714A0">
        <w:rPr>
          <w:rFonts w:eastAsia="Verdana" w:cs="Verdana"/>
          <w:color w:val="000000" w:themeColor="text1"/>
          <w:sz w:val="22"/>
          <w:szCs w:val="22"/>
        </w:rPr>
        <w:t xml:space="preserve"> consumer acceptance of such new business models</w:t>
      </w:r>
      <w:r w:rsidR="59DFF724" w:rsidRPr="433714A0">
        <w:rPr>
          <w:rFonts w:eastAsia="Verdana" w:cs="Verdana"/>
          <w:color w:val="000000" w:themeColor="text1"/>
          <w:sz w:val="22"/>
          <w:szCs w:val="22"/>
        </w:rPr>
        <w:t xml:space="preserve"> as well as the resulting benefits and challenges</w:t>
      </w:r>
      <w:r w:rsidR="5A4C95E2" w:rsidRPr="433714A0">
        <w:rPr>
          <w:rFonts w:eastAsia="Verdana" w:cs="Verdana"/>
          <w:color w:val="000000" w:themeColor="text1"/>
          <w:sz w:val="22"/>
          <w:szCs w:val="22"/>
        </w:rPr>
        <w:t xml:space="preserve">. </w:t>
      </w:r>
      <w:r w:rsidR="5428FF26" w:rsidRPr="433714A0">
        <w:rPr>
          <w:rFonts w:eastAsia="Verdana" w:cs="Verdana"/>
          <w:color w:val="000000" w:themeColor="text1"/>
          <w:sz w:val="22"/>
          <w:szCs w:val="22"/>
        </w:rPr>
        <w:t>Increase</w:t>
      </w:r>
      <w:r w:rsidR="783D0978" w:rsidRPr="433714A0">
        <w:rPr>
          <w:rFonts w:eastAsia="Verdana" w:cs="Verdana"/>
          <w:color w:val="000000" w:themeColor="text1"/>
          <w:sz w:val="22"/>
          <w:szCs w:val="22"/>
        </w:rPr>
        <w:t xml:space="preserve">d </w:t>
      </w:r>
      <w:r w:rsidR="5428FF26" w:rsidRPr="433714A0">
        <w:rPr>
          <w:rFonts w:eastAsia="Verdana" w:cs="Verdana"/>
          <w:color w:val="000000" w:themeColor="text1"/>
          <w:sz w:val="22"/>
          <w:szCs w:val="22"/>
        </w:rPr>
        <w:t xml:space="preserve">circularity in the way we consume </w:t>
      </w:r>
      <w:r w:rsidR="1DC21AAE" w:rsidRPr="433714A0">
        <w:rPr>
          <w:rFonts w:eastAsia="Verdana" w:cs="Verdana"/>
          <w:color w:val="000000" w:themeColor="text1"/>
          <w:sz w:val="22"/>
          <w:szCs w:val="22"/>
        </w:rPr>
        <w:t xml:space="preserve">and produce </w:t>
      </w:r>
      <w:r w:rsidR="5428FF26" w:rsidRPr="433714A0">
        <w:rPr>
          <w:rFonts w:eastAsia="Verdana" w:cs="Verdana"/>
          <w:color w:val="000000" w:themeColor="text1"/>
          <w:sz w:val="22"/>
          <w:szCs w:val="22"/>
        </w:rPr>
        <w:t xml:space="preserve">products should not </w:t>
      </w:r>
      <w:r w:rsidR="1DF4EF2A" w:rsidRPr="433714A0">
        <w:rPr>
          <w:rFonts w:eastAsia="Verdana" w:cs="Verdana"/>
          <w:color w:val="000000" w:themeColor="text1"/>
          <w:sz w:val="22"/>
          <w:szCs w:val="22"/>
        </w:rPr>
        <w:t xml:space="preserve">result in </w:t>
      </w:r>
      <w:r w:rsidR="7BF93FA6" w:rsidRPr="5C75D800">
        <w:rPr>
          <w:rFonts w:eastAsia="Verdana" w:cs="Verdana"/>
          <w:color w:val="000000" w:themeColor="text1"/>
          <w:sz w:val="22"/>
          <w:szCs w:val="22"/>
        </w:rPr>
        <w:t>additional burdens for low-income consumers</w:t>
      </w:r>
      <w:r w:rsidR="56B7D3E6" w:rsidRPr="433714A0">
        <w:rPr>
          <w:rFonts w:eastAsia="Verdana" w:cs="Verdana"/>
          <w:color w:val="000000" w:themeColor="text1"/>
          <w:sz w:val="22"/>
          <w:szCs w:val="22"/>
        </w:rPr>
        <w:t>.</w:t>
      </w:r>
    </w:p>
    <w:p w14:paraId="5BBCE9A8" w14:textId="5817BC6E" w:rsidR="160F7AC1" w:rsidRDefault="160F7AC1" w:rsidP="160F7AC1">
      <w:pPr>
        <w:ind w:hanging="357"/>
        <w:rPr>
          <w:szCs w:val="20"/>
        </w:rPr>
      </w:pPr>
    </w:p>
    <w:tbl>
      <w:tblPr>
        <w:tblStyle w:val="TableGrid"/>
        <w:tblW w:w="0" w:type="auto"/>
        <w:tblLayout w:type="fixed"/>
        <w:tblLook w:val="06A0" w:firstRow="1" w:lastRow="0" w:firstColumn="1" w:lastColumn="0" w:noHBand="1" w:noVBand="1"/>
      </w:tblPr>
      <w:tblGrid>
        <w:gridCol w:w="9015"/>
      </w:tblGrid>
      <w:tr w:rsidR="160F7AC1" w14:paraId="7254D861" w14:textId="77777777" w:rsidTr="4251EB1C">
        <w:tc>
          <w:tcPr>
            <w:tcW w:w="9015" w:type="dxa"/>
          </w:tcPr>
          <w:p w14:paraId="3F4CCB36" w14:textId="3AD82CC3" w:rsidR="5F2A96B4" w:rsidRPr="002E6000" w:rsidRDefault="5F2A96B4" w:rsidP="160F7AC1">
            <w:pPr>
              <w:rPr>
                <w:szCs w:val="20"/>
              </w:rPr>
            </w:pPr>
            <w:r w:rsidRPr="002E6000">
              <w:rPr>
                <w:rFonts w:eastAsia="Verdana" w:cs="Verdana"/>
                <w:sz w:val="22"/>
                <w:szCs w:val="22"/>
              </w:rPr>
              <w:t>ANEC and BEUC key recommendations regarding Circular Business Models:</w:t>
            </w:r>
          </w:p>
          <w:p w14:paraId="3F3D64C9" w14:textId="361B3406" w:rsidR="160F7AC1" w:rsidRDefault="160F7AC1" w:rsidP="160F7AC1">
            <w:pPr>
              <w:rPr>
                <w:szCs w:val="20"/>
              </w:rPr>
            </w:pPr>
          </w:p>
          <w:p w14:paraId="446658C1" w14:textId="7E74428B" w:rsidR="5F2A96B4" w:rsidRPr="002E6000" w:rsidRDefault="43E832D0" w:rsidP="00DC509F">
            <w:pPr>
              <w:pStyle w:val="ListParagraph"/>
              <w:numPr>
                <w:ilvl w:val="0"/>
                <w:numId w:val="31"/>
              </w:numPr>
              <w:rPr>
                <w:rFonts w:asciiTheme="minorHAnsi" w:eastAsiaTheme="minorEastAsia" w:hAnsiTheme="minorHAnsi" w:cstheme="minorBidi"/>
                <w:color w:val="000000" w:themeColor="text1"/>
                <w:sz w:val="22"/>
                <w:szCs w:val="22"/>
              </w:rPr>
            </w:pPr>
            <w:r w:rsidRPr="4251EB1C">
              <w:rPr>
                <w:color w:val="000000" w:themeColor="text1"/>
                <w:sz w:val="22"/>
                <w:szCs w:val="22"/>
              </w:rPr>
              <w:t xml:space="preserve">The European Commission should introduce </w:t>
            </w:r>
            <w:r w:rsidR="5AA2D816" w:rsidRPr="4251EB1C">
              <w:rPr>
                <w:color w:val="000000" w:themeColor="text1"/>
                <w:sz w:val="22"/>
                <w:szCs w:val="22"/>
              </w:rPr>
              <w:t>measures that tackle sustainable consumption beyond products’ desi</w:t>
            </w:r>
            <w:r w:rsidR="621536E9" w:rsidRPr="4251EB1C">
              <w:rPr>
                <w:color w:val="000000" w:themeColor="text1"/>
                <w:sz w:val="22"/>
                <w:szCs w:val="22"/>
              </w:rPr>
              <w:t>gn</w:t>
            </w:r>
            <w:r w:rsidR="28D5B436" w:rsidRPr="4251EB1C">
              <w:rPr>
                <w:color w:val="000000" w:themeColor="text1"/>
                <w:sz w:val="22"/>
                <w:szCs w:val="22"/>
              </w:rPr>
              <w:t xml:space="preserve"> and towards more circular business </w:t>
            </w:r>
            <w:r w:rsidR="3611A9A8" w:rsidRPr="4251EB1C">
              <w:rPr>
                <w:color w:val="000000" w:themeColor="text1"/>
                <w:sz w:val="22"/>
                <w:szCs w:val="22"/>
              </w:rPr>
              <w:t>models</w:t>
            </w:r>
            <w:r w:rsidR="621536E9" w:rsidRPr="4251EB1C">
              <w:rPr>
                <w:color w:val="000000" w:themeColor="text1"/>
                <w:sz w:val="22"/>
                <w:szCs w:val="22"/>
              </w:rPr>
              <w:t xml:space="preserve">. For example, measures should be </w:t>
            </w:r>
            <w:r w:rsidR="7A3A6317" w:rsidRPr="4251EB1C">
              <w:rPr>
                <w:color w:val="000000" w:themeColor="text1"/>
                <w:sz w:val="22"/>
                <w:szCs w:val="22"/>
              </w:rPr>
              <w:t>introduced</w:t>
            </w:r>
            <w:r w:rsidR="621536E9" w:rsidRPr="4251EB1C">
              <w:rPr>
                <w:color w:val="000000" w:themeColor="text1"/>
                <w:sz w:val="22"/>
                <w:szCs w:val="22"/>
              </w:rPr>
              <w:t xml:space="preserve"> to </w:t>
            </w:r>
            <w:r w:rsidR="00DC509F">
              <w:rPr>
                <w:b/>
                <w:bCs/>
                <w:color w:val="000000" w:themeColor="text1"/>
                <w:sz w:val="22"/>
                <w:szCs w:val="22"/>
              </w:rPr>
              <w:t>incentivise second-hand markets and the take back of unused products</w:t>
            </w:r>
            <w:r w:rsidRPr="4251EB1C">
              <w:rPr>
                <w:color w:val="000000" w:themeColor="text1"/>
                <w:sz w:val="22"/>
                <w:szCs w:val="22"/>
              </w:rPr>
              <w:t>.</w:t>
            </w:r>
          </w:p>
          <w:p w14:paraId="13AC6D28" w14:textId="58C4FF10" w:rsidR="00DC509F" w:rsidRPr="002E6000" w:rsidRDefault="00DC509F" w:rsidP="002E6000">
            <w:pPr>
              <w:numPr>
                <w:ilvl w:val="0"/>
                <w:numId w:val="31"/>
              </w:numPr>
              <w:spacing w:before="100" w:beforeAutospacing="1" w:after="100" w:afterAutospacing="1"/>
              <w:textAlignment w:val="baseline"/>
              <w:rPr>
                <w:rFonts w:eastAsia="Times New Roman"/>
                <w:sz w:val="22"/>
                <w:szCs w:val="22"/>
                <w:lang w:val="en-US"/>
              </w:rPr>
            </w:pPr>
            <w:r w:rsidRPr="00DC509F">
              <w:rPr>
                <w:rFonts w:eastAsia="Times New Roman"/>
                <w:b/>
                <w:bCs/>
                <w:color w:val="000000"/>
                <w:sz w:val="22"/>
                <w:szCs w:val="22"/>
              </w:rPr>
              <w:t>More information and data should be collected on the financial and environmental benefits of circular business models</w:t>
            </w:r>
            <w:r w:rsidRPr="00DC509F">
              <w:rPr>
                <w:rFonts w:eastAsia="Times New Roman"/>
                <w:color w:val="000000"/>
                <w:sz w:val="22"/>
                <w:szCs w:val="22"/>
              </w:rPr>
              <w:t xml:space="preserve">, such as the sharing economy and product-as-a-service models. </w:t>
            </w:r>
            <w:r w:rsidRPr="00DC509F">
              <w:rPr>
                <w:rFonts w:eastAsia="Times New Roman"/>
                <w:color w:val="000000"/>
                <w:sz w:val="22"/>
                <w:szCs w:val="22"/>
                <w:lang w:val="en-US"/>
              </w:rPr>
              <w:t> </w:t>
            </w:r>
          </w:p>
          <w:p w14:paraId="41E4EA32" w14:textId="4D29BF1D" w:rsidR="2EA668A7" w:rsidRDefault="56506E65" w:rsidP="00DC509F">
            <w:pPr>
              <w:pStyle w:val="ListParagraph"/>
              <w:numPr>
                <w:ilvl w:val="0"/>
                <w:numId w:val="31"/>
              </w:numPr>
              <w:rPr>
                <w:color w:val="000000" w:themeColor="text1"/>
                <w:sz w:val="22"/>
                <w:szCs w:val="22"/>
              </w:rPr>
            </w:pPr>
            <w:r w:rsidRPr="4251EB1C">
              <w:rPr>
                <w:color w:val="000000" w:themeColor="text1"/>
                <w:sz w:val="22"/>
                <w:szCs w:val="22"/>
              </w:rPr>
              <w:t xml:space="preserve">The consumers’ perspective should not be overlooked and increase circularity should not result in more </w:t>
            </w:r>
            <w:r w:rsidR="12A6B646" w:rsidRPr="4251EB1C">
              <w:rPr>
                <w:color w:val="000000" w:themeColor="text1"/>
                <w:sz w:val="22"/>
                <w:szCs w:val="22"/>
              </w:rPr>
              <w:t>financial</w:t>
            </w:r>
            <w:r w:rsidRPr="4251EB1C">
              <w:rPr>
                <w:color w:val="000000" w:themeColor="text1"/>
                <w:sz w:val="22"/>
                <w:szCs w:val="22"/>
              </w:rPr>
              <w:t xml:space="preserve"> and procedural burdens for </w:t>
            </w:r>
            <w:r w:rsidR="1CBD0486" w:rsidRPr="4251EB1C">
              <w:rPr>
                <w:color w:val="000000" w:themeColor="text1"/>
                <w:sz w:val="22"/>
                <w:szCs w:val="22"/>
              </w:rPr>
              <w:t xml:space="preserve">the </w:t>
            </w:r>
            <w:r w:rsidR="00DC509F">
              <w:rPr>
                <w:color w:val="000000" w:themeColor="text1"/>
                <w:sz w:val="22"/>
                <w:szCs w:val="22"/>
              </w:rPr>
              <w:t>less affluent consumers</w:t>
            </w:r>
            <w:r w:rsidRPr="4251EB1C">
              <w:rPr>
                <w:color w:val="000000" w:themeColor="text1"/>
                <w:sz w:val="22"/>
                <w:szCs w:val="22"/>
              </w:rPr>
              <w:t>. The European Commission sh</w:t>
            </w:r>
            <w:r w:rsidR="0ADB7ACA" w:rsidRPr="4251EB1C">
              <w:rPr>
                <w:color w:val="000000" w:themeColor="text1"/>
                <w:sz w:val="22"/>
                <w:szCs w:val="22"/>
              </w:rPr>
              <w:t xml:space="preserve">ould </w:t>
            </w:r>
            <w:r w:rsidR="74A93457" w:rsidRPr="4251EB1C">
              <w:rPr>
                <w:color w:val="000000" w:themeColor="text1"/>
                <w:sz w:val="22"/>
                <w:szCs w:val="22"/>
              </w:rPr>
              <w:t xml:space="preserve">consider </w:t>
            </w:r>
            <w:r w:rsidR="74A93457" w:rsidRPr="4251EB1C">
              <w:rPr>
                <w:b/>
                <w:bCs/>
                <w:color w:val="000000" w:themeColor="text1"/>
                <w:sz w:val="22"/>
                <w:szCs w:val="22"/>
              </w:rPr>
              <w:t>founding dedicated research projects investigating consumer acceptance of circular business models</w:t>
            </w:r>
            <w:r w:rsidR="74A93457" w:rsidRPr="4251EB1C">
              <w:rPr>
                <w:color w:val="000000" w:themeColor="text1"/>
                <w:sz w:val="22"/>
                <w:szCs w:val="22"/>
              </w:rPr>
              <w:t>.</w:t>
            </w:r>
            <w:r w:rsidR="74A93457" w:rsidRPr="4251EB1C">
              <w:rPr>
                <w:rFonts w:eastAsia="Verdana" w:cs="Verdana"/>
                <w:sz w:val="22"/>
                <w:szCs w:val="22"/>
              </w:rPr>
              <w:t xml:space="preserve"> </w:t>
            </w:r>
          </w:p>
          <w:p w14:paraId="6894307B" w14:textId="6477ED40" w:rsidR="160F7AC1" w:rsidRDefault="160F7AC1" w:rsidP="160F7AC1">
            <w:pPr>
              <w:rPr>
                <w:szCs w:val="20"/>
              </w:rPr>
            </w:pPr>
          </w:p>
        </w:tc>
      </w:tr>
    </w:tbl>
    <w:p w14:paraId="0D668784" w14:textId="4E572578" w:rsidR="63DC81CF" w:rsidRDefault="45E676ED" w:rsidP="73FE31AE">
      <w:pPr>
        <w:ind w:hanging="357"/>
        <w:rPr>
          <w:color w:val="000000" w:themeColor="text1"/>
          <w:szCs w:val="20"/>
        </w:rPr>
      </w:pPr>
      <w:r w:rsidRPr="73FE31AE">
        <w:rPr>
          <w:color w:val="000000" w:themeColor="text1"/>
          <w:szCs w:val="20"/>
        </w:rPr>
        <w:t xml:space="preserve"> </w:t>
      </w:r>
    </w:p>
    <w:p w14:paraId="102E83AD" w14:textId="4C0D8FA6" w:rsidR="69314468" w:rsidRPr="00681520" w:rsidRDefault="001E1FB9" w:rsidP="00135935">
      <w:pPr>
        <w:pStyle w:val="Heading2"/>
        <w:rPr>
          <w:rFonts w:ascii="Verdana" w:hAnsi="Verdana"/>
          <w:color w:val="9BBB59" w:themeColor="accent3"/>
        </w:rPr>
      </w:pPr>
      <w:bookmarkStart w:id="23" w:name="_Toc77089764"/>
      <w:r w:rsidRPr="00681520">
        <w:rPr>
          <w:rFonts w:ascii="Verdana" w:hAnsi="Verdana"/>
          <w:color w:val="9BBB59" w:themeColor="accent3"/>
        </w:rPr>
        <w:t xml:space="preserve">6.2 </w:t>
      </w:r>
      <w:r w:rsidR="69314468" w:rsidRPr="00681520">
        <w:rPr>
          <w:rFonts w:ascii="Verdana" w:hAnsi="Verdana"/>
          <w:color w:val="9BBB59" w:themeColor="accent3"/>
        </w:rPr>
        <w:t>Mandatory Green P</w:t>
      </w:r>
      <w:r w:rsidR="213E84DB" w:rsidRPr="00681520">
        <w:rPr>
          <w:rFonts w:ascii="Verdana" w:hAnsi="Verdana"/>
          <w:color w:val="9BBB59" w:themeColor="accent3"/>
        </w:rPr>
        <w:t>ublic Procurement Criteria</w:t>
      </w:r>
      <w:bookmarkEnd w:id="23"/>
      <w:r w:rsidR="213E84DB" w:rsidRPr="00681520">
        <w:rPr>
          <w:rFonts w:ascii="Verdana" w:hAnsi="Verdana"/>
          <w:color w:val="9BBB59" w:themeColor="accent3"/>
        </w:rPr>
        <w:t xml:space="preserve"> </w:t>
      </w:r>
    </w:p>
    <w:p w14:paraId="65ADFB0E" w14:textId="6F915C28" w:rsidR="73FE31AE" w:rsidRDefault="73FE31AE" w:rsidP="73FE31AE">
      <w:pPr>
        <w:pStyle w:val="Title2"/>
        <w:ind w:hanging="357"/>
        <w:rPr>
          <w:szCs w:val="22"/>
        </w:rPr>
      </w:pPr>
    </w:p>
    <w:p w14:paraId="247B96B9" w14:textId="75354D44" w:rsidR="73FE31AE" w:rsidRPr="00127085" w:rsidRDefault="0EEC6EBA" w:rsidP="00127085">
      <w:pPr>
        <w:rPr>
          <w:rFonts w:eastAsia="Verdana" w:cs="Verdana"/>
          <w:color w:val="000000" w:themeColor="text1"/>
          <w:sz w:val="22"/>
          <w:szCs w:val="22"/>
        </w:rPr>
      </w:pPr>
      <w:r w:rsidRPr="0EEC6EBA">
        <w:rPr>
          <w:rFonts w:eastAsia="Verdana" w:cs="Verdana"/>
          <w:color w:val="000000" w:themeColor="text1"/>
          <w:sz w:val="22"/>
          <w:szCs w:val="22"/>
        </w:rPr>
        <w:t xml:space="preserve">To further incentivize sustainable consumption practices among consumers, EU governments should act as good role-models and show their active involvement in the green transition. Public authorities should be obliged to purchase only the </w:t>
      </w:r>
      <w:r w:rsidRPr="0EEC6EBA">
        <w:rPr>
          <w:rFonts w:eastAsia="Verdana" w:cs="Verdana"/>
          <w:color w:val="000000" w:themeColor="text1"/>
          <w:sz w:val="22"/>
          <w:szCs w:val="22"/>
        </w:rPr>
        <w:lastRenderedPageBreak/>
        <w:t xml:space="preserve">most sustainable goods and services, which are those with the highest material and energy efficiency performance and that are built in respect of human rights and fair labour conditions. Through large scale public buying, the price of sustainable products should gradually reduce making it also more accessible to consumers. For this to happen, the European Commission should develop mandatory Green Public Procurement (GPP) criteria and targets, based on the already existing EU Ecolabel and voluntary GPP schemes.  </w:t>
      </w:r>
    </w:p>
    <w:p w14:paraId="6F1F3F3B" w14:textId="35B56448" w:rsidR="4251EB1C" w:rsidRPr="00127085" w:rsidRDefault="4251EB1C" w:rsidP="00127085">
      <w:pPr>
        <w:rPr>
          <w:rFonts w:eastAsia="Verdana" w:cs="Verdana"/>
          <w:color w:val="000000" w:themeColor="text1"/>
          <w:sz w:val="22"/>
          <w:szCs w:val="22"/>
        </w:rPr>
      </w:pPr>
    </w:p>
    <w:tbl>
      <w:tblPr>
        <w:tblStyle w:val="TableGrid"/>
        <w:tblW w:w="0" w:type="auto"/>
        <w:tblLayout w:type="fixed"/>
        <w:tblLook w:val="06A0" w:firstRow="1" w:lastRow="0" w:firstColumn="1" w:lastColumn="0" w:noHBand="1" w:noVBand="1"/>
      </w:tblPr>
      <w:tblGrid>
        <w:gridCol w:w="9015"/>
      </w:tblGrid>
      <w:tr w:rsidR="4251EB1C" w14:paraId="08F1FA7B" w14:textId="77777777" w:rsidTr="0EEC6EBA">
        <w:tc>
          <w:tcPr>
            <w:tcW w:w="9015" w:type="dxa"/>
          </w:tcPr>
          <w:p w14:paraId="6E629B88" w14:textId="1E60F9B4" w:rsidR="3268793F" w:rsidRDefault="3268793F" w:rsidP="4251EB1C">
            <w:pPr>
              <w:rPr>
                <w:szCs w:val="20"/>
              </w:rPr>
            </w:pPr>
            <w:r w:rsidRPr="4251EB1C">
              <w:rPr>
                <w:rFonts w:eastAsia="Verdana" w:cs="Verdana"/>
                <w:sz w:val="22"/>
                <w:szCs w:val="22"/>
              </w:rPr>
              <w:t>ANEC and BEUC key recommendations regarding public procurement</w:t>
            </w:r>
            <w:r w:rsidR="4C2D2EBE" w:rsidRPr="4251EB1C">
              <w:rPr>
                <w:rFonts w:eastAsia="Verdana" w:cs="Verdana"/>
                <w:sz w:val="22"/>
                <w:szCs w:val="22"/>
              </w:rPr>
              <w:t>:</w:t>
            </w:r>
          </w:p>
          <w:p w14:paraId="2A9B090F" w14:textId="44A3665F" w:rsidR="4251EB1C" w:rsidRDefault="4251EB1C" w:rsidP="4251EB1C">
            <w:pPr>
              <w:rPr>
                <w:szCs w:val="20"/>
              </w:rPr>
            </w:pPr>
          </w:p>
          <w:p w14:paraId="0FE808A1" w14:textId="3349CAD3" w:rsidR="4C2D2EBE" w:rsidRDefault="0EEC6EBA" w:rsidP="0EEC6EBA">
            <w:pPr>
              <w:pStyle w:val="ListParagraph"/>
              <w:numPr>
                <w:ilvl w:val="0"/>
                <w:numId w:val="4"/>
              </w:numPr>
              <w:rPr>
                <w:rFonts w:asciiTheme="minorHAnsi" w:eastAsiaTheme="minorEastAsia" w:hAnsiTheme="minorHAnsi" w:cstheme="minorBidi"/>
                <w:color w:val="000000" w:themeColor="text1"/>
              </w:rPr>
            </w:pPr>
            <w:r w:rsidRPr="0EEC6EBA">
              <w:rPr>
                <w:rFonts w:eastAsia="Verdana" w:cs="Verdana"/>
                <w:sz w:val="22"/>
                <w:szCs w:val="22"/>
              </w:rPr>
              <w:t xml:space="preserve">To </w:t>
            </w:r>
            <w:r w:rsidRPr="0EEC6EBA">
              <w:rPr>
                <w:color w:val="000000" w:themeColor="text1"/>
                <w:sz w:val="22"/>
                <w:szCs w:val="22"/>
              </w:rPr>
              <w:t xml:space="preserve">further incentivize sustainable consumption practices and make them more accessible to consumers, the European Commission should develop </w:t>
            </w:r>
            <w:r w:rsidRPr="0EEC6EBA">
              <w:rPr>
                <w:b/>
                <w:bCs/>
                <w:color w:val="000000" w:themeColor="text1"/>
                <w:sz w:val="22"/>
                <w:szCs w:val="22"/>
              </w:rPr>
              <w:t>mandatory Green Public Procurement (GPP) criteria and targets</w:t>
            </w:r>
            <w:r w:rsidRPr="0EEC6EBA">
              <w:rPr>
                <w:color w:val="000000" w:themeColor="text1"/>
                <w:sz w:val="22"/>
                <w:szCs w:val="22"/>
              </w:rPr>
              <w:t xml:space="preserve"> and force public governments to lead by example in the green transition. </w:t>
            </w:r>
          </w:p>
          <w:p w14:paraId="2F4D1318" w14:textId="5661816D" w:rsidR="4251EB1C" w:rsidRDefault="4251EB1C" w:rsidP="4251EB1C">
            <w:pPr>
              <w:rPr>
                <w:color w:val="000000" w:themeColor="text1"/>
                <w:szCs w:val="20"/>
              </w:rPr>
            </w:pPr>
          </w:p>
        </w:tc>
      </w:tr>
    </w:tbl>
    <w:p w14:paraId="376CF7B6" w14:textId="7407E581" w:rsidR="433714A0" w:rsidRDefault="433714A0" w:rsidP="000F7B61">
      <w:pPr>
        <w:rPr>
          <w:color w:val="000000" w:themeColor="text1"/>
          <w:szCs w:val="20"/>
        </w:rPr>
      </w:pPr>
    </w:p>
    <w:p w14:paraId="6DFC87B6" w14:textId="4A700A47" w:rsidR="000F7B61" w:rsidRPr="000F7B61" w:rsidRDefault="000F7B61" w:rsidP="000F7B61">
      <w:pPr>
        <w:rPr>
          <w:rFonts w:eastAsiaTheme="majorEastAsia" w:cstheme="majorBidi"/>
          <w:color w:val="9BBB59" w:themeColor="accent3"/>
          <w:sz w:val="32"/>
          <w:szCs w:val="32"/>
        </w:rPr>
      </w:pPr>
      <w:r w:rsidRPr="000F7B61">
        <w:rPr>
          <w:rFonts w:eastAsiaTheme="majorEastAsia" w:cstheme="majorBidi"/>
          <w:color w:val="9BBB59" w:themeColor="accent3"/>
          <w:sz w:val="32"/>
          <w:szCs w:val="32"/>
        </w:rPr>
        <w:t>7. Conclusions</w:t>
      </w:r>
    </w:p>
    <w:p w14:paraId="2836B646" w14:textId="55FB732B" w:rsidR="000F7B61" w:rsidRPr="000F7B61" w:rsidRDefault="000F7B61" w:rsidP="000F7B61">
      <w:pPr>
        <w:rPr>
          <w:rFonts w:eastAsiaTheme="majorEastAsia" w:cstheme="majorBidi"/>
          <w:color w:val="9BBB59" w:themeColor="accent3"/>
          <w:sz w:val="32"/>
          <w:szCs w:val="32"/>
        </w:rPr>
      </w:pPr>
    </w:p>
    <w:p w14:paraId="42B0F1E8" w14:textId="6F595DE2" w:rsidR="696ED0BA" w:rsidRDefault="696ED0BA" w:rsidP="4361EF4A">
      <w:pPr>
        <w:rPr>
          <w:rFonts w:eastAsia="Verdana" w:cs="Verdana"/>
          <w:color w:val="000000" w:themeColor="text1"/>
          <w:sz w:val="22"/>
          <w:szCs w:val="22"/>
        </w:rPr>
      </w:pPr>
      <w:r w:rsidRPr="4361EF4A">
        <w:rPr>
          <w:rFonts w:eastAsia="Verdana" w:cs="Verdana"/>
          <w:color w:val="000000" w:themeColor="text1"/>
          <w:sz w:val="22"/>
          <w:szCs w:val="22"/>
        </w:rPr>
        <w:t xml:space="preserve">To meet the ambitions of the Green Deal and the CEAP, systematic changes in the way we address sustainable consumption and production </w:t>
      </w:r>
      <w:r w:rsidR="536C9AB4" w:rsidRPr="4361EF4A">
        <w:rPr>
          <w:rFonts w:eastAsia="Verdana" w:cs="Verdana"/>
          <w:color w:val="000000" w:themeColor="text1"/>
          <w:sz w:val="22"/>
          <w:szCs w:val="22"/>
        </w:rPr>
        <w:t xml:space="preserve">are needed. </w:t>
      </w:r>
      <w:r w:rsidR="30FFCE55" w:rsidRPr="4361EF4A">
        <w:rPr>
          <w:rFonts w:eastAsia="Verdana" w:cs="Verdana"/>
          <w:color w:val="000000" w:themeColor="text1"/>
          <w:sz w:val="22"/>
          <w:szCs w:val="22"/>
        </w:rPr>
        <w:t>The European Commission must</w:t>
      </w:r>
      <w:r w:rsidR="59B6CB41" w:rsidRPr="4361EF4A">
        <w:rPr>
          <w:rFonts w:eastAsia="Verdana" w:cs="Verdana"/>
          <w:color w:val="000000" w:themeColor="text1"/>
          <w:sz w:val="22"/>
          <w:szCs w:val="22"/>
        </w:rPr>
        <w:t xml:space="preserve"> </w:t>
      </w:r>
      <w:r w:rsidR="32BBB77F" w:rsidRPr="4361EF4A">
        <w:rPr>
          <w:rFonts w:eastAsia="Verdana" w:cs="Verdana"/>
          <w:color w:val="000000" w:themeColor="text1"/>
          <w:sz w:val="22"/>
          <w:szCs w:val="22"/>
        </w:rPr>
        <w:t xml:space="preserve">step it up and </w:t>
      </w:r>
      <w:r w:rsidR="30FFCE55" w:rsidRPr="4361EF4A">
        <w:rPr>
          <w:rFonts w:eastAsia="Verdana" w:cs="Verdana"/>
          <w:color w:val="000000" w:themeColor="text1"/>
          <w:sz w:val="22"/>
          <w:szCs w:val="22"/>
        </w:rPr>
        <w:t xml:space="preserve">adopt an instrument that comprehensively addresses the sustainable </w:t>
      </w:r>
      <w:r w:rsidR="3A0DB2F5" w:rsidRPr="4361EF4A">
        <w:rPr>
          <w:rFonts w:eastAsia="Verdana" w:cs="Verdana"/>
          <w:color w:val="000000" w:themeColor="text1"/>
          <w:sz w:val="22"/>
          <w:szCs w:val="22"/>
        </w:rPr>
        <w:t>design of</w:t>
      </w:r>
      <w:r w:rsidR="30FFCE55" w:rsidRPr="4361EF4A">
        <w:rPr>
          <w:rFonts w:eastAsia="Verdana" w:cs="Verdana"/>
          <w:color w:val="000000" w:themeColor="text1"/>
          <w:sz w:val="22"/>
          <w:szCs w:val="22"/>
        </w:rPr>
        <w:t xml:space="preserve"> </w:t>
      </w:r>
      <w:r w:rsidR="1131406B" w:rsidRPr="4361EF4A">
        <w:rPr>
          <w:rFonts w:eastAsia="Verdana" w:cs="Verdana"/>
          <w:color w:val="000000" w:themeColor="text1"/>
          <w:sz w:val="22"/>
          <w:szCs w:val="22"/>
        </w:rPr>
        <w:t>products,</w:t>
      </w:r>
      <w:r w:rsidR="30FFCE55" w:rsidRPr="4361EF4A">
        <w:rPr>
          <w:rFonts w:eastAsia="Verdana" w:cs="Verdana"/>
          <w:color w:val="000000" w:themeColor="text1"/>
          <w:sz w:val="22"/>
          <w:szCs w:val="22"/>
        </w:rPr>
        <w:t xml:space="preserve"> and the wa</w:t>
      </w:r>
      <w:r w:rsidR="51F147C3" w:rsidRPr="4361EF4A">
        <w:rPr>
          <w:rFonts w:eastAsia="Verdana" w:cs="Verdana"/>
          <w:color w:val="000000" w:themeColor="text1"/>
          <w:sz w:val="22"/>
          <w:szCs w:val="22"/>
        </w:rPr>
        <w:t>y</w:t>
      </w:r>
      <w:r w:rsidR="30FFCE55" w:rsidRPr="4361EF4A">
        <w:rPr>
          <w:rFonts w:eastAsia="Verdana" w:cs="Verdana"/>
          <w:color w:val="000000" w:themeColor="text1"/>
          <w:sz w:val="22"/>
          <w:szCs w:val="22"/>
        </w:rPr>
        <w:t xml:space="preserve"> consumers are </w:t>
      </w:r>
      <w:r w:rsidR="2156D99F" w:rsidRPr="4361EF4A">
        <w:rPr>
          <w:rFonts w:eastAsia="Verdana" w:cs="Verdana"/>
          <w:color w:val="000000" w:themeColor="text1"/>
          <w:sz w:val="22"/>
          <w:szCs w:val="22"/>
        </w:rPr>
        <w:t>informed</w:t>
      </w:r>
      <w:r w:rsidR="30FFCE55" w:rsidRPr="4361EF4A">
        <w:rPr>
          <w:rFonts w:eastAsia="Verdana" w:cs="Verdana"/>
          <w:color w:val="000000" w:themeColor="text1"/>
          <w:sz w:val="22"/>
          <w:szCs w:val="22"/>
        </w:rPr>
        <w:t xml:space="preserve"> about </w:t>
      </w:r>
      <w:r w:rsidR="16BB9CEE" w:rsidRPr="4361EF4A">
        <w:rPr>
          <w:rFonts w:eastAsia="Verdana" w:cs="Verdana"/>
          <w:color w:val="000000" w:themeColor="text1"/>
          <w:sz w:val="22"/>
          <w:szCs w:val="22"/>
        </w:rPr>
        <w:t>sustainability</w:t>
      </w:r>
      <w:r w:rsidR="30FFCE55" w:rsidRPr="4361EF4A">
        <w:rPr>
          <w:rFonts w:eastAsia="Verdana" w:cs="Verdana"/>
          <w:color w:val="000000" w:themeColor="text1"/>
          <w:sz w:val="22"/>
          <w:szCs w:val="22"/>
        </w:rPr>
        <w:t xml:space="preserve"> aspects</w:t>
      </w:r>
      <w:r w:rsidR="6051DB57" w:rsidRPr="4361EF4A">
        <w:rPr>
          <w:rFonts w:eastAsia="Verdana" w:cs="Verdana"/>
          <w:color w:val="000000" w:themeColor="text1"/>
          <w:sz w:val="22"/>
          <w:szCs w:val="22"/>
        </w:rPr>
        <w:t xml:space="preserve">. </w:t>
      </w:r>
      <w:r w:rsidR="492FE1F6" w:rsidRPr="4361EF4A">
        <w:rPr>
          <w:rFonts w:eastAsia="Verdana" w:cs="Verdana"/>
          <w:color w:val="000000" w:themeColor="text1"/>
          <w:sz w:val="22"/>
          <w:szCs w:val="22"/>
        </w:rPr>
        <w:t xml:space="preserve">Alongside, more sustainable business models (such as renting, reuse, second-hand markets) </w:t>
      </w:r>
      <w:r w:rsidR="1CB1F995" w:rsidRPr="4361EF4A">
        <w:rPr>
          <w:rFonts w:eastAsia="Verdana" w:cs="Verdana"/>
          <w:color w:val="000000" w:themeColor="text1"/>
          <w:sz w:val="22"/>
          <w:szCs w:val="22"/>
        </w:rPr>
        <w:t xml:space="preserve">should be incentivised to the benefits of consumers and the </w:t>
      </w:r>
      <w:r w:rsidR="2E60337D" w:rsidRPr="182F63E6">
        <w:rPr>
          <w:rFonts w:eastAsia="Verdana" w:cs="Verdana"/>
          <w:color w:val="000000" w:themeColor="text1"/>
          <w:sz w:val="22"/>
          <w:szCs w:val="22"/>
        </w:rPr>
        <w:t>environment</w:t>
      </w:r>
      <w:r w:rsidR="2604D524" w:rsidRPr="182F63E6">
        <w:rPr>
          <w:rFonts w:eastAsia="Verdana" w:cs="Verdana"/>
          <w:color w:val="000000" w:themeColor="text1"/>
          <w:sz w:val="22"/>
          <w:szCs w:val="22"/>
        </w:rPr>
        <w:t xml:space="preserve">. </w:t>
      </w:r>
    </w:p>
    <w:sectPr w:rsidR="696ED0BA" w:rsidSect="00673BAD">
      <w:headerReference w:type="default" r:id="rId16"/>
      <w:footerReference w:type="default" r:id="rId17"/>
      <w:pgSz w:w="11906" w:h="16838"/>
      <w:pgMar w:top="1440" w:right="1440" w:bottom="1440" w:left="1440"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2FBB" w14:textId="77777777" w:rsidR="00FA557A" w:rsidRDefault="00FA557A" w:rsidP="007430A0">
      <w:r>
        <w:separator/>
      </w:r>
    </w:p>
  </w:endnote>
  <w:endnote w:type="continuationSeparator" w:id="0">
    <w:p w14:paraId="154D6AB5" w14:textId="77777777" w:rsidR="00FA557A" w:rsidRDefault="00FA557A" w:rsidP="007430A0">
      <w:r>
        <w:continuationSeparator/>
      </w:r>
    </w:p>
  </w:endnote>
  <w:endnote w:type="continuationNotice" w:id="1">
    <w:p w14:paraId="5C2B2499" w14:textId="77777777" w:rsidR="00FA557A" w:rsidRDefault="00FA5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16C" w14:textId="77777777" w:rsidR="00EA5EF3" w:rsidRPr="00250191" w:rsidRDefault="00EA5EF3" w:rsidP="00673BAD">
    <w:pPr>
      <w:tabs>
        <w:tab w:val="center" w:pos="4536"/>
        <w:tab w:val="right" w:pos="9072"/>
      </w:tabs>
      <w:ind w:right="-108"/>
      <w:jc w:val="center"/>
      <w:rPr>
        <w:rFonts w:eastAsia="Times New Roman" w:cs="Arial"/>
        <w:b/>
        <w:caps/>
        <w:color w:val="003F6F"/>
        <w:spacing w:val="10"/>
        <w:sz w:val="13"/>
        <w:szCs w:val="13"/>
        <w:lang w:val="en-US" w:eastAsia="en-US"/>
      </w:rPr>
    </w:pPr>
    <w:r w:rsidRPr="00250191">
      <w:rPr>
        <w:rFonts w:eastAsia="Times New Roman" w:cs="Arial"/>
        <w:b/>
        <w:caps/>
        <w:color w:val="003F6F"/>
        <w:spacing w:val="10"/>
        <w:sz w:val="13"/>
        <w:szCs w:val="13"/>
        <w:lang w:val="en-US" w:eastAsia="en-US"/>
      </w:rPr>
      <w:t xml:space="preserve">ANEC, the European Association for the Co-ordination of Consumer Representation in Standardisation  </w:t>
    </w:r>
  </w:p>
  <w:p w14:paraId="5B4FD32F" w14:textId="7AB80D1D" w:rsidR="00EA5EF3" w:rsidRPr="00250191" w:rsidRDefault="00971791" w:rsidP="00673BAD">
    <w:pPr>
      <w:tabs>
        <w:tab w:val="center" w:pos="4536"/>
        <w:tab w:val="right" w:pos="9072"/>
      </w:tabs>
      <w:ind w:right="-108"/>
      <w:jc w:val="center"/>
      <w:rPr>
        <w:rFonts w:eastAsia="Times New Roman" w:cs="Arial"/>
        <w:color w:val="95A316"/>
        <w:spacing w:val="6"/>
        <w:sz w:val="13"/>
        <w:szCs w:val="13"/>
        <w:lang w:val="fr-BE" w:eastAsia="en-US"/>
      </w:rPr>
    </w:pPr>
    <w:r w:rsidRPr="00845F95">
      <w:rPr>
        <w:rFonts w:cs="Arial"/>
        <w:color w:val="95A316"/>
        <w:spacing w:val="6"/>
        <w:sz w:val="13"/>
        <w:szCs w:val="13"/>
        <w:lang w:val="fr-BE"/>
      </w:rPr>
      <w:t xml:space="preserve">Rue d’Arlon 80, B-1040 </w:t>
    </w:r>
    <w:r>
      <w:rPr>
        <w:rFonts w:cs="Arial"/>
        <w:color w:val="95A316"/>
        <w:spacing w:val="6"/>
        <w:sz w:val="13"/>
        <w:szCs w:val="13"/>
        <w:lang w:val="fr-BE"/>
      </w:rPr>
      <w:t xml:space="preserve">Brussels </w:t>
    </w:r>
    <w:r w:rsidR="00EA5EF3" w:rsidRPr="00250191">
      <w:rPr>
        <w:rFonts w:eastAsia="Times New Roman" w:cs="Arial"/>
        <w:color w:val="95A316"/>
        <w:spacing w:val="6"/>
        <w:sz w:val="13"/>
        <w:szCs w:val="13"/>
        <w:lang w:val="fr-BE" w:eastAsia="en-US"/>
      </w:rPr>
      <w:t xml:space="preserve">- +32 (0)2 743 24 70 </w:t>
    </w:r>
    <w:r>
      <w:rPr>
        <w:rFonts w:eastAsia="Times New Roman" w:cs="Arial"/>
        <w:color w:val="95A316"/>
        <w:spacing w:val="6"/>
        <w:sz w:val="13"/>
        <w:szCs w:val="13"/>
        <w:lang w:val="fr-BE" w:eastAsia="en-US"/>
      </w:rPr>
      <w:t>–</w:t>
    </w:r>
    <w:r w:rsidR="00EA5EF3" w:rsidRPr="00250191">
      <w:rPr>
        <w:rFonts w:eastAsia="Times New Roman" w:cs="Arial"/>
        <w:color w:val="95A316"/>
        <w:spacing w:val="6"/>
        <w:sz w:val="13"/>
        <w:szCs w:val="13"/>
        <w:lang w:val="fr-BE" w:eastAsia="en-US"/>
      </w:rPr>
      <w:t xml:space="preserve"> </w:t>
    </w:r>
    <w:r>
      <w:rPr>
        <w:rFonts w:eastAsia="Times New Roman" w:cs="Arial"/>
        <w:color w:val="95A316"/>
        <w:spacing w:val="6"/>
        <w:sz w:val="13"/>
        <w:szCs w:val="13"/>
        <w:lang w:val="fr-BE" w:eastAsia="en-US"/>
      </w:rPr>
      <w:t>www.anec.eu</w:t>
    </w:r>
  </w:p>
  <w:p w14:paraId="2065A1F2" w14:textId="77777777" w:rsidR="00EA5EF3" w:rsidRPr="003922E8" w:rsidRDefault="00EA5EF3" w:rsidP="00673BAD">
    <w:pPr>
      <w:tabs>
        <w:tab w:val="center" w:pos="4536"/>
        <w:tab w:val="right" w:pos="9072"/>
      </w:tabs>
      <w:ind w:right="-108"/>
      <w:jc w:val="center"/>
      <w:rPr>
        <w:rFonts w:eastAsia="Times New Roman" w:cs="Arial"/>
        <w:color w:val="95A316"/>
        <w:spacing w:val="6"/>
        <w:sz w:val="13"/>
        <w:szCs w:val="13"/>
        <w:lang w:val="en-US" w:eastAsia="en-US"/>
      </w:rPr>
    </w:pPr>
    <w:r w:rsidRPr="00971791">
      <w:rPr>
        <w:rFonts w:eastAsia="Times New Roman" w:cs="Arial"/>
        <w:color w:val="95A316"/>
        <w:spacing w:val="6"/>
        <w:sz w:val="13"/>
        <w:szCs w:val="13"/>
        <w:lang w:val="fr-FR" w:eastAsia="en-US"/>
      </w:rPr>
      <w:t xml:space="preserve"> </w:t>
    </w:r>
    <w:r w:rsidRPr="00250191">
      <w:rPr>
        <w:rFonts w:ascii="Wingdings" w:eastAsia="Wingdings" w:hAnsi="Wingdings" w:cs="Wingdings"/>
        <w:color w:val="95A316"/>
        <w:spacing w:val="6"/>
        <w:sz w:val="13"/>
        <w:szCs w:val="13"/>
        <w:lang w:val="fr-BE" w:eastAsia="en-US"/>
      </w:rPr>
      <w:t>&amp;</w:t>
    </w:r>
    <w:r w:rsidRPr="003922E8">
      <w:rPr>
        <w:rFonts w:eastAsia="Times New Roman" w:cs="Arial"/>
        <w:color w:val="95A316"/>
        <w:spacing w:val="6"/>
        <w:sz w:val="13"/>
        <w:szCs w:val="13"/>
        <w:lang w:val="en-US" w:eastAsia="en-US"/>
      </w:rPr>
      <w:t xml:space="preserve">  </w:t>
    </w:r>
    <w:hyperlink r:id="rId1" w:anchor="en" w:tooltip="https://webgate.ec.europa.eu/transparency/regrin/welcome.do?locale=en#en" w:history="1">
      <w:r w:rsidRPr="003922E8">
        <w:rPr>
          <w:rFonts w:eastAsia="Times New Roman" w:cs="Arial"/>
          <w:color w:val="95A316"/>
          <w:spacing w:val="6"/>
          <w:sz w:val="13"/>
          <w:szCs w:val="13"/>
          <w:lang w:val="en-US" w:eastAsia="en-US"/>
        </w:rPr>
        <w:t>EC register for interest representatives</w:t>
      </w:r>
    </w:hyperlink>
    <w:r w:rsidRPr="003922E8">
      <w:rPr>
        <w:rFonts w:eastAsia="Times New Roman" w:cs="Arial"/>
        <w:color w:val="95A316"/>
        <w:spacing w:val="6"/>
        <w:sz w:val="13"/>
        <w:szCs w:val="13"/>
        <w:lang w:val="en-US" w:eastAsia="en-US"/>
      </w:rPr>
      <w:t>: identification number 507800799-</w:t>
    </w:r>
    <w:proofErr w:type="gramStart"/>
    <w:r w:rsidRPr="003922E8">
      <w:rPr>
        <w:rFonts w:eastAsia="Times New Roman" w:cs="Arial"/>
        <w:color w:val="95A316"/>
        <w:spacing w:val="6"/>
        <w:sz w:val="13"/>
        <w:szCs w:val="13"/>
        <w:lang w:val="en-US" w:eastAsia="en-US"/>
      </w:rPr>
      <w:t xml:space="preserve">30  </w:t>
    </w:r>
    <w:r w:rsidRPr="00250191">
      <w:rPr>
        <w:rFonts w:ascii="Wingdings" w:eastAsia="Wingdings" w:hAnsi="Wingdings" w:cs="Wingdings"/>
        <w:color w:val="95A316"/>
        <w:spacing w:val="6"/>
        <w:sz w:val="13"/>
        <w:szCs w:val="13"/>
        <w:lang w:val="fr-BE" w:eastAsia="en-US"/>
      </w:rPr>
      <w:t>&amp;</w:t>
    </w:r>
    <w:proofErr w:type="gramEnd"/>
  </w:p>
  <w:p w14:paraId="76027BA8" w14:textId="77777777" w:rsidR="00EA5EF3" w:rsidRPr="003922E8" w:rsidRDefault="00EA5EF3" w:rsidP="00673BAD">
    <w:pPr>
      <w:pStyle w:val="BasicParagraph"/>
      <w:tabs>
        <w:tab w:val="left" w:pos="284"/>
      </w:tabs>
      <w:rPr>
        <w:rFonts w:ascii="Verdana" w:hAnsi="Verdana" w:cs="Arial"/>
        <w:color w:val="95A316"/>
        <w:spacing w:val="6"/>
        <w:sz w:val="13"/>
        <w:szCs w:val="13"/>
        <w:lang w:val="en-US"/>
      </w:rPr>
    </w:pPr>
  </w:p>
  <w:p w14:paraId="584EC574" w14:textId="77777777" w:rsidR="00EA5EF3" w:rsidRPr="00845F95" w:rsidRDefault="00EA5EF3" w:rsidP="00673BAD">
    <w:pPr>
      <w:pStyle w:val="BasicParagraph"/>
      <w:tabs>
        <w:tab w:val="left" w:pos="284"/>
      </w:tabs>
      <w:rPr>
        <w:rFonts w:ascii="Verdana" w:hAnsi="Verdana" w:cs="Arial"/>
        <w:color w:val="95A316"/>
        <w:spacing w:val="10"/>
        <w:sz w:val="13"/>
        <w:szCs w:val="13"/>
        <w:lang w:val="en-US"/>
      </w:rPr>
    </w:pPr>
    <w:r w:rsidRPr="00845F95">
      <w:rPr>
        <w:rFonts w:ascii="Verdana" w:hAnsi="Verdana" w:cs="Arial"/>
        <w:b/>
        <w:caps/>
        <w:color w:val="003F6F"/>
        <w:spacing w:val="10"/>
        <w:sz w:val="13"/>
        <w:szCs w:val="13"/>
        <w:lang w:val="fr-BE"/>
      </w:rPr>
      <w:t>Bureau Européen des Unions de Consommateurs AISBL</w:t>
    </w:r>
    <w:r w:rsidRPr="00845F95">
      <w:rPr>
        <w:rFonts w:ascii="Verdana" w:hAnsi="Verdana" w:cs="Arial"/>
        <w:caps/>
        <w:color w:val="00007C"/>
        <w:spacing w:val="10"/>
        <w:sz w:val="13"/>
        <w:szCs w:val="13"/>
        <w:lang w:val="fr-BE"/>
      </w:rPr>
      <w:t xml:space="preserve"> </w:t>
    </w:r>
    <w:r w:rsidRPr="00845F95">
      <w:rPr>
        <w:rFonts w:ascii="Verdana" w:hAnsi="Verdana" w:cs="Arial"/>
        <w:b/>
        <w:caps/>
        <w:color w:val="CCD741"/>
        <w:spacing w:val="10"/>
        <w:sz w:val="13"/>
        <w:szCs w:val="13"/>
        <w:lang w:val="fr-BE"/>
      </w:rPr>
      <w:t>|</w:t>
    </w:r>
    <w:r w:rsidRPr="00845F95">
      <w:rPr>
        <w:rFonts w:ascii="Verdana" w:hAnsi="Verdana" w:cs="Arial"/>
        <w:caps/>
        <w:color w:val="00007C"/>
        <w:spacing w:val="10"/>
        <w:sz w:val="13"/>
        <w:szCs w:val="13"/>
        <w:lang w:val="fr-BE"/>
      </w:rPr>
      <w:t xml:space="preserve"> </w:t>
    </w:r>
    <w:r w:rsidRPr="00845F95">
      <w:rPr>
        <w:rFonts w:ascii="Verdana" w:hAnsi="Verdana" w:cs="Arial"/>
        <w:b/>
        <w:caps/>
        <w:color w:val="003F6F"/>
        <w:spacing w:val="10"/>
        <w:sz w:val="13"/>
        <w:szCs w:val="13"/>
        <w:lang w:val="fr-BE"/>
      </w:rPr>
      <w:t>Der EuropÄische Verbraucherverband</w:t>
    </w:r>
    <w:r w:rsidRPr="00845F95">
      <w:rPr>
        <w:rFonts w:ascii="Verdana" w:hAnsi="Verdana" w:cs="Arial"/>
        <w:caps/>
        <w:color w:val="00007C"/>
        <w:spacing w:val="10"/>
        <w:sz w:val="13"/>
        <w:szCs w:val="13"/>
        <w:lang w:val="fr-BE"/>
      </w:rPr>
      <w:br/>
    </w:r>
    <w:r w:rsidRPr="00845F95">
      <w:rPr>
        <w:rFonts w:ascii="Verdana" w:hAnsi="Verdana" w:cs="Arial"/>
        <w:color w:val="95A316"/>
        <w:spacing w:val="6"/>
        <w:sz w:val="13"/>
        <w:szCs w:val="13"/>
        <w:lang w:val="fr-BE"/>
      </w:rPr>
      <w:t xml:space="preserve">Rue d’Arlon 80, B-1040 Brussels • Tel. </w:t>
    </w:r>
    <w:r w:rsidRPr="00845F95">
      <w:rPr>
        <w:rFonts w:ascii="Verdana" w:hAnsi="Verdana" w:cs="Arial"/>
        <w:color w:val="95A316"/>
        <w:spacing w:val="6"/>
        <w:sz w:val="13"/>
        <w:szCs w:val="13"/>
        <w:lang w:val="en-US"/>
      </w:rPr>
      <w:t>+32 (0)2 743 15 90 • www.twitter.com/beuc • consumers@beuc.eu • www.beuc.eu</w:t>
    </w:r>
  </w:p>
  <w:p w14:paraId="60F9E2DB" w14:textId="77777777" w:rsidR="00EA5EF3" w:rsidRPr="000017E2" w:rsidRDefault="00EA5EF3" w:rsidP="00673BAD">
    <w:pPr>
      <w:pStyle w:val="BasicParagraph"/>
      <w:tabs>
        <w:tab w:val="left" w:pos="284"/>
      </w:tabs>
      <w:spacing w:line="240" w:lineRule="auto"/>
      <w:jc w:val="center"/>
      <w:rPr>
        <w:rFonts w:ascii="Verdana" w:hAnsi="Verdana" w:cs="Arial"/>
        <w:color w:val="95A316"/>
        <w:spacing w:val="2"/>
        <w:sz w:val="13"/>
        <w:szCs w:val="13"/>
        <w:lang w:val="en-US"/>
      </w:rPr>
    </w:pPr>
    <w:r w:rsidRPr="000017E2">
      <w:rPr>
        <w:rFonts w:ascii="Verdana" w:hAnsi="Verdana" w:cs="Arial"/>
        <w:color w:val="95A316"/>
        <w:spacing w:val="2"/>
        <w:sz w:val="13"/>
        <w:szCs w:val="13"/>
        <w:lang w:val="en-US"/>
      </w:rPr>
      <w:t>EC register for interest representatives: identification number 9505781573-45</w:t>
    </w:r>
  </w:p>
  <w:p w14:paraId="6D80E517" w14:textId="77777777" w:rsidR="00EA5EF3" w:rsidRPr="00845F95" w:rsidRDefault="00EA5EF3" w:rsidP="00673BAD">
    <w:pPr>
      <w:pStyle w:val="BasicParagraph"/>
      <w:tabs>
        <w:tab w:val="left" w:pos="284"/>
      </w:tabs>
      <w:spacing w:line="240" w:lineRule="auto"/>
      <w:jc w:val="center"/>
      <w:rPr>
        <w:rFonts w:ascii="Verdana" w:hAnsi="Verdana" w:cs="Arial"/>
        <w:color w:val="95A316"/>
        <w:spacing w:val="10"/>
        <w:sz w:val="13"/>
        <w:szCs w:val="13"/>
        <w:lang w:val="en-US"/>
      </w:rPr>
    </w:pPr>
  </w:p>
  <w:p w14:paraId="04E19507" w14:textId="77777777" w:rsidR="00EA5EF3" w:rsidRDefault="546F6FCD" w:rsidP="00673BAD">
    <w:pPr>
      <w:pStyle w:val="BasicParagraph"/>
      <w:tabs>
        <w:tab w:val="left" w:pos="0"/>
      </w:tabs>
      <w:jc w:val="center"/>
      <w:rPr>
        <w:rFonts w:ascii="Verdana" w:hAnsi="Verdana" w:cs="Arial"/>
        <w:color w:val="003F6F"/>
        <w:sz w:val="13"/>
        <w:szCs w:val="13"/>
        <w:lang w:val="en-US"/>
      </w:rPr>
    </w:pPr>
    <w:r>
      <w:rPr>
        <w:noProof/>
      </w:rPr>
      <w:drawing>
        <wp:inline distT="0" distB="0" distL="0" distR="0" wp14:anchorId="733684B7" wp14:editId="1E8BD7BA">
          <wp:extent cx="323850" cy="226181"/>
          <wp:effectExtent l="0" t="0" r="0" b="2540"/>
          <wp:docPr id="9" name="Picture 9" descr="P:\TOOLS\Images\EU\euro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323850" cy="226181"/>
                  </a:xfrm>
                  <a:prstGeom prst="rect">
                    <a:avLst/>
                  </a:prstGeom>
                </pic:spPr>
              </pic:pic>
            </a:graphicData>
          </a:graphic>
        </wp:inline>
      </w:drawing>
    </w:r>
    <w:r w:rsidRPr="546F6FCD">
      <w:rPr>
        <w:rFonts w:ascii="Verdana" w:hAnsi="Verdana" w:cs="Arial"/>
        <w:color w:val="003F6F"/>
        <w:sz w:val="13"/>
        <w:szCs w:val="13"/>
        <w:lang w:val="en-US"/>
      </w:rPr>
      <w:t xml:space="preserve">  Funded by the European Union</w:t>
    </w:r>
  </w:p>
  <w:p w14:paraId="5D1ECFC9" w14:textId="77777777" w:rsidR="00EA5EF3" w:rsidRPr="00673BAD" w:rsidRDefault="00EA5EF3">
    <w:pPr>
      <w:pStyle w:val="Footer"/>
      <w:jc w:val="right"/>
      <w:rPr>
        <w:lang w:val="en-US"/>
      </w:rPr>
    </w:pPr>
  </w:p>
  <w:p w14:paraId="02162C3D" w14:textId="77777777" w:rsidR="00EA5EF3" w:rsidRPr="007430A0" w:rsidRDefault="00EA5EF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703659"/>
      <w:docPartObj>
        <w:docPartGallery w:val="Page Numbers (Bottom of Page)"/>
        <w:docPartUnique/>
      </w:docPartObj>
    </w:sdtPr>
    <w:sdtEndPr>
      <w:rPr>
        <w:noProof/>
      </w:rPr>
    </w:sdtEndPr>
    <w:sdtContent>
      <w:p w14:paraId="58D7FFE6" w14:textId="77777777" w:rsidR="00EA5EF3" w:rsidRDefault="00EA5EF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14:paraId="71811117" w14:textId="77777777" w:rsidR="00EA5EF3" w:rsidRPr="007430A0" w:rsidRDefault="00EA5EF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E583" w14:textId="77777777" w:rsidR="00FA557A" w:rsidRDefault="00FA557A" w:rsidP="007430A0">
      <w:r>
        <w:separator/>
      </w:r>
    </w:p>
  </w:footnote>
  <w:footnote w:type="continuationSeparator" w:id="0">
    <w:p w14:paraId="15CB6223" w14:textId="77777777" w:rsidR="00FA557A" w:rsidRDefault="00FA557A" w:rsidP="007430A0">
      <w:r>
        <w:continuationSeparator/>
      </w:r>
    </w:p>
  </w:footnote>
  <w:footnote w:type="continuationNotice" w:id="1">
    <w:p w14:paraId="7E46D1AF" w14:textId="77777777" w:rsidR="00FA557A" w:rsidRDefault="00FA557A"/>
  </w:footnote>
  <w:footnote w:id="2">
    <w:p w14:paraId="6EE90C52" w14:textId="027CBF98" w:rsidR="433714A0" w:rsidRDefault="433714A0" w:rsidP="433714A0">
      <w:pPr>
        <w:pStyle w:val="FootnoteText"/>
      </w:pPr>
      <w:r w:rsidRPr="433714A0">
        <w:rPr>
          <w:rStyle w:val="FootnoteReference"/>
        </w:rPr>
        <w:footnoteRef/>
      </w:r>
      <w:r w:rsidRPr="433714A0">
        <w:t xml:space="preserve"> </w:t>
      </w:r>
      <w:r w:rsidRPr="433714A0">
        <w:rPr>
          <w:rFonts w:eastAsia="Verdana" w:cs="Verdana"/>
        </w:rPr>
        <w:t>Sustainable design refers here to the efforts made to redirect products’ design, as well as production and consumption patterns, towards more sustainable approaches to the benefits of the environment and society.</w:t>
      </w:r>
    </w:p>
  </w:footnote>
  <w:footnote w:id="3">
    <w:p w14:paraId="7104A542" w14:textId="72E3CC78" w:rsidR="433714A0" w:rsidRDefault="433714A0" w:rsidP="433714A0">
      <w:pPr>
        <w:pStyle w:val="FootnoteText"/>
        <w:jc w:val="left"/>
        <w:rPr>
          <w:rStyle w:val="Hyperlink"/>
        </w:rPr>
      </w:pPr>
      <w:r w:rsidRPr="433714A0">
        <w:rPr>
          <w:rStyle w:val="FootnoteReference"/>
        </w:rPr>
        <w:footnoteRef/>
      </w:r>
      <w:r w:rsidRPr="433714A0">
        <w:t xml:space="preserve"> </w:t>
      </w:r>
      <w:r w:rsidRPr="433714A0">
        <w:rPr>
          <w:rStyle w:val="Hyperlink"/>
          <w:rFonts w:eastAsia="Verdana" w:cs="Verdana"/>
        </w:rPr>
        <w:t>https://ec.europa.eu/environment/circular-economy/pdf/sustainable_products_circular_economy.pdf</w:t>
      </w:r>
    </w:p>
  </w:footnote>
  <w:footnote w:id="4">
    <w:p w14:paraId="463EBE97" w14:textId="05CA10D2" w:rsidR="433714A0" w:rsidRDefault="433714A0" w:rsidP="433714A0">
      <w:pPr>
        <w:rPr>
          <w:rFonts w:eastAsia="Verdana" w:cs="Verdana"/>
          <w:szCs w:val="20"/>
          <w:lang w:val="en-US"/>
        </w:rPr>
      </w:pPr>
      <w:r w:rsidRPr="433714A0">
        <w:rPr>
          <w:rStyle w:val="FootnoteReference"/>
          <w:szCs w:val="20"/>
        </w:rPr>
        <w:footnoteRef/>
      </w:r>
      <w:r w:rsidRPr="433714A0">
        <w:rPr>
          <w:szCs w:val="20"/>
        </w:rPr>
        <w:t xml:space="preserve"> </w:t>
      </w:r>
      <w:r w:rsidRPr="433714A0">
        <w:rPr>
          <w:rStyle w:val="Hyperlink"/>
          <w:rFonts w:eastAsia="Verdana" w:cs="Verdana"/>
          <w:szCs w:val="20"/>
        </w:rPr>
        <w:t>https://eur-lex.europa.eu/legal-content/EN/TXT/?uri=CELEX%3A52015DC0614</w:t>
      </w:r>
    </w:p>
    <w:p w14:paraId="5F2F6A6C" w14:textId="3958F190" w:rsidR="433714A0" w:rsidRDefault="433714A0" w:rsidP="433714A0">
      <w:pPr>
        <w:pStyle w:val="FootnoteText"/>
      </w:pPr>
    </w:p>
  </w:footnote>
  <w:footnote w:id="5">
    <w:p w14:paraId="37122CE0" w14:textId="40819564" w:rsidR="433714A0" w:rsidRDefault="433714A0" w:rsidP="433714A0">
      <w:pPr>
        <w:pStyle w:val="FootnoteText"/>
        <w:jc w:val="left"/>
        <w:rPr>
          <w:rStyle w:val="Hyperlink"/>
        </w:rPr>
      </w:pPr>
      <w:r w:rsidRPr="433714A0">
        <w:rPr>
          <w:rStyle w:val="FootnoteReference"/>
        </w:rPr>
        <w:footnoteRef/>
      </w:r>
      <w:r w:rsidRPr="433714A0">
        <w:t xml:space="preserve"> </w:t>
      </w:r>
      <w:r w:rsidRPr="433714A0">
        <w:rPr>
          <w:rStyle w:val="Hyperlink"/>
          <w:rFonts w:eastAsia="Verdana" w:cs="Verdana"/>
        </w:rPr>
        <w:t>https://ec.europa.eu/environment/circular-economy/pdf/new_circular_economy_action_plan.pdf</w:t>
      </w:r>
    </w:p>
  </w:footnote>
  <w:footnote w:id="6">
    <w:p w14:paraId="403D3F05" w14:textId="13916501" w:rsidR="433714A0" w:rsidRDefault="433714A0" w:rsidP="433714A0">
      <w:pPr>
        <w:pStyle w:val="FootnoteText"/>
        <w:jc w:val="left"/>
      </w:pPr>
      <w:r w:rsidRPr="433714A0">
        <w:rPr>
          <w:rStyle w:val="FootnoteReference"/>
        </w:rPr>
        <w:footnoteRef/>
      </w:r>
      <w:r w:rsidRPr="433714A0">
        <w:t xml:space="preserve"> </w:t>
      </w:r>
      <w:hyperlink r:id="rId1">
        <w:r w:rsidRPr="433714A0">
          <w:rPr>
            <w:rStyle w:val="Hyperlink"/>
          </w:rPr>
          <w:t>https://www.europarl.europa.eu/doceo/document/A-9-2021-0008_EN.html</w:t>
        </w:r>
      </w:hyperlink>
      <w:r>
        <w:t xml:space="preserve"> ; </w:t>
      </w:r>
      <w:hyperlink r:id="rId2">
        <w:r w:rsidRPr="433714A0">
          <w:rPr>
            <w:rStyle w:val="Hyperlink"/>
          </w:rPr>
          <w:t>https://ec.europa.eu/environment/circular-economy/pdf/new_circular_economy_action_plan.pdf</w:t>
        </w:r>
      </w:hyperlink>
      <w:r>
        <w:t xml:space="preserve"> ; </w:t>
      </w:r>
      <w:hyperlink r:id="rId3">
        <w:r w:rsidRPr="433714A0">
          <w:rPr>
            <w:rStyle w:val="Hyperlink"/>
          </w:rPr>
          <w:t>https://data.consilium.europa.eu/doc/document/ST-6364-2021-INIT/en/pdf</w:t>
        </w:r>
      </w:hyperlink>
    </w:p>
  </w:footnote>
  <w:footnote w:id="7">
    <w:p w14:paraId="088B1E32" w14:textId="05A3C685" w:rsidR="433714A0" w:rsidRDefault="433714A0" w:rsidP="433714A0">
      <w:pPr>
        <w:pStyle w:val="EndnoteText"/>
        <w:jc w:val="left"/>
        <w:rPr>
          <w:rFonts w:eastAsia="Verdana" w:cs="Verdana"/>
          <w:color w:val="333333"/>
          <w:lang w:val="en-US"/>
        </w:rPr>
      </w:pPr>
      <w:r w:rsidRPr="433714A0">
        <w:rPr>
          <w:rStyle w:val="FootnoteReference"/>
        </w:rPr>
        <w:footnoteRef/>
      </w:r>
      <w:r w:rsidRPr="433714A0">
        <w:t xml:space="preserve"> </w:t>
      </w:r>
      <w:r w:rsidRPr="433714A0">
        <w:rPr>
          <w:rFonts w:eastAsia="Verdana" w:cs="Verdana"/>
        </w:rPr>
        <w:t xml:space="preserve">The Sustainable Product Policy Initiative was launched in September 2020 and aims at making products placed on the EU market more sustainable. </w:t>
      </w:r>
      <w:r w:rsidRPr="433714A0">
        <w:rPr>
          <w:rStyle w:val="Hyperlink"/>
          <w:rFonts w:eastAsia="Verdana" w:cs="Verdana"/>
        </w:rPr>
        <w:t>https://ec.europa.eu/info/law/better-regulation/have-your-say/initiatives/12567-Sustainable-products-initiative</w:t>
      </w:r>
    </w:p>
    <w:p w14:paraId="66EF646C" w14:textId="07508FA9" w:rsidR="433714A0" w:rsidRDefault="433714A0" w:rsidP="433714A0">
      <w:pPr>
        <w:pStyle w:val="FootnoteText"/>
      </w:pPr>
    </w:p>
  </w:footnote>
  <w:footnote w:id="8">
    <w:p w14:paraId="2044F7A0" w14:textId="21C112B5" w:rsidR="433714A0" w:rsidRDefault="433714A0" w:rsidP="433714A0">
      <w:pPr>
        <w:pStyle w:val="EndnoteText"/>
        <w:jc w:val="left"/>
      </w:pPr>
      <w:r w:rsidRPr="433714A0">
        <w:rPr>
          <w:rStyle w:val="FootnoteReference"/>
        </w:rPr>
        <w:footnoteRef/>
      </w:r>
      <w:r w:rsidRPr="433714A0">
        <w:t xml:space="preserve"> European Parliament, Sustainable consumption - Helping consumers make eco-friendly choices, </w:t>
      </w:r>
      <w:hyperlink r:id="rId4">
        <w:r w:rsidRPr="433714A0">
          <w:rPr>
            <w:rStyle w:val="Hyperlink"/>
          </w:rPr>
          <w:t>https://www.europarl.europa.eu/RegData/etudes/BRIE/2020/659295/EPRS_BRI(2020)659295_EN.pdf</w:t>
        </w:r>
      </w:hyperlink>
    </w:p>
  </w:footnote>
  <w:footnote w:id="9">
    <w:p w14:paraId="5B4EB117" w14:textId="536C2C21" w:rsidR="433714A0" w:rsidRDefault="433714A0" w:rsidP="433714A0">
      <w:pPr>
        <w:pStyle w:val="EndnoteText"/>
        <w:jc w:val="left"/>
      </w:pPr>
      <w:r w:rsidRPr="433714A0">
        <w:rPr>
          <w:rStyle w:val="FootnoteReference"/>
        </w:rPr>
        <w:footnoteRef/>
      </w:r>
      <w:r w:rsidRPr="433714A0">
        <w:t xml:space="preserve"> EU Commission, Behavioural Study on Consumers’ Engagement in the Circular Economy, 2018 - </w:t>
      </w:r>
      <w:hyperlink r:id="rId5">
        <w:r w:rsidRPr="433714A0">
          <w:rPr>
            <w:rStyle w:val="Hyperlink"/>
          </w:rPr>
          <w:t>https://ec.europa.eu/info/sites/info/files/ec_circular_economy_final_report_0.pdf</w:t>
        </w:r>
      </w:hyperlink>
    </w:p>
  </w:footnote>
  <w:footnote w:id="10">
    <w:p w14:paraId="0D386657" w14:textId="24196C5A" w:rsidR="433714A0" w:rsidRDefault="433714A0" w:rsidP="433714A0">
      <w:pPr>
        <w:pStyle w:val="FootnoteText"/>
      </w:pPr>
      <w:r w:rsidRPr="433714A0">
        <w:rPr>
          <w:rStyle w:val="FootnoteReference"/>
        </w:rPr>
        <w:footnoteRef/>
      </w:r>
      <w:r w:rsidRPr="433714A0">
        <w:t>Accenture, COVID-19: How consumer behaviour will be changed.  https://www.accenture.com/us-en/insights/consumer-goods-services/coronavirus-consumer-behavior-research</w:t>
      </w:r>
    </w:p>
    <w:p w14:paraId="1BD05AC2" w14:textId="393827BD" w:rsidR="433714A0" w:rsidRDefault="433714A0" w:rsidP="433714A0">
      <w:pPr>
        <w:pStyle w:val="FootnoteText"/>
      </w:pPr>
    </w:p>
  </w:footnote>
  <w:footnote w:id="11">
    <w:p w14:paraId="2A152A01" w14:textId="77FC0298" w:rsidR="433714A0" w:rsidRDefault="433714A0" w:rsidP="433714A0">
      <w:pPr>
        <w:pStyle w:val="FootnoteText"/>
      </w:pPr>
      <w:r w:rsidRPr="433714A0">
        <w:rPr>
          <w:rStyle w:val="FootnoteReference"/>
        </w:rPr>
        <w:footnoteRef/>
      </w:r>
      <w:r w:rsidRPr="433714A0">
        <w:t xml:space="preserve"> https://kantar.turtl.co/story/whocares-who-does-2020-p/page/6/2</w:t>
      </w:r>
    </w:p>
    <w:p w14:paraId="755D3DCF" w14:textId="75C24184" w:rsidR="433714A0" w:rsidRDefault="433714A0" w:rsidP="433714A0">
      <w:pPr>
        <w:pStyle w:val="FootnoteText"/>
      </w:pPr>
    </w:p>
  </w:footnote>
  <w:footnote w:id="12">
    <w:p w14:paraId="742E09D2" w14:textId="112EFD34" w:rsidR="433714A0" w:rsidRDefault="433714A0" w:rsidP="433714A0">
      <w:pPr>
        <w:pStyle w:val="FootnoteText"/>
      </w:pPr>
      <w:r w:rsidRPr="433714A0">
        <w:rPr>
          <w:rStyle w:val="FootnoteReference"/>
        </w:rPr>
        <w:footnoteRef/>
      </w:r>
      <w:r w:rsidRPr="433714A0">
        <w:t xml:space="preserve"> The European Commission estimates that 80% of products’ environmental impact is determined at their design phase. </w:t>
      </w:r>
      <w:hyperlink r:id="rId6">
        <w:r w:rsidRPr="433714A0">
          <w:rPr>
            <w:rStyle w:val="Hyperlink"/>
            <w:rFonts w:eastAsia="Verdana" w:cs="Verdana"/>
          </w:rPr>
          <w:t>https://ec.europa.eu/environment/circular-economy/pdf/new_circular_economy_action_plan.pdf</w:t>
        </w:r>
      </w:hyperlink>
    </w:p>
  </w:footnote>
  <w:footnote w:id="13">
    <w:p w14:paraId="50638B98" w14:textId="67BBD8E8" w:rsidR="433714A0" w:rsidRDefault="433714A0" w:rsidP="433714A0">
      <w:pPr>
        <w:pStyle w:val="FootnoteText"/>
        <w:jc w:val="left"/>
      </w:pPr>
      <w:r w:rsidRPr="433714A0">
        <w:rPr>
          <w:rStyle w:val="FootnoteReference"/>
        </w:rPr>
        <w:footnoteRef/>
      </w:r>
      <w:r w:rsidRPr="433714A0">
        <w:t xml:space="preserve"> https://www.beuc.eu/publications/beuc-x-2021-024_the_consumer_checklist_eu_due_diligence.pdf</w:t>
      </w:r>
    </w:p>
  </w:footnote>
  <w:footnote w:id="14">
    <w:p w14:paraId="094F468D" w14:textId="7A9383FA" w:rsidR="433714A0" w:rsidRDefault="433714A0" w:rsidP="433714A0">
      <w:pPr>
        <w:pStyle w:val="EndnoteText"/>
        <w:jc w:val="left"/>
        <w:rPr>
          <w:color w:val="000000" w:themeColor="text1"/>
          <w:lang w:val="en-US"/>
        </w:rPr>
      </w:pPr>
      <w:r w:rsidRPr="433714A0">
        <w:rPr>
          <w:rStyle w:val="FootnoteReference"/>
        </w:rPr>
        <w:footnoteRef/>
      </w:r>
      <w:r w:rsidRPr="433714A0">
        <w:t xml:space="preserve"> </w:t>
      </w:r>
      <w:r w:rsidRPr="433714A0">
        <w:rPr>
          <w:color w:val="000000" w:themeColor="text1"/>
          <w:lang w:val="en-US"/>
        </w:rPr>
        <w:t xml:space="preserve">The case of printers is emblematic: the work on a voluntary agreement by the industry has already taken over 2 years and has not been concluded yet and the measures foreseen are far from being ambitious enough. </w:t>
      </w:r>
      <w:hyperlink r:id="rId7">
        <w:r w:rsidRPr="433714A0">
          <w:rPr>
            <w:rStyle w:val="Hyperlink"/>
            <w:lang w:val="en-US"/>
          </w:rPr>
          <w:t>https://www.beuc.eu/publications/greener-better-faster-stronger-ecodesign</w:t>
        </w:r>
      </w:hyperlink>
    </w:p>
    <w:p w14:paraId="66DCF1C0" w14:textId="1B182B48" w:rsidR="433714A0" w:rsidRDefault="433714A0" w:rsidP="433714A0">
      <w:pPr>
        <w:pStyle w:val="FootnoteText"/>
      </w:pPr>
    </w:p>
  </w:footnote>
  <w:footnote w:id="15">
    <w:p w14:paraId="40467C2D" w14:textId="600356D3" w:rsidR="433714A0" w:rsidRDefault="433714A0" w:rsidP="433714A0">
      <w:pPr>
        <w:pStyle w:val="EndnoteText"/>
        <w:jc w:val="left"/>
      </w:pPr>
      <w:r w:rsidRPr="433714A0">
        <w:rPr>
          <w:rStyle w:val="FootnoteReference"/>
        </w:rPr>
        <w:footnoteRef/>
      </w:r>
      <w:r w:rsidRPr="433714A0">
        <w:t xml:space="preserve"> CEPS,</w:t>
      </w:r>
      <w:hyperlink r:id="rId8">
        <w:r w:rsidRPr="433714A0">
          <w:rPr>
            <w:rStyle w:val="Hyperlink"/>
          </w:rPr>
          <w:t>https://www.ceps.eu/wp-content/uploads/2018/03/RRNo2018_02_EcoDesignDirective.pdf</w:t>
        </w:r>
      </w:hyperlink>
    </w:p>
    <w:p w14:paraId="029D07C0" w14:textId="6E4D9EE7" w:rsidR="433714A0" w:rsidRDefault="433714A0" w:rsidP="433714A0">
      <w:pPr>
        <w:pStyle w:val="FootnoteText"/>
        <w:jc w:val="left"/>
      </w:pPr>
    </w:p>
  </w:footnote>
  <w:footnote w:id="16">
    <w:p w14:paraId="61A5F1BD" w14:textId="4F3B1336" w:rsidR="433714A0" w:rsidRDefault="433714A0" w:rsidP="00E117F5">
      <w:pPr>
        <w:pStyle w:val="FootnoteText"/>
        <w:jc w:val="left"/>
      </w:pPr>
      <w:r w:rsidRPr="433714A0">
        <w:rPr>
          <w:rStyle w:val="FootnoteReference"/>
        </w:rPr>
        <w:footnoteRef/>
      </w:r>
      <w:r w:rsidRPr="433714A0">
        <w:t xml:space="preserve"> OCU Barometer of Premature Obsolescence, </w:t>
      </w:r>
      <w:hyperlink r:id="rId9">
        <w:r w:rsidRPr="433714A0">
          <w:rPr>
            <w:rStyle w:val="Hyperlink"/>
          </w:rPr>
          <w:t>https://www.ocu.org/barometro-de-obsolescencia-prematura</w:t>
        </w:r>
      </w:hyperlink>
    </w:p>
  </w:footnote>
  <w:footnote w:id="17">
    <w:p w14:paraId="1D02A1D9" w14:textId="42CE61C3" w:rsidR="433714A0" w:rsidRDefault="433714A0" w:rsidP="00E117F5">
      <w:pPr>
        <w:pStyle w:val="FootnoteText"/>
        <w:jc w:val="left"/>
      </w:pPr>
      <w:r w:rsidRPr="433714A0">
        <w:rPr>
          <w:rStyle w:val="FootnoteReference"/>
        </w:rPr>
        <w:footnoteRef/>
      </w:r>
      <w:r w:rsidRPr="433714A0">
        <w:t xml:space="preserve"> https://www.vzbv.de/pressemitteilung/e-bikes-teuer-und-kurzlebig</w:t>
      </w:r>
    </w:p>
  </w:footnote>
  <w:footnote w:id="18">
    <w:p w14:paraId="5B033A56" w14:textId="5A9F8014" w:rsidR="433714A0" w:rsidRPr="00E117F5" w:rsidRDefault="433714A0" w:rsidP="00E117F5">
      <w:pPr>
        <w:pStyle w:val="FootnoteText"/>
        <w:jc w:val="left"/>
        <w:rPr>
          <w:rFonts w:eastAsia="Verdana" w:cs="Verdana"/>
          <w:lang w:val="it-IT"/>
        </w:rPr>
      </w:pPr>
      <w:r w:rsidRPr="433714A0">
        <w:rPr>
          <w:rStyle w:val="FootnoteReference"/>
        </w:rPr>
        <w:footnoteRef/>
      </w:r>
      <w:r w:rsidRPr="433714A0">
        <w:rPr>
          <w:rFonts w:eastAsia="Verdana" w:cs="Verdana"/>
          <w:lang w:val="it-IT"/>
        </w:rPr>
        <w:t xml:space="preserve">Altroconsumo, </w:t>
      </w:r>
      <w:r w:rsidRPr="433714A0">
        <w:rPr>
          <w:rStyle w:val="Hyperlink"/>
          <w:rFonts w:eastAsia="Verdana" w:cs="Verdana"/>
          <w:lang w:val="it-IT"/>
        </w:rPr>
        <w:t>https://www.altroconsumo.it/organizzazione/media-e-press/comunicati/2016/cambiamo-abito-per-una-moda-consapevole-dirittiallamoda</w:t>
      </w:r>
    </w:p>
  </w:footnote>
  <w:footnote w:id="19">
    <w:p w14:paraId="4A4546E2" w14:textId="77DD85E0" w:rsidR="00E117F5" w:rsidRDefault="433714A0" w:rsidP="00E117F5">
      <w:pPr>
        <w:pStyle w:val="FootnoteText"/>
        <w:jc w:val="left"/>
      </w:pPr>
      <w:r w:rsidRPr="433714A0">
        <w:rPr>
          <w:rStyle w:val="FootnoteReference"/>
        </w:rPr>
        <w:footnoteRef/>
      </w:r>
      <w:r w:rsidRPr="433714A0">
        <w:t xml:space="preserve"> EEB, Circular Economy Opportunities in the furniture sector, </w:t>
      </w:r>
      <w:hyperlink r:id="rId10" w:history="1">
        <w:r w:rsidR="00E117F5" w:rsidRPr="003941C1">
          <w:rPr>
            <w:rStyle w:val="Hyperlink"/>
          </w:rPr>
          <w:t>https://circulareconomy.europa.eu/platform/sites/default/files/eeb_-_ce_in_the_furniture_sector_final_high_res.pdf</w:t>
        </w:r>
      </w:hyperlink>
    </w:p>
    <w:p w14:paraId="2E40BD28" w14:textId="77777777" w:rsidR="00E117F5" w:rsidRDefault="00E117F5" w:rsidP="00E117F5">
      <w:pPr>
        <w:pStyle w:val="FootnoteText"/>
        <w:jc w:val="left"/>
      </w:pPr>
    </w:p>
    <w:p w14:paraId="278AFD2C" w14:textId="51DEA8CD" w:rsidR="433714A0" w:rsidRDefault="433714A0" w:rsidP="433714A0">
      <w:pPr>
        <w:pStyle w:val="FootnoteText"/>
      </w:pPr>
    </w:p>
  </w:footnote>
  <w:footnote w:id="20">
    <w:p w14:paraId="190B796B" w14:textId="0F497193" w:rsidR="433714A0" w:rsidRDefault="433714A0" w:rsidP="433714A0">
      <w:pPr>
        <w:pStyle w:val="FootnoteText"/>
        <w:jc w:val="left"/>
      </w:pPr>
      <w:r w:rsidRPr="433714A0">
        <w:rPr>
          <w:rStyle w:val="FootnoteReference"/>
        </w:rPr>
        <w:footnoteRef/>
      </w:r>
      <w:r w:rsidRPr="433714A0">
        <w:t xml:space="preserve"> </w:t>
      </w:r>
      <w:hyperlink r:id="rId11">
        <w:r w:rsidRPr="433714A0">
          <w:rPr>
            <w:rStyle w:val="Hyperlink"/>
          </w:rPr>
          <w:t>https://ec.europa.eu/environment/circular-economy/pdf/new_circular_economy_action_plan.pdf</w:t>
        </w:r>
      </w:hyperlink>
    </w:p>
  </w:footnote>
  <w:footnote w:id="21">
    <w:p w14:paraId="74AB86FA" w14:textId="3956E197" w:rsidR="433714A0" w:rsidRDefault="433714A0" w:rsidP="433714A0">
      <w:pPr>
        <w:pStyle w:val="FootnoteText"/>
        <w:jc w:val="left"/>
      </w:pPr>
      <w:r w:rsidRPr="433714A0">
        <w:rPr>
          <w:rStyle w:val="FootnoteReference"/>
        </w:rPr>
        <w:footnoteRef/>
      </w:r>
      <w:r w:rsidRPr="433714A0">
        <w:t xml:space="preserve"> </w:t>
      </w:r>
      <w:hyperlink r:id="rId12">
        <w:r w:rsidRPr="433714A0">
          <w:rPr>
            <w:rStyle w:val="Hyperlink"/>
          </w:rPr>
          <w:t>https://prompt-project.eu/wp-content/uploads/2020/07/PROMPT_20200429_Environmental-Evaluation-of-Current-and-Future-Design-Rules.pdf</w:t>
        </w:r>
      </w:hyperlink>
    </w:p>
  </w:footnote>
  <w:footnote w:id="22">
    <w:p w14:paraId="4E9E73AC" w14:textId="051CA582" w:rsidR="433714A0" w:rsidRPr="00E117F5" w:rsidRDefault="433714A0" w:rsidP="00E117F5">
      <w:pPr>
        <w:pStyle w:val="EndnoteText"/>
        <w:jc w:val="left"/>
        <w:rPr>
          <w:rFonts w:eastAsia="Verdana" w:cs="Verdana"/>
          <w:lang w:val="en-US"/>
        </w:rPr>
      </w:pPr>
      <w:r w:rsidRPr="433714A0">
        <w:rPr>
          <w:rStyle w:val="FootnoteReference"/>
        </w:rPr>
        <w:footnoteRef/>
      </w:r>
      <w:r w:rsidRPr="433714A0">
        <w:t xml:space="preserve"> </w:t>
      </w:r>
      <w:r w:rsidRPr="433714A0">
        <w:rPr>
          <w:rFonts w:eastAsia="Verdana" w:cs="Verdana"/>
        </w:rPr>
        <w:t xml:space="preserve">Table 15, </w:t>
      </w:r>
      <w:r w:rsidRPr="433714A0">
        <w:rPr>
          <w:rStyle w:val="Hyperlink"/>
          <w:rFonts w:eastAsia="Verdana" w:cs="Verdana"/>
        </w:rPr>
        <w:t>https://prompt-project.eu/wp-content/uploads/2020/07/PROMPT_20200429_Environmental-Evaluation-of-Current-and-Future-Design-Rules.pdf</w:t>
      </w:r>
    </w:p>
  </w:footnote>
  <w:footnote w:id="23">
    <w:p w14:paraId="3B2A5C59" w14:textId="2F897544" w:rsidR="004F5342" w:rsidRPr="00971791" w:rsidRDefault="004F5342" w:rsidP="005A1CA0">
      <w:r>
        <w:rPr>
          <w:rStyle w:val="FootnoteReference"/>
        </w:rPr>
        <w:footnoteRef/>
      </w:r>
      <w:r>
        <w:t xml:space="preserve"> </w:t>
      </w:r>
      <w:r w:rsidR="00ED7AB6" w:rsidRPr="003B6777">
        <w:t>Directive (EU) 2019/771 of the European Parliament and of the Council of 20 May 2019 on certain aspects concerning contracts for the sale of goods</w:t>
      </w:r>
    </w:p>
  </w:footnote>
  <w:footnote w:id="24">
    <w:p w14:paraId="5E697AD6" w14:textId="1D33973F" w:rsidR="48946219" w:rsidRDefault="48946219" w:rsidP="48946219">
      <w:pPr>
        <w:pStyle w:val="FootnoteText"/>
      </w:pPr>
      <w:r w:rsidRPr="48946219">
        <w:rPr>
          <w:rStyle w:val="FootnoteReference"/>
        </w:rPr>
        <w:footnoteRef/>
      </w:r>
      <w:r w:rsidR="00E117F5">
        <w:t xml:space="preserve"> </w:t>
      </w:r>
      <w:r w:rsidRPr="48946219">
        <w:t>K. Tonner and R. Malcolm (2017): How an EU Lifespan Guarantee Model Could Be Implemented Across the European Union</w:t>
      </w:r>
    </w:p>
  </w:footnote>
  <w:footnote w:id="25">
    <w:p w14:paraId="51F7305A" w14:textId="606F8A68" w:rsidR="433714A0" w:rsidRDefault="433714A0" w:rsidP="433714A0">
      <w:pPr>
        <w:pStyle w:val="FootnoteText"/>
        <w:jc w:val="left"/>
      </w:pPr>
      <w:r w:rsidRPr="433714A0">
        <w:rPr>
          <w:rStyle w:val="FootnoteReference"/>
        </w:rPr>
        <w:footnoteRef/>
      </w:r>
      <w:r w:rsidRPr="433714A0">
        <w:t xml:space="preserve"> See on vacuum cleaners, ANEC-BEUC's position on the European Commission draft proposal: </w:t>
      </w:r>
      <w:hyperlink r:id="rId13">
        <w:r w:rsidRPr="433714A0">
          <w:rPr>
            <w:rStyle w:val="Hyperlink"/>
          </w:rPr>
          <w:t>https://www.beuc.eu/publications/beuc-x-2019-100_ecodesign_vacuum_cleaners.pdf</w:t>
        </w:r>
      </w:hyperlink>
      <w:r>
        <w:t>. See on lamps, the Ecodesign regulation 2019/2020</w:t>
      </w:r>
    </w:p>
  </w:footnote>
  <w:footnote w:id="26">
    <w:p w14:paraId="0FBDEF42" w14:textId="37E2FD51" w:rsidR="433714A0" w:rsidRDefault="433714A0" w:rsidP="005A1CA0">
      <w:pPr>
        <w:pStyle w:val="FootnoteText"/>
        <w:jc w:val="left"/>
        <w:rPr>
          <w:rStyle w:val="Hyperlink"/>
        </w:rPr>
      </w:pPr>
      <w:r w:rsidRPr="433714A0">
        <w:rPr>
          <w:rStyle w:val="FootnoteReference"/>
        </w:rPr>
        <w:footnoteRef/>
      </w:r>
      <w:r w:rsidRPr="433714A0">
        <w:t xml:space="preserve"> </w:t>
      </w:r>
      <w:r w:rsidRPr="433714A0">
        <w:rPr>
          <w:rStyle w:val="Hyperlink"/>
          <w:rFonts w:eastAsia="Verdana" w:cs="Verdana"/>
        </w:rPr>
        <w:t>https://www.halteobsolescence.org/wp-content/uploads/2020/11/Livre-Blanc-europeen.pdf</w:t>
      </w:r>
    </w:p>
  </w:footnote>
  <w:footnote w:id="27">
    <w:p w14:paraId="0AA7EBEA" w14:textId="5BF04094" w:rsidR="433714A0" w:rsidRDefault="433714A0" w:rsidP="433714A0">
      <w:pPr>
        <w:pStyle w:val="FootnoteText"/>
        <w:rPr>
          <w:rStyle w:val="Hyperlink"/>
        </w:rPr>
      </w:pPr>
      <w:r w:rsidRPr="433714A0">
        <w:rPr>
          <w:rStyle w:val="FootnoteReference"/>
        </w:rPr>
        <w:footnoteRef/>
      </w:r>
      <w:r w:rsidRPr="433714A0">
        <w:t xml:space="preserve"> </w:t>
      </w:r>
      <w:r w:rsidRPr="433714A0">
        <w:rPr>
          <w:rStyle w:val="Hyperlink"/>
          <w:rFonts w:eastAsia="Verdana" w:cs="Verdana"/>
        </w:rPr>
        <w:t>https://www.ocu.org/barometro-de-obsolescencia-prematura</w:t>
      </w:r>
    </w:p>
  </w:footnote>
  <w:footnote w:id="28">
    <w:p w14:paraId="787953CD" w14:textId="302F92EF" w:rsidR="433714A0" w:rsidRDefault="433714A0" w:rsidP="433714A0">
      <w:pPr>
        <w:pStyle w:val="FootnoteText"/>
      </w:pPr>
      <w:r w:rsidRPr="433714A0">
        <w:rPr>
          <w:rStyle w:val="FootnoteReference"/>
        </w:rPr>
        <w:footnoteRef/>
      </w:r>
      <w:r w:rsidRPr="433714A0">
        <w:t xml:space="preserve"> </w:t>
      </w:r>
      <w:r w:rsidRPr="433714A0">
        <w:rPr>
          <w:rFonts w:eastAsia="Verdana" w:cs="Verdana"/>
        </w:rPr>
        <w:t xml:space="preserve">By substances of </w:t>
      </w:r>
      <w:r w:rsidR="00E117F5" w:rsidRPr="433714A0">
        <w:rPr>
          <w:rFonts w:eastAsia="Verdana" w:cs="Verdana"/>
        </w:rPr>
        <w:t>concern,</w:t>
      </w:r>
      <w:r w:rsidRPr="433714A0">
        <w:rPr>
          <w:rFonts w:eastAsia="Verdana" w:cs="Verdana"/>
        </w:rPr>
        <w:t xml:space="preserve"> we understand those identified in the Chemicals Strategy, i.e., substances having a chronic effect for human health or the environment (Candidate list in REACH and Annex VI to the CLP Regulation) but also those which hamper recycling for safe and high quality secondary raw materials.</w:t>
      </w:r>
    </w:p>
  </w:footnote>
  <w:footnote w:id="29">
    <w:p w14:paraId="4D3E1E3C" w14:textId="7FD25711" w:rsidR="433714A0" w:rsidRDefault="433714A0" w:rsidP="433714A0">
      <w:pPr>
        <w:pStyle w:val="EndnoteText"/>
        <w:jc w:val="left"/>
      </w:pPr>
      <w:r w:rsidRPr="433714A0">
        <w:rPr>
          <w:rStyle w:val="FootnoteReference"/>
        </w:rPr>
        <w:footnoteRef/>
      </w:r>
      <w:r w:rsidRPr="433714A0">
        <w:t xml:space="preserve"> </w:t>
      </w:r>
      <w:hyperlink r:id="rId14">
        <w:r w:rsidRPr="433714A0">
          <w:rPr>
            <w:rStyle w:val="Hyperlink"/>
          </w:rPr>
          <w:t>https://www.beuc.eu/publications/beuc-x-2016-108-benefits_of_ecodesign_for_eu_households.pdf</w:t>
        </w:r>
      </w:hyperlink>
    </w:p>
    <w:p w14:paraId="653CEB88" w14:textId="2458BDE2" w:rsidR="433714A0" w:rsidRDefault="433714A0" w:rsidP="433714A0">
      <w:pPr>
        <w:pStyle w:val="FootnoteText"/>
      </w:pPr>
    </w:p>
  </w:footnote>
  <w:footnote w:id="30">
    <w:p w14:paraId="72F30FCE" w14:textId="1AEF5BF6" w:rsidR="433714A0" w:rsidRDefault="433714A0" w:rsidP="433714A0">
      <w:pPr>
        <w:pStyle w:val="EndnoteText"/>
        <w:jc w:val="left"/>
      </w:pPr>
      <w:r w:rsidRPr="433714A0">
        <w:rPr>
          <w:rStyle w:val="FootnoteReference"/>
        </w:rPr>
        <w:footnoteRef/>
      </w:r>
      <w:r w:rsidRPr="433714A0">
        <w:t xml:space="preserve"> </w:t>
      </w:r>
      <w:hyperlink r:id="rId15">
        <w:r w:rsidRPr="433714A0">
          <w:rPr>
            <w:rStyle w:val="Hyperlink"/>
          </w:rPr>
          <w:t>https://www.beuc.eu/publications/beuc-x-2016-062_how_much_can_consumers_save_thanks_to_ecodesign.pdf</w:t>
        </w:r>
      </w:hyperlink>
    </w:p>
    <w:p w14:paraId="404DF705" w14:textId="628AF9A4" w:rsidR="433714A0" w:rsidRDefault="433714A0" w:rsidP="433714A0">
      <w:pPr>
        <w:pStyle w:val="FootnoteText"/>
      </w:pPr>
    </w:p>
  </w:footnote>
  <w:footnote w:id="31">
    <w:p w14:paraId="5C4FB4BE" w14:textId="05F16004" w:rsidR="433714A0" w:rsidRDefault="433714A0" w:rsidP="433714A0">
      <w:pPr>
        <w:pStyle w:val="FootnoteText"/>
        <w:rPr>
          <w:rStyle w:val="Hyperlink"/>
        </w:rPr>
      </w:pPr>
      <w:r w:rsidRPr="433714A0">
        <w:rPr>
          <w:rStyle w:val="FootnoteReference"/>
        </w:rPr>
        <w:footnoteRef/>
      </w:r>
      <w:r w:rsidRPr="433714A0">
        <w:t xml:space="preserve"> </w:t>
      </w:r>
      <w:r w:rsidRPr="433714A0">
        <w:rPr>
          <w:rStyle w:val="Hyperlink"/>
          <w:rFonts w:eastAsia="Verdana" w:cs="Verdana"/>
        </w:rPr>
        <w:t>https://www.dw.com/en/destroy-packages-online-shopping/a-52281567</w:t>
      </w:r>
    </w:p>
  </w:footnote>
  <w:footnote w:id="32">
    <w:p w14:paraId="0134C83D" w14:textId="149B9BEB" w:rsidR="05701CAE" w:rsidRDefault="05701CAE" w:rsidP="05701CAE">
      <w:pPr>
        <w:pStyle w:val="FootnoteText"/>
      </w:pPr>
      <w:r w:rsidRPr="05701CAE">
        <w:rPr>
          <w:rStyle w:val="FootnoteReference"/>
        </w:rPr>
        <w:footnoteRef/>
      </w:r>
      <w:r w:rsidRPr="05701CAE">
        <w:t xml:space="preserve"> This ban on the destruction of unsold goods should be introduced under the new Ecodesign Directive through this revision under the Sustainable Product Initiative. In alternative, the European Commission should consider introducing such ban through the European waste legislation. </w:t>
      </w:r>
    </w:p>
  </w:footnote>
  <w:footnote w:id="33">
    <w:p w14:paraId="7A1CA070" w14:textId="2E934C9C" w:rsidR="433714A0" w:rsidRDefault="433714A0" w:rsidP="433714A0">
      <w:pPr>
        <w:pStyle w:val="FootnoteText"/>
        <w:rPr>
          <w:rStyle w:val="Hyperlink"/>
        </w:rPr>
      </w:pPr>
      <w:r w:rsidRPr="433714A0">
        <w:rPr>
          <w:rStyle w:val="FootnoteReference"/>
        </w:rPr>
        <w:footnoteRef/>
      </w:r>
      <w:r w:rsidRPr="433714A0">
        <w:t xml:space="preserve"> </w:t>
      </w:r>
      <w:r w:rsidRPr="433714A0">
        <w:rPr>
          <w:rStyle w:val="Hyperlink"/>
          <w:rFonts w:eastAsia="Verdana" w:cs="Verdana"/>
        </w:rPr>
        <w:t>https://eur-lex.europa.eu/legal-content/EN/TXT/?uri=celex:32019R1020</w:t>
      </w:r>
    </w:p>
  </w:footnote>
  <w:footnote w:id="34">
    <w:p w14:paraId="4F3E2436" w14:textId="44AA0905" w:rsidR="433714A0" w:rsidRDefault="433714A0" w:rsidP="433714A0">
      <w:pPr>
        <w:pStyle w:val="FootnoteText"/>
        <w:rPr>
          <w:rStyle w:val="Hyperlink"/>
        </w:rPr>
      </w:pPr>
      <w:r w:rsidRPr="433714A0">
        <w:rPr>
          <w:rStyle w:val="FootnoteReference"/>
        </w:rPr>
        <w:footnoteRef/>
      </w:r>
      <w:r w:rsidRPr="433714A0">
        <w:t xml:space="preserve"> </w:t>
      </w:r>
      <w:r w:rsidRPr="433714A0">
        <w:rPr>
          <w:rStyle w:val="Hyperlink"/>
          <w:rFonts w:eastAsia="Verdana" w:cs="Verdana"/>
        </w:rPr>
        <w:t>https://www.vzbv.de/pressemitteilungen/sharing-angebote-grosse-bekanntheit-geringe-nutzung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485"/>
      <w:gridCol w:w="4541"/>
    </w:tblGrid>
    <w:tr w:rsidR="00EA5EF3" w:rsidRPr="00FC50A8" w14:paraId="21B8D35C" w14:textId="77777777" w:rsidTr="546F6FCD">
      <w:tc>
        <w:tcPr>
          <w:tcW w:w="4621" w:type="dxa"/>
          <w:shd w:val="clear" w:color="auto" w:fill="auto"/>
        </w:tcPr>
        <w:p w14:paraId="16B189BB" w14:textId="77777777" w:rsidR="00EA5EF3" w:rsidRPr="00FC50A8" w:rsidRDefault="546F6FCD" w:rsidP="00902B63">
          <w:pPr>
            <w:jc w:val="center"/>
          </w:pPr>
          <w:r>
            <w:rPr>
              <w:noProof/>
            </w:rPr>
            <w:drawing>
              <wp:inline distT="0" distB="0" distL="0" distR="0" wp14:anchorId="670EC72D" wp14:editId="28207FE9">
                <wp:extent cx="1728784" cy="1152000"/>
                <wp:effectExtent l="0" t="0" r="5080" b="0"/>
                <wp:docPr id="7" name="Picture 7" descr="T:\Logo\Logos\ANEC\QUAD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8784" cy="1152000"/>
                        </a:xfrm>
                        <a:prstGeom prst="rect">
                          <a:avLst/>
                        </a:prstGeom>
                      </pic:spPr>
                    </pic:pic>
                  </a:graphicData>
                </a:graphic>
              </wp:inline>
            </w:drawing>
          </w:r>
        </w:p>
      </w:tc>
      <w:tc>
        <w:tcPr>
          <w:tcW w:w="4621" w:type="dxa"/>
          <w:shd w:val="clear" w:color="auto" w:fill="auto"/>
        </w:tcPr>
        <w:p w14:paraId="33FD9138" w14:textId="77777777" w:rsidR="00EA5EF3" w:rsidRPr="00FC50A8" w:rsidRDefault="546F6FCD" w:rsidP="00902B63">
          <w:pPr>
            <w:jc w:val="center"/>
          </w:pPr>
          <w:r>
            <w:rPr>
              <w:noProof/>
            </w:rPr>
            <w:drawing>
              <wp:inline distT="0" distB="0" distL="0" distR="0" wp14:anchorId="297215A4" wp14:editId="05E774E9">
                <wp:extent cx="2162175" cy="981075"/>
                <wp:effectExtent l="0" t="0" r="9525" b="9525"/>
                <wp:docPr id="8" name="Picture 10" descr="Description: BEUC_LOGO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2162175" cy="981075"/>
                        </a:xfrm>
                        <a:prstGeom prst="rect">
                          <a:avLst/>
                        </a:prstGeom>
                      </pic:spPr>
                    </pic:pic>
                  </a:graphicData>
                </a:graphic>
              </wp:inline>
            </w:drawing>
          </w:r>
        </w:p>
      </w:tc>
    </w:tr>
    <w:tr w:rsidR="00EA5EF3" w:rsidRPr="00BD6E0F" w14:paraId="3C2F1745" w14:textId="77777777" w:rsidTr="546F6FCD">
      <w:tc>
        <w:tcPr>
          <w:tcW w:w="4621" w:type="dxa"/>
          <w:shd w:val="clear" w:color="auto" w:fill="auto"/>
        </w:tcPr>
        <w:p w14:paraId="4A9124DF" w14:textId="77777777" w:rsidR="00EA5EF3" w:rsidRPr="00FC50A8" w:rsidRDefault="00EA5EF3" w:rsidP="00902B63">
          <w:pPr>
            <w:jc w:val="center"/>
            <w:rPr>
              <w:b/>
              <w:bCs/>
              <w:i/>
              <w:iCs/>
              <w:color w:val="FF0000"/>
            </w:rPr>
          </w:pPr>
        </w:p>
        <w:p w14:paraId="3D405E8C" w14:textId="77777777" w:rsidR="00EA5EF3" w:rsidRPr="00FC50A8" w:rsidRDefault="00EA5EF3" w:rsidP="00902B63">
          <w:pPr>
            <w:jc w:val="center"/>
          </w:pPr>
          <w:r w:rsidRPr="00FC50A8">
            <w:rPr>
              <w:b/>
              <w:bCs/>
              <w:i/>
              <w:iCs/>
              <w:color w:val="FF0000"/>
            </w:rPr>
            <w:t>Raising standards for consumers</w:t>
          </w:r>
        </w:p>
      </w:tc>
      <w:tc>
        <w:tcPr>
          <w:tcW w:w="4621" w:type="dxa"/>
          <w:shd w:val="clear" w:color="auto" w:fill="auto"/>
        </w:tcPr>
        <w:p w14:paraId="6977EB09" w14:textId="77777777" w:rsidR="00EA5EF3" w:rsidRPr="00FC50A8" w:rsidRDefault="00EA5EF3" w:rsidP="00902B63">
          <w:pPr>
            <w:jc w:val="center"/>
            <w:rPr>
              <w:rFonts w:eastAsia="Times New Roman"/>
              <w:b/>
              <w:color w:val="F38B23"/>
              <w:szCs w:val="20"/>
              <w:lang w:eastAsia="en-US"/>
            </w:rPr>
          </w:pPr>
        </w:p>
        <w:p w14:paraId="3880B1BB" w14:textId="77777777" w:rsidR="00EA5EF3" w:rsidRPr="00FC50A8" w:rsidRDefault="00EA5EF3" w:rsidP="00902B63">
          <w:pPr>
            <w:jc w:val="center"/>
          </w:pPr>
          <w:r w:rsidRPr="00FC50A8">
            <w:rPr>
              <w:rFonts w:eastAsia="Times New Roman"/>
              <w:b/>
              <w:color w:val="F38B23"/>
              <w:szCs w:val="20"/>
              <w:lang w:eastAsia="en-US"/>
            </w:rPr>
            <w:t>The Consumer Voice in Europe</w:t>
          </w:r>
        </w:p>
      </w:tc>
    </w:tr>
  </w:tbl>
  <w:p w14:paraId="759C7EB7" w14:textId="77777777" w:rsidR="00EA5EF3" w:rsidRPr="00BD6E0F" w:rsidRDefault="00EA5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7A11" w14:textId="77777777" w:rsidR="00EA5EF3" w:rsidRDefault="546F6FCD">
    <w:pPr>
      <w:pStyle w:val="Header"/>
    </w:pPr>
    <w:r>
      <w:rPr>
        <w:noProof/>
      </w:rPr>
      <w:drawing>
        <wp:inline distT="0" distB="0" distL="0" distR="0" wp14:anchorId="28AA3C23" wp14:editId="080CB558">
          <wp:extent cx="962025" cy="638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962025" cy="638175"/>
                  </a:xfrm>
                  <a:prstGeom prst="rect">
                    <a:avLst/>
                  </a:prstGeom>
                </pic:spPr>
              </pic:pic>
            </a:graphicData>
          </a:graphic>
        </wp:inline>
      </w:drawing>
    </w:r>
    <w:r w:rsidR="13A87809">
      <w:tab/>
    </w:r>
    <w:r w:rsidR="13A87809">
      <w:tab/>
    </w:r>
    <w:r>
      <w:rPr>
        <w:noProof/>
      </w:rPr>
      <w:drawing>
        <wp:inline distT="0" distB="0" distL="0" distR="0" wp14:anchorId="7B40868C" wp14:editId="24D8C22F">
          <wp:extent cx="1304925" cy="581025"/>
          <wp:effectExtent l="0" t="0" r="9525" b="9525"/>
          <wp:docPr id="57" name="Picture 11" descr="Description: BEUC_LOGO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304925" cy="581025"/>
                  </a:xfrm>
                  <a:prstGeom prst="rect">
                    <a:avLst/>
                  </a:prstGeom>
                </pic:spPr>
              </pic:pic>
            </a:graphicData>
          </a:graphic>
        </wp:inline>
      </w:drawing>
    </w:r>
  </w:p>
  <w:p w14:paraId="39B19EEA" w14:textId="77777777" w:rsidR="00EA5EF3" w:rsidRDefault="00EA5EF3">
    <w:pPr>
      <w:pStyle w:val="Header"/>
    </w:pPr>
  </w:p>
  <w:p w14:paraId="6E2A4E72" w14:textId="77777777" w:rsidR="00EA5EF3" w:rsidRDefault="00EA5EF3">
    <w:pPr>
      <w:pStyle w:val="Header"/>
    </w:pPr>
  </w:p>
</w:hdr>
</file>

<file path=word/intelligence.xml><?xml version="1.0" encoding="utf-8"?>
<int:Intelligence xmlns:int="http://schemas.microsoft.com/office/intelligence/2019/intelligence">
  <int:IntelligenceSettings/>
  <int:Manifest>
    <int:WordHash hashCode="6fK1SCGagHYM5r" id="75+4fIn1"/>
    <int:WordHash hashCode="ABNgSs9pnsNEj1" id="u21lYz2l"/>
    <int:WordHash hashCode="DvwBF5XRtWRjiY" id="AQ2ZvUvi"/>
    <int:WordHash hashCode="GVaO/mncLtBJt4" id="cRUx75RH"/>
    <int:WordHash hashCode="/gVO6lbL1z4Mat" id="paaDIPIM"/>
    <int:WordHash hashCode="z8jxXHnr4aPu5h" id="SzuQWjk5"/>
    <int:WordHash hashCode="brLofG79E39pY6" id="BO05Knnz"/>
    <int:WordHash hashCode="vMFHVn1RSyk3ai" id="FTNHWP9N"/>
    <int:WordHash hashCode="Jrfq1wKmKyDXt9" id="TiWgyShP"/>
    <int:WordHash hashCode="FZLQBKUjcoLFgZ" id="RUneaJ2+"/>
    <int:WordHash hashCode="4cgRY4kxjrz7KY" id="idZuzly4"/>
    <int:WordHash hashCode="o7frv2Cc5bJi65" id="pl7g7rbo"/>
    <int:WordHash hashCode="93grFF0+4kmIOJ" id="SBgYyDHr"/>
    <int:WordHash hashCode="gD0NHrr6BQHmXZ" id="gRVJLPmi"/>
    <int:WordHash hashCode="Fx5CR0WE5klabC" id="01Mi6/a6"/>
  </int:Manifest>
  <int:Observations>
    <int:Content id="75+4fIn1">
      <int:Rejection type="AugLoop_Text_Critique"/>
    </int:Content>
    <int:Content id="u21lYz2l">
      <int:Rejection type="AugLoop_Text_Critique"/>
    </int:Content>
    <int:Content id="AQ2ZvUvi">
      <int:Rejection type="AugLoop_Text_Critique"/>
    </int:Content>
    <int:Content id="cRUx75RH">
      <int:Rejection type="AugLoop_Text_Critique"/>
    </int:Content>
    <int:Content id="paaDIPIM">
      <int:Rejection type="AugLoop_Text_Critique"/>
    </int:Content>
    <int:Content id="SzuQWjk5">
      <int:Rejection type="AugLoop_Text_Critique"/>
    </int:Content>
    <int:Content id="BO05Knnz">
      <int:Rejection type="AugLoop_Text_Critique"/>
    </int:Content>
    <int:Content id="FTNHWP9N">
      <int:Rejection type="AugLoop_Text_Critique"/>
    </int:Content>
    <int:Content id="TiWgyShP">
      <int:Rejection type="AugLoop_Text_Critique"/>
    </int:Content>
    <int:Content id="RUneaJ2+">
      <int:Rejection type="AugLoop_Text_Critique"/>
    </int:Content>
    <int:Content id="idZuzly4">
      <int:Rejection type="AugLoop_Text_Critique"/>
    </int:Content>
    <int:Content id="pl7g7rbo">
      <int:Rejection type="AugLoop_Text_Critique"/>
    </int:Content>
    <int:Content id="SBgYyDHr">
      <int:Rejection type="AugLoop_Text_Critique"/>
    </int:Content>
    <int:Content id="gRVJLPmi">
      <int:Rejection type="AugLoop_Text_Critique"/>
    </int:Content>
    <int:Content id="01Mi6/a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8A2"/>
    <w:multiLevelType w:val="hybridMultilevel"/>
    <w:tmpl w:val="FFFFFFFF"/>
    <w:lvl w:ilvl="0" w:tplc="CB947244">
      <w:start w:val="1"/>
      <w:numFmt w:val="bullet"/>
      <w:lvlText w:val="-"/>
      <w:lvlJc w:val="left"/>
      <w:pPr>
        <w:ind w:left="720" w:hanging="360"/>
      </w:pPr>
      <w:rPr>
        <w:rFonts w:ascii="Calibri" w:hAnsi="Calibri" w:hint="default"/>
      </w:rPr>
    </w:lvl>
    <w:lvl w:ilvl="1" w:tplc="F81A984C">
      <w:start w:val="1"/>
      <w:numFmt w:val="bullet"/>
      <w:lvlText w:val="o"/>
      <w:lvlJc w:val="left"/>
      <w:pPr>
        <w:ind w:left="1440" w:hanging="360"/>
      </w:pPr>
      <w:rPr>
        <w:rFonts w:ascii="Courier New" w:hAnsi="Courier New" w:hint="default"/>
      </w:rPr>
    </w:lvl>
    <w:lvl w:ilvl="2" w:tplc="4BAED98E">
      <w:start w:val="1"/>
      <w:numFmt w:val="bullet"/>
      <w:lvlText w:val=""/>
      <w:lvlJc w:val="left"/>
      <w:pPr>
        <w:ind w:left="2160" w:hanging="360"/>
      </w:pPr>
      <w:rPr>
        <w:rFonts w:ascii="Wingdings" w:hAnsi="Wingdings" w:hint="default"/>
      </w:rPr>
    </w:lvl>
    <w:lvl w:ilvl="3" w:tplc="A2F40500">
      <w:start w:val="1"/>
      <w:numFmt w:val="bullet"/>
      <w:lvlText w:val=""/>
      <w:lvlJc w:val="left"/>
      <w:pPr>
        <w:ind w:left="2880" w:hanging="360"/>
      </w:pPr>
      <w:rPr>
        <w:rFonts w:ascii="Symbol" w:hAnsi="Symbol" w:hint="default"/>
      </w:rPr>
    </w:lvl>
    <w:lvl w:ilvl="4" w:tplc="3F40CF2C">
      <w:start w:val="1"/>
      <w:numFmt w:val="bullet"/>
      <w:lvlText w:val="o"/>
      <w:lvlJc w:val="left"/>
      <w:pPr>
        <w:ind w:left="3600" w:hanging="360"/>
      </w:pPr>
      <w:rPr>
        <w:rFonts w:ascii="Courier New" w:hAnsi="Courier New" w:hint="default"/>
      </w:rPr>
    </w:lvl>
    <w:lvl w:ilvl="5" w:tplc="793A4B4C">
      <w:start w:val="1"/>
      <w:numFmt w:val="bullet"/>
      <w:lvlText w:val=""/>
      <w:lvlJc w:val="left"/>
      <w:pPr>
        <w:ind w:left="4320" w:hanging="360"/>
      </w:pPr>
      <w:rPr>
        <w:rFonts w:ascii="Wingdings" w:hAnsi="Wingdings" w:hint="default"/>
      </w:rPr>
    </w:lvl>
    <w:lvl w:ilvl="6" w:tplc="FF9A6462">
      <w:start w:val="1"/>
      <w:numFmt w:val="bullet"/>
      <w:lvlText w:val=""/>
      <w:lvlJc w:val="left"/>
      <w:pPr>
        <w:ind w:left="5040" w:hanging="360"/>
      </w:pPr>
      <w:rPr>
        <w:rFonts w:ascii="Symbol" w:hAnsi="Symbol" w:hint="default"/>
      </w:rPr>
    </w:lvl>
    <w:lvl w:ilvl="7" w:tplc="5A34D3E2">
      <w:start w:val="1"/>
      <w:numFmt w:val="bullet"/>
      <w:lvlText w:val="o"/>
      <w:lvlJc w:val="left"/>
      <w:pPr>
        <w:ind w:left="5760" w:hanging="360"/>
      </w:pPr>
      <w:rPr>
        <w:rFonts w:ascii="Courier New" w:hAnsi="Courier New" w:hint="default"/>
      </w:rPr>
    </w:lvl>
    <w:lvl w:ilvl="8" w:tplc="401A9986">
      <w:start w:val="1"/>
      <w:numFmt w:val="bullet"/>
      <w:lvlText w:val=""/>
      <w:lvlJc w:val="left"/>
      <w:pPr>
        <w:ind w:left="6480" w:hanging="360"/>
      </w:pPr>
      <w:rPr>
        <w:rFonts w:ascii="Wingdings" w:hAnsi="Wingdings" w:hint="default"/>
      </w:rPr>
    </w:lvl>
  </w:abstractNum>
  <w:abstractNum w:abstractNumId="1" w15:restartNumberingAfterBreak="0">
    <w:nsid w:val="00D63064"/>
    <w:multiLevelType w:val="hybridMultilevel"/>
    <w:tmpl w:val="FFFFFFFF"/>
    <w:lvl w:ilvl="0" w:tplc="6BDA0392">
      <w:start w:val="1"/>
      <w:numFmt w:val="bullet"/>
      <w:lvlText w:val="-"/>
      <w:lvlJc w:val="left"/>
      <w:pPr>
        <w:ind w:left="720" w:hanging="360"/>
      </w:pPr>
      <w:rPr>
        <w:rFonts w:ascii="Calibri" w:hAnsi="Calibri" w:hint="default"/>
      </w:rPr>
    </w:lvl>
    <w:lvl w:ilvl="1" w:tplc="6C380EB4">
      <w:start w:val="1"/>
      <w:numFmt w:val="bullet"/>
      <w:lvlText w:val="o"/>
      <w:lvlJc w:val="left"/>
      <w:pPr>
        <w:ind w:left="1440" w:hanging="360"/>
      </w:pPr>
      <w:rPr>
        <w:rFonts w:ascii="Courier New" w:hAnsi="Courier New" w:hint="default"/>
      </w:rPr>
    </w:lvl>
    <w:lvl w:ilvl="2" w:tplc="690C74FC">
      <w:start w:val="1"/>
      <w:numFmt w:val="bullet"/>
      <w:lvlText w:val=""/>
      <w:lvlJc w:val="left"/>
      <w:pPr>
        <w:ind w:left="2160" w:hanging="360"/>
      </w:pPr>
      <w:rPr>
        <w:rFonts w:ascii="Wingdings" w:hAnsi="Wingdings" w:hint="default"/>
      </w:rPr>
    </w:lvl>
    <w:lvl w:ilvl="3" w:tplc="7320F01C">
      <w:start w:val="1"/>
      <w:numFmt w:val="bullet"/>
      <w:lvlText w:val=""/>
      <w:lvlJc w:val="left"/>
      <w:pPr>
        <w:ind w:left="2880" w:hanging="360"/>
      </w:pPr>
      <w:rPr>
        <w:rFonts w:ascii="Symbol" w:hAnsi="Symbol" w:hint="default"/>
      </w:rPr>
    </w:lvl>
    <w:lvl w:ilvl="4" w:tplc="13F297BE">
      <w:start w:val="1"/>
      <w:numFmt w:val="bullet"/>
      <w:lvlText w:val="o"/>
      <w:lvlJc w:val="left"/>
      <w:pPr>
        <w:ind w:left="3600" w:hanging="360"/>
      </w:pPr>
      <w:rPr>
        <w:rFonts w:ascii="Courier New" w:hAnsi="Courier New" w:hint="default"/>
      </w:rPr>
    </w:lvl>
    <w:lvl w:ilvl="5" w:tplc="BA28218C">
      <w:start w:val="1"/>
      <w:numFmt w:val="bullet"/>
      <w:lvlText w:val=""/>
      <w:lvlJc w:val="left"/>
      <w:pPr>
        <w:ind w:left="4320" w:hanging="360"/>
      </w:pPr>
      <w:rPr>
        <w:rFonts w:ascii="Wingdings" w:hAnsi="Wingdings" w:hint="default"/>
      </w:rPr>
    </w:lvl>
    <w:lvl w:ilvl="6" w:tplc="7C78AC1A">
      <w:start w:val="1"/>
      <w:numFmt w:val="bullet"/>
      <w:lvlText w:val=""/>
      <w:lvlJc w:val="left"/>
      <w:pPr>
        <w:ind w:left="5040" w:hanging="360"/>
      </w:pPr>
      <w:rPr>
        <w:rFonts w:ascii="Symbol" w:hAnsi="Symbol" w:hint="default"/>
      </w:rPr>
    </w:lvl>
    <w:lvl w:ilvl="7" w:tplc="F5B00886">
      <w:start w:val="1"/>
      <w:numFmt w:val="bullet"/>
      <w:lvlText w:val="o"/>
      <w:lvlJc w:val="left"/>
      <w:pPr>
        <w:ind w:left="5760" w:hanging="360"/>
      </w:pPr>
      <w:rPr>
        <w:rFonts w:ascii="Courier New" w:hAnsi="Courier New" w:hint="default"/>
      </w:rPr>
    </w:lvl>
    <w:lvl w:ilvl="8" w:tplc="4176CCC0">
      <w:start w:val="1"/>
      <w:numFmt w:val="bullet"/>
      <w:lvlText w:val=""/>
      <w:lvlJc w:val="left"/>
      <w:pPr>
        <w:ind w:left="6480" w:hanging="360"/>
      </w:pPr>
      <w:rPr>
        <w:rFonts w:ascii="Wingdings" w:hAnsi="Wingdings" w:hint="default"/>
      </w:rPr>
    </w:lvl>
  </w:abstractNum>
  <w:abstractNum w:abstractNumId="2" w15:restartNumberingAfterBreak="0">
    <w:nsid w:val="01BB0F3B"/>
    <w:multiLevelType w:val="hybridMultilevel"/>
    <w:tmpl w:val="FFFFFFFF"/>
    <w:lvl w:ilvl="0" w:tplc="DAA23486">
      <w:start w:val="1"/>
      <w:numFmt w:val="bullet"/>
      <w:lvlText w:val="-"/>
      <w:lvlJc w:val="left"/>
      <w:pPr>
        <w:ind w:left="720" w:hanging="360"/>
      </w:pPr>
      <w:rPr>
        <w:rFonts w:ascii="Calibri" w:hAnsi="Calibri" w:hint="default"/>
      </w:rPr>
    </w:lvl>
    <w:lvl w:ilvl="1" w:tplc="517C6764">
      <w:start w:val="1"/>
      <w:numFmt w:val="bullet"/>
      <w:lvlText w:val="o"/>
      <w:lvlJc w:val="left"/>
      <w:pPr>
        <w:ind w:left="1440" w:hanging="360"/>
      </w:pPr>
      <w:rPr>
        <w:rFonts w:ascii="Courier New" w:hAnsi="Courier New" w:hint="default"/>
      </w:rPr>
    </w:lvl>
    <w:lvl w:ilvl="2" w:tplc="D182E8F0">
      <w:start w:val="1"/>
      <w:numFmt w:val="bullet"/>
      <w:lvlText w:val=""/>
      <w:lvlJc w:val="left"/>
      <w:pPr>
        <w:ind w:left="2160" w:hanging="360"/>
      </w:pPr>
      <w:rPr>
        <w:rFonts w:ascii="Wingdings" w:hAnsi="Wingdings" w:hint="default"/>
      </w:rPr>
    </w:lvl>
    <w:lvl w:ilvl="3" w:tplc="D1509FB2">
      <w:start w:val="1"/>
      <w:numFmt w:val="bullet"/>
      <w:lvlText w:val=""/>
      <w:lvlJc w:val="left"/>
      <w:pPr>
        <w:ind w:left="2880" w:hanging="360"/>
      </w:pPr>
      <w:rPr>
        <w:rFonts w:ascii="Symbol" w:hAnsi="Symbol" w:hint="default"/>
      </w:rPr>
    </w:lvl>
    <w:lvl w:ilvl="4" w:tplc="DEF27A76">
      <w:start w:val="1"/>
      <w:numFmt w:val="bullet"/>
      <w:lvlText w:val="o"/>
      <w:lvlJc w:val="left"/>
      <w:pPr>
        <w:ind w:left="3600" w:hanging="360"/>
      </w:pPr>
      <w:rPr>
        <w:rFonts w:ascii="Courier New" w:hAnsi="Courier New" w:hint="default"/>
      </w:rPr>
    </w:lvl>
    <w:lvl w:ilvl="5" w:tplc="68540066">
      <w:start w:val="1"/>
      <w:numFmt w:val="bullet"/>
      <w:lvlText w:val=""/>
      <w:lvlJc w:val="left"/>
      <w:pPr>
        <w:ind w:left="4320" w:hanging="360"/>
      </w:pPr>
      <w:rPr>
        <w:rFonts w:ascii="Wingdings" w:hAnsi="Wingdings" w:hint="default"/>
      </w:rPr>
    </w:lvl>
    <w:lvl w:ilvl="6" w:tplc="AD2AD6BE">
      <w:start w:val="1"/>
      <w:numFmt w:val="bullet"/>
      <w:lvlText w:val=""/>
      <w:lvlJc w:val="left"/>
      <w:pPr>
        <w:ind w:left="5040" w:hanging="360"/>
      </w:pPr>
      <w:rPr>
        <w:rFonts w:ascii="Symbol" w:hAnsi="Symbol" w:hint="default"/>
      </w:rPr>
    </w:lvl>
    <w:lvl w:ilvl="7" w:tplc="DAB27540">
      <w:start w:val="1"/>
      <w:numFmt w:val="bullet"/>
      <w:lvlText w:val="o"/>
      <w:lvlJc w:val="left"/>
      <w:pPr>
        <w:ind w:left="5760" w:hanging="360"/>
      </w:pPr>
      <w:rPr>
        <w:rFonts w:ascii="Courier New" w:hAnsi="Courier New" w:hint="default"/>
      </w:rPr>
    </w:lvl>
    <w:lvl w:ilvl="8" w:tplc="A36015A8">
      <w:start w:val="1"/>
      <w:numFmt w:val="bullet"/>
      <w:lvlText w:val=""/>
      <w:lvlJc w:val="left"/>
      <w:pPr>
        <w:ind w:left="6480" w:hanging="360"/>
      </w:pPr>
      <w:rPr>
        <w:rFonts w:ascii="Wingdings" w:hAnsi="Wingdings" w:hint="default"/>
      </w:rPr>
    </w:lvl>
  </w:abstractNum>
  <w:abstractNum w:abstractNumId="3" w15:restartNumberingAfterBreak="0">
    <w:nsid w:val="0908342E"/>
    <w:multiLevelType w:val="hybridMultilevel"/>
    <w:tmpl w:val="FFFFFFFF"/>
    <w:lvl w:ilvl="0" w:tplc="F404DEB4">
      <w:start w:val="1"/>
      <w:numFmt w:val="bullet"/>
      <w:lvlText w:val="-"/>
      <w:lvlJc w:val="left"/>
      <w:pPr>
        <w:ind w:left="720" w:hanging="360"/>
      </w:pPr>
      <w:rPr>
        <w:rFonts w:ascii="Calibri" w:hAnsi="Calibri" w:hint="default"/>
      </w:rPr>
    </w:lvl>
    <w:lvl w:ilvl="1" w:tplc="2E6A0542">
      <w:start w:val="1"/>
      <w:numFmt w:val="bullet"/>
      <w:lvlText w:val="o"/>
      <w:lvlJc w:val="left"/>
      <w:pPr>
        <w:ind w:left="1440" w:hanging="360"/>
      </w:pPr>
      <w:rPr>
        <w:rFonts w:ascii="Courier New" w:hAnsi="Courier New" w:hint="default"/>
      </w:rPr>
    </w:lvl>
    <w:lvl w:ilvl="2" w:tplc="F3220FC4">
      <w:start w:val="1"/>
      <w:numFmt w:val="bullet"/>
      <w:lvlText w:val=""/>
      <w:lvlJc w:val="left"/>
      <w:pPr>
        <w:ind w:left="2160" w:hanging="360"/>
      </w:pPr>
      <w:rPr>
        <w:rFonts w:ascii="Wingdings" w:hAnsi="Wingdings" w:hint="default"/>
      </w:rPr>
    </w:lvl>
    <w:lvl w:ilvl="3" w:tplc="2D86EB54">
      <w:start w:val="1"/>
      <w:numFmt w:val="bullet"/>
      <w:lvlText w:val=""/>
      <w:lvlJc w:val="left"/>
      <w:pPr>
        <w:ind w:left="2880" w:hanging="360"/>
      </w:pPr>
      <w:rPr>
        <w:rFonts w:ascii="Symbol" w:hAnsi="Symbol" w:hint="default"/>
      </w:rPr>
    </w:lvl>
    <w:lvl w:ilvl="4" w:tplc="BA6E860A">
      <w:start w:val="1"/>
      <w:numFmt w:val="bullet"/>
      <w:lvlText w:val="o"/>
      <w:lvlJc w:val="left"/>
      <w:pPr>
        <w:ind w:left="3600" w:hanging="360"/>
      </w:pPr>
      <w:rPr>
        <w:rFonts w:ascii="Courier New" w:hAnsi="Courier New" w:hint="default"/>
      </w:rPr>
    </w:lvl>
    <w:lvl w:ilvl="5" w:tplc="BE9AB2E0">
      <w:start w:val="1"/>
      <w:numFmt w:val="bullet"/>
      <w:lvlText w:val=""/>
      <w:lvlJc w:val="left"/>
      <w:pPr>
        <w:ind w:left="4320" w:hanging="360"/>
      </w:pPr>
      <w:rPr>
        <w:rFonts w:ascii="Wingdings" w:hAnsi="Wingdings" w:hint="default"/>
      </w:rPr>
    </w:lvl>
    <w:lvl w:ilvl="6" w:tplc="A82E72B6">
      <w:start w:val="1"/>
      <w:numFmt w:val="bullet"/>
      <w:lvlText w:val=""/>
      <w:lvlJc w:val="left"/>
      <w:pPr>
        <w:ind w:left="5040" w:hanging="360"/>
      </w:pPr>
      <w:rPr>
        <w:rFonts w:ascii="Symbol" w:hAnsi="Symbol" w:hint="default"/>
      </w:rPr>
    </w:lvl>
    <w:lvl w:ilvl="7" w:tplc="0E3673C2">
      <w:start w:val="1"/>
      <w:numFmt w:val="bullet"/>
      <w:lvlText w:val="o"/>
      <w:lvlJc w:val="left"/>
      <w:pPr>
        <w:ind w:left="5760" w:hanging="360"/>
      </w:pPr>
      <w:rPr>
        <w:rFonts w:ascii="Courier New" w:hAnsi="Courier New" w:hint="default"/>
      </w:rPr>
    </w:lvl>
    <w:lvl w:ilvl="8" w:tplc="49A6DBB2">
      <w:start w:val="1"/>
      <w:numFmt w:val="bullet"/>
      <w:lvlText w:val=""/>
      <w:lvlJc w:val="left"/>
      <w:pPr>
        <w:ind w:left="6480" w:hanging="360"/>
      </w:pPr>
      <w:rPr>
        <w:rFonts w:ascii="Wingdings" w:hAnsi="Wingdings" w:hint="default"/>
      </w:rPr>
    </w:lvl>
  </w:abstractNum>
  <w:abstractNum w:abstractNumId="4" w15:restartNumberingAfterBreak="0">
    <w:nsid w:val="0ED376FD"/>
    <w:multiLevelType w:val="multilevel"/>
    <w:tmpl w:val="50A2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4917"/>
    <w:multiLevelType w:val="hybridMultilevel"/>
    <w:tmpl w:val="C26AEFC8"/>
    <w:lvl w:ilvl="0" w:tplc="8F16C5C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00C48EF"/>
    <w:multiLevelType w:val="hybridMultilevel"/>
    <w:tmpl w:val="207825E6"/>
    <w:lvl w:ilvl="0" w:tplc="3E7A2A5C">
      <w:start w:val="1"/>
      <w:numFmt w:val="bullet"/>
      <w:lvlText w:val=""/>
      <w:lvlJc w:val="left"/>
      <w:pPr>
        <w:ind w:left="720" w:hanging="360"/>
      </w:pPr>
      <w:rPr>
        <w:rFonts w:ascii="Symbol" w:hAnsi="Symbol" w:hint="default"/>
        <w:b w:val="0"/>
        <w:bCs/>
        <w:sz w:val="22"/>
        <w:szCs w:val="22"/>
        <w:lang w:val="en-GB"/>
      </w:rPr>
    </w:lvl>
    <w:lvl w:ilvl="1" w:tplc="2CE6C1B2">
      <w:start w:val="1"/>
      <w:numFmt w:val="bullet"/>
      <w:lvlText w:val="o"/>
      <w:lvlJc w:val="left"/>
      <w:pPr>
        <w:ind w:left="1440" w:hanging="360"/>
      </w:pPr>
      <w:rPr>
        <w:rFonts w:ascii="Courier New" w:hAnsi="Courier New" w:hint="default"/>
      </w:rPr>
    </w:lvl>
    <w:lvl w:ilvl="2" w:tplc="813C3C12">
      <w:start w:val="1"/>
      <w:numFmt w:val="bullet"/>
      <w:lvlText w:val=""/>
      <w:lvlJc w:val="left"/>
      <w:pPr>
        <w:ind w:left="2160" w:hanging="360"/>
      </w:pPr>
      <w:rPr>
        <w:rFonts w:ascii="Wingdings" w:hAnsi="Wingdings" w:hint="default"/>
      </w:rPr>
    </w:lvl>
    <w:lvl w:ilvl="3" w:tplc="F3B650AC">
      <w:start w:val="1"/>
      <w:numFmt w:val="bullet"/>
      <w:lvlText w:val=""/>
      <w:lvlJc w:val="left"/>
      <w:pPr>
        <w:ind w:left="2880" w:hanging="360"/>
      </w:pPr>
      <w:rPr>
        <w:rFonts w:ascii="Symbol" w:hAnsi="Symbol" w:hint="default"/>
      </w:rPr>
    </w:lvl>
    <w:lvl w:ilvl="4" w:tplc="3A460F80">
      <w:start w:val="1"/>
      <w:numFmt w:val="bullet"/>
      <w:lvlText w:val="o"/>
      <w:lvlJc w:val="left"/>
      <w:pPr>
        <w:ind w:left="3600" w:hanging="360"/>
      </w:pPr>
      <w:rPr>
        <w:rFonts w:ascii="Courier New" w:hAnsi="Courier New" w:hint="default"/>
      </w:rPr>
    </w:lvl>
    <w:lvl w:ilvl="5" w:tplc="DD9AE9AA">
      <w:start w:val="1"/>
      <w:numFmt w:val="bullet"/>
      <w:lvlText w:val=""/>
      <w:lvlJc w:val="left"/>
      <w:pPr>
        <w:ind w:left="4320" w:hanging="360"/>
      </w:pPr>
      <w:rPr>
        <w:rFonts w:ascii="Wingdings" w:hAnsi="Wingdings" w:hint="default"/>
      </w:rPr>
    </w:lvl>
    <w:lvl w:ilvl="6" w:tplc="CF9872DC">
      <w:start w:val="1"/>
      <w:numFmt w:val="bullet"/>
      <w:lvlText w:val=""/>
      <w:lvlJc w:val="left"/>
      <w:pPr>
        <w:ind w:left="5040" w:hanging="360"/>
      </w:pPr>
      <w:rPr>
        <w:rFonts w:ascii="Symbol" w:hAnsi="Symbol" w:hint="default"/>
      </w:rPr>
    </w:lvl>
    <w:lvl w:ilvl="7" w:tplc="D00289D6">
      <w:start w:val="1"/>
      <w:numFmt w:val="bullet"/>
      <w:lvlText w:val="o"/>
      <w:lvlJc w:val="left"/>
      <w:pPr>
        <w:ind w:left="5760" w:hanging="360"/>
      </w:pPr>
      <w:rPr>
        <w:rFonts w:ascii="Courier New" w:hAnsi="Courier New" w:hint="default"/>
      </w:rPr>
    </w:lvl>
    <w:lvl w:ilvl="8" w:tplc="3934F1B0">
      <w:start w:val="1"/>
      <w:numFmt w:val="bullet"/>
      <w:lvlText w:val=""/>
      <w:lvlJc w:val="left"/>
      <w:pPr>
        <w:ind w:left="6480" w:hanging="360"/>
      </w:pPr>
      <w:rPr>
        <w:rFonts w:ascii="Wingdings" w:hAnsi="Wingdings" w:hint="default"/>
      </w:rPr>
    </w:lvl>
  </w:abstractNum>
  <w:abstractNum w:abstractNumId="7" w15:restartNumberingAfterBreak="0">
    <w:nsid w:val="15DD6D28"/>
    <w:multiLevelType w:val="hybridMultilevel"/>
    <w:tmpl w:val="B178CF4E"/>
    <w:lvl w:ilvl="0" w:tplc="9662D56C">
      <w:start w:val="1"/>
      <w:numFmt w:val="bullet"/>
      <w:lvlText w:val="-"/>
      <w:lvlJc w:val="left"/>
      <w:pPr>
        <w:ind w:left="720" w:hanging="360"/>
      </w:pPr>
      <w:rPr>
        <w:rFonts w:ascii="Calibri" w:hAnsi="Calibri" w:hint="default"/>
      </w:rPr>
    </w:lvl>
    <w:lvl w:ilvl="1" w:tplc="2CDEC10C">
      <w:start w:val="1"/>
      <w:numFmt w:val="bullet"/>
      <w:lvlText w:val="o"/>
      <w:lvlJc w:val="left"/>
      <w:pPr>
        <w:ind w:left="1440" w:hanging="360"/>
      </w:pPr>
      <w:rPr>
        <w:rFonts w:ascii="Courier New" w:hAnsi="Courier New" w:hint="default"/>
      </w:rPr>
    </w:lvl>
    <w:lvl w:ilvl="2" w:tplc="60F8870E">
      <w:start w:val="1"/>
      <w:numFmt w:val="bullet"/>
      <w:lvlText w:val=""/>
      <w:lvlJc w:val="left"/>
      <w:pPr>
        <w:ind w:left="2160" w:hanging="360"/>
      </w:pPr>
      <w:rPr>
        <w:rFonts w:ascii="Wingdings" w:hAnsi="Wingdings" w:hint="default"/>
      </w:rPr>
    </w:lvl>
    <w:lvl w:ilvl="3" w:tplc="B42CA9D6">
      <w:start w:val="1"/>
      <w:numFmt w:val="bullet"/>
      <w:lvlText w:val=""/>
      <w:lvlJc w:val="left"/>
      <w:pPr>
        <w:ind w:left="2880" w:hanging="360"/>
      </w:pPr>
      <w:rPr>
        <w:rFonts w:ascii="Symbol" w:hAnsi="Symbol" w:hint="default"/>
      </w:rPr>
    </w:lvl>
    <w:lvl w:ilvl="4" w:tplc="0F081D0C">
      <w:start w:val="1"/>
      <w:numFmt w:val="bullet"/>
      <w:lvlText w:val="o"/>
      <w:lvlJc w:val="left"/>
      <w:pPr>
        <w:ind w:left="3600" w:hanging="360"/>
      </w:pPr>
      <w:rPr>
        <w:rFonts w:ascii="Courier New" w:hAnsi="Courier New" w:hint="default"/>
      </w:rPr>
    </w:lvl>
    <w:lvl w:ilvl="5" w:tplc="D5885B20">
      <w:start w:val="1"/>
      <w:numFmt w:val="bullet"/>
      <w:lvlText w:val=""/>
      <w:lvlJc w:val="left"/>
      <w:pPr>
        <w:ind w:left="4320" w:hanging="360"/>
      </w:pPr>
      <w:rPr>
        <w:rFonts w:ascii="Wingdings" w:hAnsi="Wingdings" w:hint="default"/>
      </w:rPr>
    </w:lvl>
    <w:lvl w:ilvl="6" w:tplc="65B650B2">
      <w:start w:val="1"/>
      <w:numFmt w:val="bullet"/>
      <w:lvlText w:val=""/>
      <w:lvlJc w:val="left"/>
      <w:pPr>
        <w:ind w:left="5040" w:hanging="360"/>
      </w:pPr>
      <w:rPr>
        <w:rFonts w:ascii="Symbol" w:hAnsi="Symbol" w:hint="default"/>
      </w:rPr>
    </w:lvl>
    <w:lvl w:ilvl="7" w:tplc="3AB45E3E">
      <w:start w:val="1"/>
      <w:numFmt w:val="bullet"/>
      <w:lvlText w:val="o"/>
      <w:lvlJc w:val="left"/>
      <w:pPr>
        <w:ind w:left="5760" w:hanging="360"/>
      </w:pPr>
      <w:rPr>
        <w:rFonts w:ascii="Courier New" w:hAnsi="Courier New" w:hint="default"/>
      </w:rPr>
    </w:lvl>
    <w:lvl w:ilvl="8" w:tplc="069CF7D8">
      <w:start w:val="1"/>
      <w:numFmt w:val="bullet"/>
      <w:lvlText w:val=""/>
      <w:lvlJc w:val="left"/>
      <w:pPr>
        <w:ind w:left="6480" w:hanging="360"/>
      </w:pPr>
      <w:rPr>
        <w:rFonts w:ascii="Wingdings" w:hAnsi="Wingdings" w:hint="default"/>
      </w:rPr>
    </w:lvl>
  </w:abstractNum>
  <w:abstractNum w:abstractNumId="8" w15:restartNumberingAfterBreak="0">
    <w:nsid w:val="18A3603F"/>
    <w:multiLevelType w:val="hybridMultilevel"/>
    <w:tmpl w:val="FFFFFFFF"/>
    <w:lvl w:ilvl="0" w:tplc="168A109C">
      <w:start w:val="1"/>
      <w:numFmt w:val="decimal"/>
      <w:lvlText w:val="%1."/>
      <w:lvlJc w:val="left"/>
      <w:pPr>
        <w:ind w:left="720" w:hanging="360"/>
      </w:pPr>
    </w:lvl>
    <w:lvl w:ilvl="1" w:tplc="95A8CB16">
      <w:start w:val="1"/>
      <w:numFmt w:val="lowerLetter"/>
      <w:lvlText w:val="%2."/>
      <w:lvlJc w:val="left"/>
      <w:pPr>
        <w:ind w:left="1440" w:hanging="360"/>
      </w:pPr>
    </w:lvl>
    <w:lvl w:ilvl="2" w:tplc="A642D90C">
      <w:start w:val="1"/>
      <w:numFmt w:val="lowerRoman"/>
      <w:lvlText w:val="%3."/>
      <w:lvlJc w:val="right"/>
      <w:pPr>
        <w:ind w:left="2160" w:hanging="180"/>
      </w:pPr>
    </w:lvl>
    <w:lvl w:ilvl="3" w:tplc="1D22FFF8">
      <w:start w:val="1"/>
      <w:numFmt w:val="decimal"/>
      <w:lvlText w:val="%4."/>
      <w:lvlJc w:val="left"/>
      <w:pPr>
        <w:ind w:left="2880" w:hanging="360"/>
      </w:pPr>
    </w:lvl>
    <w:lvl w:ilvl="4" w:tplc="8B64275E">
      <w:start w:val="1"/>
      <w:numFmt w:val="lowerLetter"/>
      <w:lvlText w:val="%5."/>
      <w:lvlJc w:val="left"/>
      <w:pPr>
        <w:ind w:left="3600" w:hanging="360"/>
      </w:pPr>
    </w:lvl>
    <w:lvl w:ilvl="5" w:tplc="8EF4A5F2">
      <w:start w:val="1"/>
      <w:numFmt w:val="lowerRoman"/>
      <w:lvlText w:val="%6."/>
      <w:lvlJc w:val="right"/>
      <w:pPr>
        <w:ind w:left="4320" w:hanging="180"/>
      </w:pPr>
    </w:lvl>
    <w:lvl w:ilvl="6" w:tplc="D80ABA70">
      <w:start w:val="1"/>
      <w:numFmt w:val="decimal"/>
      <w:lvlText w:val="%7."/>
      <w:lvlJc w:val="left"/>
      <w:pPr>
        <w:ind w:left="5040" w:hanging="360"/>
      </w:pPr>
    </w:lvl>
    <w:lvl w:ilvl="7" w:tplc="E1F2B2A8">
      <w:start w:val="1"/>
      <w:numFmt w:val="lowerLetter"/>
      <w:lvlText w:val="%8."/>
      <w:lvlJc w:val="left"/>
      <w:pPr>
        <w:ind w:left="5760" w:hanging="360"/>
      </w:pPr>
    </w:lvl>
    <w:lvl w:ilvl="8" w:tplc="8EF0209C">
      <w:start w:val="1"/>
      <w:numFmt w:val="lowerRoman"/>
      <w:lvlText w:val="%9."/>
      <w:lvlJc w:val="right"/>
      <w:pPr>
        <w:ind w:left="6480" w:hanging="180"/>
      </w:pPr>
    </w:lvl>
  </w:abstractNum>
  <w:abstractNum w:abstractNumId="9" w15:restartNumberingAfterBreak="0">
    <w:nsid w:val="1DF74DD3"/>
    <w:multiLevelType w:val="multilevel"/>
    <w:tmpl w:val="BB5C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E7D9C"/>
    <w:multiLevelType w:val="hybridMultilevel"/>
    <w:tmpl w:val="FFFFFFFF"/>
    <w:lvl w:ilvl="0" w:tplc="320675A0">
      <w:start w:val="1"/>
      <w:numFmt w:val="decimal"/>
      <w:lvlText w:val="%1."/>
      <w:lvlJc w:val="left"/>
      <w:pPr>
        <w:ind w:left="720" w:hanging="360"/>
      </w:pPr>
    </w:lvl>
    <w:lvl w:ilvl="1" w:tplc="E1262B66">
      <w:start w:val="1"/>
      <w:numFmt w:val="lowerLetter"/>
      <w:lvlText w:val="%2."/>
      <w:lvlJc w:val="left"/>
      <w:pPr>
        <w:ind w:left="1440" w:hanging="360"/>
      </w:pPr>
    </w:lvl>
    <w:lvl w:ilvl="2" w:tplc="546646F0">
      <w:start w:val="1"/>
      <w:numFmt w:val="lowerRoman"/>
      <w:lvlText w:val="%3."/>
      <w:lvlJc w:val="right"/>
      <w:pPr>
        <w:ind w:left="2160" w:hanging="180"/>
      </w:pPr>
    </w:lvl>
    <w:lvl w:ilvl="3" w:tplc="C1D6E24A">
      <w:start w:val="1"/>
      <w:numFmt w:val="decimal"/>
      <w:lvlText w:val="%4."/>
      <w:lvlJc w:val="left"/>
      <w:pPr>
        <w:ind w:left="2880" w:hanging="360"/>
      </w:pPr>
    </w:lvl>
    <w:lvl w:ilvl="4" w:tplc="D884CC84">
      <w:start w:val="1"/>
      <w:numFmt w:val="lowerLetter"/>
      <w:lvlText w:val="%5."/>
      <w:lvlJc w:val="left"/>
      <w:pPr>
        <w:ind w:left="3600" w:hanging="360"/>
      </w:pPr>
    </w:lvl>
    <w:lvl w:ilvl="5" w:tplc="67165010">
      <w:start w:val="1"/>
      <w:numFmt w:val="lowerRoman"/>
      <w:lvlText w:val="%6."/>
      <w:lvlJc w:val="right"/>
      <w:pPr>
        <w:ind w:left="4320" w:hanging="180"/>
      </w:pPr>
    </w:lvl>
    <w:lvl w:ilvl="6" w:tplc="D7D6F014">
      <w:start w:val="1"/>
      <w:numFmt w:val="decimal"/>
      <w:lvlText w:val="%7."/>
      <w:lvlJc w:val="left"/>
      <w:pPr>
        <w:ind w:left="5040" w:hanging="360"/>
      </w:pPr>
    </w:lvl>
    <w:lvl w:ilvl="7" w:tplc="BCD2455A">
      <w:start w:val="1"/>
      <w:numFmt w:val="lowerLetter"/>
      <w:lvlText w:val="%8."/>
      <w:lvlJc w:val="left"/>
      <w:pPr>
        <w:ind w:left="5760" w:hanging="360"/>
      </w:pPr>
    </w:lvl>
    <w:lvl w:ilvl="8" w:tplc="1AE4E476">
      <w:start w:val="1"/>
      <w:numFmt w:val="lowerRoman"/>
      <w:lvlText w:val="%9."/>
      <w:lvlJc w:val="right"/>
      <w:pPr>
        <w:ind w:left="6480" w:hanging="180"/>
      </w:pPr>
    </w:lvl>
  </w:abstractNum>
  <w:abstractNum w:abstractNumId="11" w15:restartNumberingAfterBreak="0">
    <w:nsid w:val="212D62F2"/>
    <w:multiLevelType w:val="hybridMultilevel"/>
    <w:tmpl w:val="59E2B618"/>
    <w:lvl w:ilvl="0" w:tplc="62EA345E">
      <w:start w:val="1"/>
      <w:numFmt w:val="bullet"/>
      <w:lvlText w:val="-"/>
      <w:lvlJc w:val="left"/>
      <w:pPr>
        <w:ind w:left="720" w:hanging="360"/>
      </w:pPr>
      <w:rPr>
        <w:rFonts w:ascii="Calibri" w:hAnsi="Calibri" w:hint="default"/>
      </w:rPr>
    </w:lvl>
    <w:lvl w:ilvl="1" w:tplc="843A217E">
      <w:start w:val="1"/>
      <w:numFmt w:val="bullet"/>
      <w:lvlText w:val="o"/>
      <w:lvlJc w:val="left"/>
      <w:pPr>
        <w:ind w:left="1440" w:hanging="360"/>
      </w:pPr>
      <w:rPr>
        <w:rFonts w:ascii="Courier New" w:hAnsi="Courier New" w:hint="default"/>
      </w:rPr>
    </w:lvl>
    <w:lvl w:ilvl="2" w:tplc="3FA053D8">
      <w:start w:val="1"/>
      <w:numFmt w:val="bullet"/>
      <w:lvlText w:val=""/>
      <w:lvlJc w:val="left"/>
      <w:pPr>
        <w:ind w:left="2160" w:hanging="360"/>
      </w:pPr>
      <w:rPr>
        <w:rFonts w:ascii="Wingdings" w:hAnsi="Wingdings" w:hint="default"/>
      </w:rPr>
    </w:lvl>
    <w:lvl w:ilvl="3" w:tplc="E2E892A0">
      <w:start w:val="1"/>
      <w:numFmt w:val="bullet"/>
      <w:lvlText w:val=""/>
      <w:lvlJc w:val="left"/>
      <w:pPr>
        <w:ind w:left="2880" w:hanging="360"/>
      </w:pPr>
      <w:rPr>
        <w:rFonts w:ascii="Symbol" w:hAnsi="Symbol" w:hint="default"/>
      </w:rPr>
    </w:lvl>
    <w:lvl w:ilvl="4" w:tplc="916AF8DC">
      <w:start w:val="1"/>
      <w:numFmt w:val="bullet"/>
      <w:lvlText w:val="o"/>
      <w:lvlJc w:val="left"/>
      <w:pPr>
        <w:ind w:left="3600" w:hanging="360"/>
      </w:pPr>
      <w:rPr>
        <w:rFonts w:ascii="Courier New" w:hAnsi="Courier New" w:hint="default"/>
      </w:rPr>
    </w:lvl>
    <w:lvl w:ilvl="5" w:tplc="D41CB9EC">
      <w:start w:val="1"/>
      <w:numFmt w:val="bullet"/>
      <w:lvlText w:val=""/>
      <w:lvlJc w:val="left"/>
      <w:pPr>
        <w:ind w:left="4320" w:hanging="360"/>
      </w:pPr>
      <w:rPr>
        <w:rFonts w:ascii="Wingdings" w:hAnsi="Wingdings" w:hint="default"/>
      </w:rPr>
    </w:lvl>
    <w:lvl w:ilvl="6" w:tplc="3744BEB8">
      <w:start w:val="1"/>
      <w:numFmt w:val="bullet"/>
      <w:lvlText w:val=""/>
      <w:lvlJc w:val="left"/>
      <w:pPr>
        <w:ind w:left="5040" w:hanging="360"/>
      </w:pPr>
      <w:rPr>
        <w:rFonts w:ascii="Symbol" w:hAnsi="Symbol" w:hint="default"/>
      </w:rPr>
    </w:lvl>
    <w:lvl w:ilvl="7" w:tplc="1820C966">
      <w:start w:val="1"/>
      <w:numFmt w:val="bullet"/>
      <w:lvlText w:val="o"/>
      <w:lvlJc w:val="left"/>
      <w:pPr>
        <w:ind w:left="5760" w:hanging="360"/>
      </w:pPr>
      <w:rPr>
        <w:rFonts w:ascii="Courier New" w:hAnsi="Courier New" w:hint="default"/>
      </w:rPr>
    </w:lvl>
    <w:lvl w:ilvl="8" w:tplc="CFE2858C">
      <w:start w:val="1"/>
      <w:numFmt w:val="bullet"/>
      <w:lvlText w:val=""/>
      <w:lvlJc w:val="left"/>
      <w:pPr>
        <w:ind w:left="6480" w:hanging="360"/>
      </w:pPr>
      <w:rPr>
        <w:rFonts w:ascii="Wingdings" w:hAnsi="Wingdings" w:hint="default"/>
      </w:rPr>
    </w:lvl>
  </w:abstractNum>
  <w:abstractNum w:abstractNumId="12" w15:restartNumberingAfterBreak="0">
    <w:nsid w:val="26D032EB"/>
    <w:multiLevelType w:val="hybridMultilevel"/>
    <w:tmpl w:val="484CE29A"/>
    <w:lvl w:ilvl="0" w:tplc="D728AC4E">
      <w:start w:val="1"/>
      <w:numFmt w:val="bullet"/>
      <w:lvlText w:val="-"/>
      <w:lvlJc w:val="left"/>
      <w:pPr>
        <w:ind w:left="720" w:hanging="360"/>
      </w:pPr>
      <w:rPr>
        <w:rFonts w:ascii="Calibri" w:hAnsi="Calibri" w:hint="default"/>
      </w:rPr>
    </w:lvl>
    <w:lvl w:ilvl="1" w:tplc="D2B2A614">
      <w:start w:val="1"/>
      <w:numFmt w:val="bullet"/>
      <w:lvlText w:val="o"/>
      <w:lvlJc w:val="left"/>
      <w:pPr>
        <w:ind w:left="1440" w:hanging="360"/>
      </w:pPr>
      <w:rPr>
        <w:rFonts w:ascii="Courier New" w:hAnsi="Courier New" w:hint="default"/>
      </w:rPr>
    </w:lvl>
    <w:lvl w:ilvl="2" w:tplc="C1488408">
      <w:start w:val="1"/>
      <w:numFmt w:val="bullet"/>
      <w:lvlText w:val=""/>
      <w:lvlJc w:val="left"/>
      <w:pPr>
        <w:ind w:left="2160" w:hanging="360"/>
      </w:pPr>
      <w:rPr>
        <w:rFonts w:ascii="Wingdings" w:hAnsi="Wingdings" w:hint="default"/>
      </w:rPr>
    </w:lvl>
    <w:lvl w:ilvl="3" w:tplc="BFD014F8">
      <w:start w:val="1"/>
      <w:numFmt w:val="bullet"/>
      <w:lvlText w:val=""/>
      <w:lvlJc w:val="left"/>
      <w:pPr>
        <w:ind w:left="2880" w:hanging="360"/>
      </w:pPr>
      <w:rPr>
        <w:rFonts w:ascii="Symbol" w:hAnsi="Symbol" w:hint="default"/>
      </w:rPr>
    </w:lvl>
    <w:lvl w:ilvl="4" w:tplc="C262C3A6">
      <w:start w:val="1"/>
      <w:numFmt w:val="bullet"/>
      <w:lvlText w:val="o"/>
      <w:lvlJc w:val="left"/>
      <w:pPr>
        <w:ind w:left="3600" w:hanging="360"/>
      </w:pPr>
      <w:rPr>
        <w:rFonts w:ascii="Courier New" w:hAnsi="Courier New" w:hint="default"/>
      </w:rPr>
    </w:lvl>
    <w:lvl w:ilvl="5" w:tplc="43382342">
      <w:start w:val="1"/>
      <w:numFmt w:val="bullet"/>
      <w:lvlText w:val=""/>
      <w:lvlJc w:val="left"/>
      <w:pPr>
        <w:ind w:left="4320" w:hanging="360"/>
      </w:pPr>
      <w:rPr>
        <w:rFonts w:ascii="Wingdings" w:hAnsi="Wingdings" w:hint="default"/>
      </w:rPr>
    </w:lvl>
    <w:lvl w:ilvl="6" w:tplc="16DE9CF0">
      <w:start w:val="1"/>
      <w:numFmt w:val="bullet"/>
      <w:lvlText w:val=""/>
      <w:lvlJc w:val="left"/>
      <w:pPr>
        <w:ind w:left="5040" w:hanging="360"/>
      </w:pPr>
      <w:rPr>
        <w:rFonts w:ascii="Symbol" w:hAnsi="Symbol" w:hint="default"/>
      </w:rPr>
    </w:lvl>
    <w:lvl w:ilvl="7" w:tplc="24AC225E">
      <w:start w:val="1"/>
      <w:numFmt w:val="bullet"/>
      <w:lvlText w:val="o"/>
      <w:lvlJc w:val="left"/>
      <w:pPr>
        <w:ind w:left="5760" w:hanging="360"/>
      </w:pPr>
      <w:rPr>
        <w:rFonts w:ascii="Courier New" w:hAnsi="Courier New" w:hint="default"/>
      </w:rPr>
    </w:lvl>
    <w:lvl w:ilvl="8" w:tplc="BFDE545E">
      <w:start w:val="1"/>
      <w:numFmt w:val="bullet"/>
      <w:lvlText w:val=""/>
      <w:lvlJc w:val="left"/>
      <w:pPr>
        <w:ind w:left="6480" w:hanging="360"/>
      </w:pPr>
      <w:rPr>
        <w:rFonts w:ascii="Wingdings" w:hAnsi="Wingdings" w:hint="default"/>
      </w:rPr>
    </w:lvl>
  </w:abstractNum>
  <w:abstractNum w:abstractNumId="13" w15:restartNumberingAfterBreak="0">
    <w:nsid w:val="28657833"/>
    <w:multiLevelType w:val="hybridMultilevel"/>
    <w:tmpl w:val="2A766300"/>
    <w:lvl w:ilvl="0" w:tplc="5D52A740">
      <w:start w:val="1"/>
      <w:numFmt w:val="decimal"/>
      <w:lvlText w:val="%1."/>
      <w:lvlJc w:val="left"/>
      <w:pPr>
        <w:ind w:left="720" w:hanging="360"/>
      </w:pPr>
    </w:lvl>
    <w:lvl w:ilvl="1" w:tplc="ED1CEDCE">
      <w:start w:val="1"/>
      <w:numFmt w:val="lowerLetter"/>
      <w:lvlText w:val="%2."/>
      <w:lvlJc w:val="left"/>
      <w:pPr>
        <w:ind w:left="1440" w:hanging="360"/>
      </w:pPr>
    </w:lvl>
    <w:lvl w:ilvl="2" w:tplc="B7BE629A">
      <w:start w:val="1"/>
      <w:numFmt w:val="lowerRoman"/>
      <w:lvlText w:val="%3."/>
      <w:lvlJc w:val="right"/>
      <w:pPr>
        <w:ind w:left="2160" w:hanging="180"/>
      </w:pPr>
    </w:lvl>
    <w:lvl w:ilvl="3" w:tplc="1E72711C">
      <w:start w:val="1"/>
      <w:numFmt w:val="decimal"/>
      <w:lvlText w:val="%4."/>
      <w:lvlJc w:val="left"/>
      <w:pPr>
        <w:ind w:left="2880" w:hanging="360"/>
      </w:pPr>
    </w:lvl>
    <w:lvl w:ilvl="4" w:tplc="AE36E214">
      <w:start w:val="1"/>
      <w:numFmt w:val="lowerLetter"/>
      <w:lvlText w:val="%5."/>
      <w:lvlJc w:val="left"/>
      <w:pPr>
        <w:ind w:left="3600" w:hanging="360"/>
      </w:pPr>
    </w:lvl>
    <w:lvl w:ilvl="5" w:tplc="C72213FC">
      <w:start w:val="1"/>
      <w:numFmt w:val="lowerRoman"/>
      <w:lvlText w:val="%6."/>
      <w:lvlJc w:val="right"/>
      <w:pPr>
        <w:ind w:left="4320" w:hanging="180"/>
      </w:pPr>
    </w:lvl>
    <w:lvl w:ilvl="6" w:tplc="F1C4A608">
      <w:start w:val="1"/>
      <w:numFmt w:val="decimal"/>
      <w:lvlText w:val="%7."/>
      <w:lvlJc w:val="left"/>
      <w:pPr>
        <w:ind w:left="5040" w:hanging="360"/>
      </w:pPr>
    </w:lvl>
    <w:lvl w:ilvl="7" w:tplc="3332666A">
      <w:start w:val="1"/>
      <w:numFmt w:val="lowerLetter"/>
      <w:lvlText w:val="%8."/>
      <w:lvlJc w:val="left"/>
      <w:pPr>
        <w:ind w:left="5760" w:hanging="360"/>
      </w:pPr>
    </w:lvl>
    <w:lvl w:ilvl="8" w:tplc="4AB6AB34">
      <w:start w:val="1"/>
      <w:numFmt w:val="lowerRoman"/>
      <w:lvlText w:val="%9."/>
      <w:lvlJc w:val="right"/>
      <w:pPr>
        <w:ind w:left="6480" w:hanging="180"/>
      </w:pPr>
    </w:lvl>
  </w:abstractNum>
  <w:abstractNum w:abstractNumId="14" w15:restartNumberingAfterBreak="0">
    <w:nsid w:val="28CE2FBB"/>
    <w:multiLevelType w:val="multilevel"/>
    <w:tmpl w:val="A226FD3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2B5F0A0C"/>
    <w:multiLevelType w:val="multilevel"/>
    <w:tmpl w:val="39E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90C22"/>
    <w:multiLevelType w:val="hybridMultilevel"/>
    <w:tmpl w:val="32A2BCD6"/>
    <w:lvl w:ilvl="0" w:tplc="FFFFFFFF">
      <w:start w:val="1"/>
      <w:numFmt w:val="bullet"/>
      <w:lvlText w:val=""/>
      <w:lvlJc w:val="left"/>
      <w:pPr>
        <w:ind w:left="720" w:hanging="360"/>
      </w:pPr>
      <w:rPr>
        <w:rFonts w:ascii="Symbol" w:hAnsi="Symbol" w:hint="default"/>
      </w:rPr>
    </w:lvl>
    <w:lvl w:ilvl="1" w:tplc="6D1077F6">
      <w:start w:val="1"/>
      <w:numFmt w:val="bullet"/>
      <w:lvlText w:val="o"/>
      <w:lvlJc w:val="left"/>
      <w:pPr>
        <w:ind w:left="1440" w:hanging="360"/>
      </w:pPr>
      <w:rPr>
        <w:rFonts w:ascii="Courier New" w:hAnsi="Courier New" w:hint="default"/>
      </w:rPr>
    </w:lvl>
    <w:lvl w:ilvl="2" w:tplc="BEC66BF4">
      <w:start w:val="1"/>
      <w:numFmt w:val="bullet"/>
      <w:lvlText w:val=""/>
      <w:lvlJc w:val="left"/>
      <w:pPr>
        <w:ind w:left="2160" w:hanging="360"/>
      </w:pPr>
      <w:rPr>
        <w:rFonts w:ascii="Wingdings" w:hAnsi="Wingdings" w:hint="default"/>
      </w:rPr>
    </w:lvl>
    <w:lvl w:ilvl="3" w:tplc="DC66BFA4">
      <w:start w:val="1"/>
      <w:numFmt w:val="bullet"/>
      <w:lvlText w:val=""/>
      <w:lvlJc w:val="left"/>
      <w:pPr>
        <w:ind w:left="2880" w:hanging="360"/>
      </w:pPr>
      <w:rPr>
        <w:rFonts w:ascii="Symbol" w:hAnsi="Symbol" w:hint="default"/>
      </w:rPr>
    </w:lvl>
    <w:lvl w:ilvl="4" w:tplc="AB2EAB4C">
      <w:start w:val="1"/>
      <w:numFmt w:val="bullet"/>
      <w:lvlText w:val="o"/>
      <w:lvlJc w:val="left"/>
      <w:pPr>
        <w:ind w:left="3600" w:hanging="360"/>
      </w:pPr>
      <w:rPr>
        <w:rFonts w:ascii="Courier New" w:hAnsi="Courier New" w:hint="default"/>
      </w:rPr>
    </w:lvl>
    <w:lvl w:ilvl="5" w:tplc="1820F5D2">
      <w:start w:val="1"/>
      <w:numFmt w:val="bullet"/>
      <w:lvlText w:val=""/>
      <w:lvlJc w:val="left"/>
      <w:pPr>
        <w:ind w:left="4320" w:hanging="360"/>
      </w:pPr>
      <w:rPr>
        <w:rFonts w:ascii="Wingdings" w:hAnsi="Wingdings" w:hint="default"/>
      </w:rPr>
    </w:lvl>
    <w:lvl w:ilvl="6" w:tplc="43767968">
      <w:start w:val="1"/>
      <w:numFmt w:val="bullet"/>
      <w:lvlText w:val=""/>
      <w:lvlJc w:val="left"/>
      <w:pPr>
        <w:ind w:left="5040" w:hanging="360"/>
      </w:pPr>
      <w:rPr>
        <w:rFonts w:ascii="Symbol" w:hAnsi="Symbol" w:hint="default"/>
      </w:rPr>
    </w:lvl>
    <w:lvl w:ilvl="7" w:tplc="2F7E495E">
      <w:start w:val="1"/>
      <w:numFmt w:val="bullet"/>
      <w:lvlText w:val="o"/>
      <w:lvlJc w:val="left"/>
      <w:pPr>
        <w:ind w:left="5760" w:hanging="360"/>
      </w:pPr>
      <w:rPr>
        <w:rFonts w:ascii="Courier New" w:hAnsi="Courier New" w:hint="default"/>
      </w:rPr>
    </w:lvl>
    <w:lvl w:ilvl="8" w:tplc="F0B6269C">
      <w:start w:val="1"/>
      <w:numFmt w:val="bullet"/>
      <w:lvlText w:val=""/>
      <w:lvlJc w:val="left"/>
      <w:pPr>
        <w:ind w:left="6480" w:hanging="360"/>
      </w:pPr>
      <w:rPr>
        <w:rFonts w:ascii="Wingdings" w:hAnsi="Wingdings" w:hint="default"/>
      </w:rPr>
    </w:lvl>
  </w:abstractNum>
  <w:abstractNum w:abstractNumId="17" w15:restartNumberingAfterBreak="0">
    <w:nsid w:val="38873F9A"/>
    <w:multiLevelType w:val="hybridMultilevel"/>
    <w:tmpl w:val="55AE73E2"/>
    <w:lvl w:ilvl="0" w:tplc="31B4506C">
      <w:start w:val="1"/>
      <w:numFmt w:val="bullet"/>
      <w:lvlText w:val="-"/>
      <w:lvlJc w:val="left"/>
      <w:pPr>
        <w:ind w:left="720" w:hanging="360"/>
      </w:pPr>
      <w:rPr>
        <w:rFonts w:ascii="Calibri" w:hAnsi="Calibri" w:hint="default"/>
      </w:rPr>
    </w:lvl>
    <w:lvl w:ilvl="1" w:tplc="AF3AB8E8">
      <w:start w:val="1"/>
      <w:numFmt w:val="bullet"/>
      <w:lvlText w:val="o"/>
      <w:lvlJc w:val="left"/>
      <w:pPr>
        <w:ind w:left="1440" w:hanging="360"/>
      </w:pPr>
      <w:rPr>
        <w:rFonts w:ascii="Courier New" w:hAnsi="Courier New" w:hint="default"/>
      </w:rPr>
    </w:lvl>
    <w:lvl w:ilvl="2" w:tplc="4B4E60E8">
      <w:start w:val="1"/>
      <w:numFmt w:val="bullet"/>
      <w:lvlText w:val=""/>
      <w:lvlJc w:val="left"/>
      <w:pPr>
        <w:ind w:left="2160" w:hanging="360"/>
      </w:pPr>
      <w:rPr>
        <w:rFonts w:ascii="Wingdings" w:hAnsi="Wingdings" w:hint="default"/>
      </w:rPr>
    </w:lvl>
    <w:lvl w:ilvl="3" w:tplc="2C6EF07A">
      <w:start w:val="1"/>
      <w:numFmt w:val="bullet"/>
      <w:lvlText w:val=""/>
      <w:lvlJc w:val="left"/>
      <w:pPr>
        <w:ind w:left="2880" w:hanging="360"/>
      </w:pPr>
      <w:rPr>
        <w:rFonts w:ascii="Symbol" w:hAnsi="Symbol" w:hint="default"/>
      </w:rPr>
    </w:lvl>
    <w:lvl w:ilvl="4" w:tplc="0BB4779E">
      <w:start w:val="1"/>
      <w:numFmt w:val="bullet"/>
      <w:lvlText w:val="o"/>
      <w:lvlJc w:val="left"/>
      <w:pPr>
        <w:ind w:left="3600" w:hanging="360"/>
      </w:pPr>
      <w:rPr>
        <w:rFonts w:ascii="Courier New" w:hAnsi="Courier New" w:hint="default"/>
      </w:rPr>
    </w:lvl>
    <w:lvl w:ilvl="5" w:tplc="5E7C1FBC">
      <w:start w:val="1"/>
      <w:numFmt w:val="bullet"/>
      <w:lvlText w:val=""/>
      <w:lvlJc w:val="left"/>
      <w:pPr>
        <w:ind w:left="4320" w:hanging="360"/>
      </w:pPr>
      <w:rPr>
        <w:rFonts w:ascii="Wingdings" w:hAnsi="Wingdings" w:hint="default"/>
      </w:rPr>
    </w:lvl>
    <w:lvl w:ilvl="6" w:tplc="F50A13A6">
      <w:start w:val="1"/>
      <w:numFmt w:val="bullet"/>
      <w:lvlText w:val=""/>
      <w:lvlJc w:val="left"/>
      <w:pPr>
        <w:ind w:left="5040" w:hanging="360"/>
      </w:pPr>
      <w:rPr>
        <w:rFonts w:ascii="Symbol" w:hAnsi="Symbol" w:hint="default"/>
      </w:rPr>
    </w:lvl>
    <w:lvl w:ilvl="7" w:tplc="3EB8A5C0">
      <w:start w:val="1"/>
      <w:numFmt w:val="bullet"/>
      <w:lvlText w:val="o"/>
      <w:lvlJc w:val="left"/>
      <w:pPr>
        <w:ind w:left="5760" w:hanging="360"/>
      </w:pPr>
      <w:rPr>
        <w:rFonts w:ascii="Courier New" w:hAnsi="Courier New" w:hint="default"/>
      </w:rPr>
    </w:lvl>
    <w:lvl w:ilvl="8" w:tplc="406A84A6">
      <w:start w:val="1"/>
      <w:numFmt w:val="bullet"/>
      <w:lvlText w:val=""/>
      <w:lvlJc w:val="left"/>
      <w:pPr>
        <w:ind w:left="6480" w:hanging="360"/>
      </w:pPr>
      <w:rPr>
        <w:rFonts w:ascii="Wingdings" w:hAnsi="Wingdings" w:hint="default"/>
      </w:rPr>
    </w:lvl>
  </w:abstractNum>
  <w:abstractNum w:abstractNumId="18" w15:restartNumberingAfterBreak="0">
    <w:nsid w:val="38AC6954"/>
    <w:multiLevelType w:val="hybridMultilevel"/>
    <w:tmpl w:val="F8F206F8"/>
    <w:lvl w:ilvl="0" w:tplc="91E8D7B0">
      <w:start w:val="1"/>
      <w:numFmt w:val="bullet"/>
      <w:lvlText w:val="-"/>
      <w:lvlJc w:val="left"/>
      <w:pPr>
        <w:ind w:left="720" w:hanging="360"/>
      </w:pPr>
      <w:rPr>
        <w:rFonts w:ascii="Calibri" w:hAnsi="Calibri" w:hint="default"/>
      </w:rPr>
    </w:lvl>
    <w:lvl w:ilvl="1" w:tplc="1E9EFEB8">
      <w:start w:val="1"/>
      <w:numFmt w:val="bullet"/>
      <w:lvlText w:val="o"/>
      <w:lvlJc w:val="left"/>
      <w:pPr>
        <w:ind w:left="1440" w:hanging="360"/>
      </w:pPr>
      <w:rPr>
        <w:rFonts w:ascii="Courier New" w:hAnsi="Courier New" w:hint="default"/>
      </w:rPr>
    </w:lvl>
    <w:lvl w:ilvl="2" w:tplc="63C29D8A">
      <w:start w:val="1"/>
      <w:numFmt w:val="bullet"/>
      <w:lvlText w:val=""/>
      <w:lvlJc w:val="left"/>
      <w:pPr>
        <w:ind w:left="2160" w:hanging="360"/>
      </w:pPr>
      <w:rPr>
        <w:rFonts w:ascii="Wingdings" w:hAnsi="Wingdings" w:hint="default"/>
      </w:rPr>
    </w:lvl>
    <w:lvl w:ilvl="3" w:tplc="24702BC0">
      <w:start w:val="1"/>
      <w:numFmt w:val="bullet"/>
      <w:lvlText w:val=""/>
      <w:lvlJc w:val="left"/>
      <w:pPr>
        <w:ind w:left="2880" w:hanging="360"/>
      </w:pPr>
      <w:rPr>
        <w:rFonts w:ascii="Symbol" w:hAnsi="Symbol" w:hint="default"/>
      </w:rPr>
    </w:lvl>
    <w:lvl w:ilvl="4" w:tplc="B15C8A00">
      <w:start w:val="1"/>
      <w:numFmt w:val="bullet"/>
      <w:lvlText w:val="o"/>
      <w:lvlJc w:val="left"/>
      <w:pPr>
        <w:ind w:left="3600" w:hanging="360"/>
      </w:pPr>
      <w:rPr>
        <w:rFonts w:ascii="Courier New" w:hAnsi="Courier New" w:hint="default"/>
      </w:rPr>
    </w:lvl>
    <w:lvl w:ilvl="5" w:tplc="CC1E28E8">
      <w:start w:val="1"/>
      <w:numFmt w:val="bullet"/>
      <w:lvlText w:val=""/>
      <w:lvlJc w:val="left"/>
      <w:pPr>
        <w:ind w:left="4320" w:hanging="360"/>
      </w:pPr>
      <w:rPr>
        <w:rFonts w:ascii="Wingdings" w:hAnsi="Wingdings" w:hint="default"/>
      </w:rPr>
    </w:lvl>
    <w:lvl w:ilvl="6" w:tplc="9404E564">
      <w:start w:val="1"/>
      <w:numFmt w:val="bullet"/>
      <w:lvlText w:val=""/>
      <w:lvlJc w:val="left"/>
      <w:pPr>
        <w:ind w:left="5040" w:hanging="360"/>
      </w:pPr>
      <w:rPr>
        <w:rFonts w:ascii="Symbol" w:hAnsi="Symbol" w:hint="default"/>
      </w:rPr>
    </w:lvl>
    <w:lvl w:ilvl="7" w:tplc="DC48667C">
      <w:start w:val="1"/>
      <w:numFmt w:val="bullet"/>
      <w:lvlText w:val="o"/>
      <w:lvlJc w:val="left"/>
      <w:pPr>
        <w:ind w:left="5760" w:hanging="360"/>
      </w:pPr>
      <w:rPr>
        <w:rFonts w:ascii="Courier New" w:hAnsi="Courier New" w:hint="default"/>
      </w:rPr>
    </w:lvl>
    <w:lvl w:ilvl="8" w:tplc="04AC9222">
      <w:start w:val="1"/>
      <w:numFmt w:val="bullet"/>
      <w:lvlText w:val=""/>
      <w:lvlJc w:val="left"/>
      <w:pPr>
        <w:ind w:left="6480" w:hanging="360"/>
      </w:pPr>
      <w:rPr>
        <w:rFonts w:ascii="Wingdings" w:hAnsi="Wingdings" w:hint="default"/>
      </w:rPr>
    </w:lvl>
  </w:abstractNum>
  <w:abstractNum w:abstractNumId="19" w15:restartNumberingAfterBreak="0">
    <w:nsid w:val="39746854"/>
    <w:multiLevelType w:val="hybridMultilevel"/>
    <w:tmpl w:val="6A129A10"/>
    <w:lvl w:ilvl="0" w:tplc="D0864042">
      <w:start w:val="1"/>
      <w:numFmt w:val="bullet"/>
      <w:lvlText w:val=""/>
      <w:lvlJc w:val="left"/>
      <w:pPr>
        <w:ind w:left="720" w:hanging="360"/>
      </w:pPr>
      <w:rPr>
        <w:rFonts w:ascii="Symbol" w:hAnsi="Symbol" w:hint="default"/>
      </w:rPr>
    </w:lvl>
    <w:lvl w:ilvl="1" w:tplc="AFEA4B8C">
      <w:start w:val="1"/>
      <w:numFmt w:val="bullet"/>
      <w:lvlText w:val="o"/>
      <w:lvlJc w:val="left"/>
      <w:pPr>
        <w:ind w:left="1440" w:hanging="360"/>
      </w:pPr>
      <w:rPr>
        <w:rFonts w:ascii="Courier New" w:hAnsi="Courier New" w:hint="default"/>
      </w:rPr>
    </w:lvl>
    <w:lvl w:ilvl="2" w:tplc="B6F4365A">
      <w:start w:val="1"/>
      <w:numFmt w:val="bullet"/>
      <w:lvlText w:val=""/>
      <w:lvlJc w:val="left"/>
      <w:pPr>
        <w:ind w:left="2160" w:hanging="360"/>
      </w:pPr>
      <w:rPr>
        <w:rFonts w:ascii="Wingdings" w:hAnsi="Wingdings" w:hint="default"/>
      </w:rPr>
    </w:lvl>
    <w:lvl w:ilvl="3" w:tplc="8CD411D4">
      <w:start w:val="1"/>
      <w:numFmt w:val="bullet"/>
      <w:lvlText w:val=""/>
      <w:lvlJc w:val="left"/>
      <w:pPr>
        <w:ind w:left="2880" w:hanging="360"/>
      </w:pPr>
      <w:rPr>
        <w:rFonts w:ascii="Symbol" w:hAnsi="Symbol" w:hint="default"/>
      </w:rPr>
    </w:lvl>
    <w:lvl w:ilvl="4" w:tplc="579C66AE">
      <w:start w:val="1"/>
      <w:numFmt w:val="bullet"/>
      <w:lvlText w:val="o"/>
      <w:lvlJc w:val="left"/>
      <w:pPr>
        <w:ind w:left="3600" w:hanging="360"/>
      </w:pPr>
      <w:rPr>
        <w:rFonts w:ascii="Courier New" w:hAnsi="Courier New" w:hint="default"/>
      </w:rPr>
    </w:lvl>
    <w:lvl w:ilvl="5" w:tplc="8EB6461A">
      <w:start w:val="1"/>
      <w:numFmt w:val="bullet"/>
      <w:lvlText w:val=""/>
      <w:lvlJc w:val="left"/>
      <w:pPr>
        <w:ind w:left="4320" w:hanging="360"/>
      </w:pPr>
      <w:rPr>
        <w:rFonts w:ascii="Wingdings" w:hAnsi="Wingdings" w:hint="default"/>
      </w:rPr>
    </w:lvl>
    <w:lvl w:ilvl="6" w:tplc="C5FCF774">
      <w:start w:val="1"/>
      <w:numFmt w:val="bullet"/>
      <w:lvlText w:val=""/>
      <w:lvlJc w:val="left"/>
      <w:pPr>
        <w:ind w:left="5040" w:hanging="360"/>
      </w:pPr>
      <w:rPr>
        <w:rFonts w:ascii="Symbol" w:hAnsi="Symbol" w:hint="default"/>
      </w:rPr>
    </w:lvl>
    <w:lvl w:ilvl="7" w:tplc="9F38BACC">
      <w:start w:val="1"/>
      <w:numFmt w:val="bullet"/>
      <w:lvlText w:val="o"/>
      <w:lvlJc w:val="left"/>
      <w:pPr>
        <w:ind w:left="5760" w:hanging="360"/>
      </w:pPr>
      <w:rPr>
        <w:rFonts w:ascii="Courier New" w:hAnsi="Courier New" w:hint="default"/>
      </w:rPr>
    </w:lvl>
    <w:lvl w:ilvl="8" w:tplc="AD529832">
      <w:start w:val="1"/>
      <w:numFmt w:val="bullet"/>
      <w:lvlText w:val=""/>
      <w:lvlJc w:val="left"/>
      <w:pPr>
        <w:ind w:left="6480" w:hanging="360"/>
      </w:pPr>
      <w:rPr>
        <w:rFonts w:ascii="Wingdings" w:hAnsi="Wingdings" w:hint="default"/>
      </w:rPr>
    </w:lvl>
  </w:abstractNum>
  <w:abstractNum w:abstractNumId="20" w15:restartNumberingAfterBreak="0">
    <w:nsid w:val="3A4B011C"/>
    <w:multiLevelType w:val="hybridMultilevel"/>
    <w:tmpl w:val="87ECF674"/>
    <w:lvl w:ilvl="0" w:tplc="510CAEF0">
      <w:start w:val="1"/>
      <w:numFmt w:val="bullet"/>
      <w:lvlText w:val="-"/>
      <w:lvlJc w:val="left"/>
      <w:pPr>
        <w:ind w:left="720" w:hanging="360"/>
      </w:pPr>
      <w:rPr>
        <w:rFonts w:ascii="Calibri" w:hAnsi="Calibri" w:hint="default"/>
      </w:rPr>
    </w:lvl>
    <w:lvl w:ilvl="1" w:tplc="9858E782">
      <w:start w:val="1"/>
      <w:numFmt w:val="bullet"/>
      <w:lvlText w:val="o"/>
      <w:lvlJc w:val="left"/>
      <w:pPr>
        <w:ind w:left="1440" w:hanging="360"/>
      </w:pPr>
      <w:rPr>
        <w:rFonts w:ascii="Courier New" w:hAnsi="Courier New" w:hint="default"/>
      </w:rPr>
    </w:lvl>
    <w:lvl w:ilvl="2" w:tplc="17323514">
      <w:start w:val="1"/>
      <w:numFmt w:val="bullet"/>
      <w:lvlText w:val=""/>
      <w:lvlJc w:val="left"/>
      <w:pPr>
        <w:ind w:left="2160" w:hanging="360"/>
      </w:pPr>
      <w:rPr>
        <w:rFonts w:ascii="Wingdings" w:hAnsi="Wingdings" w:hint="default"/>
      </w:rPr>
    </w:lvl>
    <w:lvl w:ilvl="3" w:tplc="A8F4278A">
      <w:start w:val="1"/>
      <w:numFmt w:val="bullet"/>
      <w:lvlText w:val=""/>
      <w:lvlJc w:val="left"/>
      <w:pPr>
        <w:ind w:left="2880" w:hanging="360"/>
      </w:pPr>
      <w:rPr>
        <w:rFonts w:ascii="Symbol" w:hAnsi="Symbol" w:hint="default"/>
      </w:rPr>
    </w:lvl>
    <w:lvl w:ilvl="4" w:tplc="55DC3DEC">
      <w:start w:val="1"/>
      <w:numFmt w:val="bullet"/>
      <w:lvlText w:val="o"/>
      <w:lvlJc w:val="left"/>
      <w:pPr>
        <w:ind w:left="3600" w:hanging="360"/>
      </w:pPr>
      <w:rPr>
        <w:rFonts w:ascii="Courier New" w:hAnsi="Courier New" w:hint="default"/>
      </w:rPr>
    </w:lvl>
    <w:lvl w:ilvl="5" w:tplc="DE367710">
      <w:start w:val="1"/>
      <w:numFmt w:val="bullet"/>
      <w:lvlText w:val=""/>
      <w:lvlJc w:val="left"/>
      <w:pPr>
        <w:ind w:left="4320" w:hanging="360"/>
      </w:pPr>
      <w:rPr>
        <w:rFonts w:ascii="Wingdings" w:hAnsi="Wingdings" w:hint="default"/>
      </w:rPr>
    </w:lvl>
    <w:lvl w:ilvl="6" w:tplc="16AE6D52">
      <w:start w:val="1"/>
      <w:numFmt w:val="bullet"/>
      <w:lvlText w:val=""/>
      <w:lvlJc w:val="left"/>
      <w:pPr>
        <w:ind w:left="5040" w:hanging="360"/>
      </w:pPr>
      <w:rPr>
        <w:rFonts w:ascii="Symbol" w:hAnsi="Symbol" w:hint="default"/>
      </w:rPr>
    </w:lvl>
    <w:lvl w:ilvl="7" w:tplc="3A30B4BA">
      <w:start w:val="1"/>
      <w:numFmt w:val="bullet"/>
      <w:lvlText w:val="o"/>
      <w:lvlJc w:val="left"/>
      <w:pPr>
        <w:ind w:left="5760" w:hanging="360"/>
      </w:pPr>
      <w:rPr>
        <w:rFonts w:ascii="Courier New" w:hAnsi="Courier New" w:hint="default"/>
      </w:rPr>
    </w:lvl>
    <w:lvl w:ilvl="8" w:tplc="CD3C0A4C">
      <w:start w:val="1"/>
      <w:numFmt w:val="bullet"/>
      <w:lvlText w:val=""/>
      <w:lvlJc w:val="left"/>
      <w:pPr>
        <w:ind w:left="6480" w:hanging="360"/>
      </w:pPr>
      <w:rPr>
        <w:rFonts w:ascii="Wingdings" w:hAnsi="Wingdings" w:hint="default"/>
      </w:rPr>
    </w:lvl>
  </w:abstractNum>
  <w:abstractNum w:abstractNumId="21" w15:restartNumberingAfterBreak="0">
    <w:nsid w:val="3EB61F80"/>
    <w:multiLevelType w:val="hybridMultilevel"/>
    <w:tmpl w:val="FFFFFFFF"/>
    <w:lvl w:ilvl="0" w:tplc="51140430">
      <w:start w:val="1"/>
      <w:numFmt w:val="bullet"/>
      <w:lvlText w:val="-"/>
      <w:lvlJc w:val="left"/>
      <w:pPr>
        <w:ind w:left="720" w:hanging="360"/>
      </w:pPr>
      <w:rPr>
        <w:rFonts w:ascii="Calibri" w:hAnsi="Calibri" w:hint="default"/>
      </w:rPr>
    </w:lvl>
    <w:lvl w:ilvl="1" w:tplc="1772BFAA">
      <w:start w:val="1"/>
      <w:numFmt w:val="bullet"/>
      <w:lvlText w:val="o"/>
      <w:lvlJc w:val="left"/>
      <w:pPr>
        <w:ind w:left="1440" w:hanging="360"/>
      </w:pPr>
      <w:rPr>
        <w:rFonts w:ascii="Courier New" w:hAnsi="Courier New" w:hint="default"/>
      </w:rPr>
    </w:lvl>
    <w:lvl w:ilvl="2" w:tplc="5ECE88D2">
      <w:start w:val="1"/>
      <w:numFmt w:val="bullet"/>
      <w:lvlText w:val=""/>
      <w:lvlJc w:val="left"/>
      <w:pPr>
        <w:ind w:left="2160" w:hanging="360"/>
      </w:pPr>
      <w:rPr>
        <w:rFonts w:ascii="Wingdings" w:hAnsi="Wingdings" w:hint="default"/>
      </w:rPr>
    </w:lvl>
    <w:lvl w:ilvl="3" w:tplc="7E04F254">
      <w:start w:val="1"/>
      <w:numFmt w:val="bullet"/>
      <w:lvlText w:val=""/>
      <w:lvlJc w:val="left"/>
      <w:pPr>
        <w:ind w:left="2880" w:hanging="360"/>
      </w:pPr>
      <w:rPr>
        <w:rFonts w:ascii="Symbol" w:hAnsi="Symbol" w:hint="default"/>
      </w:rPr>
    </w:lvl>
    <w:lvl w:ilvl="4" w:tplc="23DAEB9E">
      <w:start w:val="1"/>
      <w:numFmt w:val="bullet"/>
      <w:lvlText w:val="o"/>
      <w:lvlJc w:val="left"/>
      <w:pPr>
        <w:ind w:left="3600" w:hanging="360"/>
      </w:pPr>
      <w:rPr>
        <w:rFonts w:ascii="Courier New" w:hAnsi="Courier New" w:hint="default"/>
      </w:rPr>
    </w:lvl>
    <w:lvl w:ilvl="5" w:tplc="989869F2">
      <w:start w:val="1"/>
      <w:numFmt w:val="bullet"/>
      <w:lvlText w:val=""/>
      <w:lvlJc w:val="left"/>
      <w:pPr>
        <w:ind w:left="4320" w:hanging="360"/>
      </w:pPr>
      <w:rPr>
        <w:rFonts w:ascii="Wingdings" w:hAnsi="Wingdings" w:hint="default"/>
      </w:rPr>
    </w:lvl>
    <w:lvl w:ilvl="6" w:tplc="057A760A">
      <w:start w:val="1"/>
      <w:numFmt w:val="bullet"/>
      <w:lvlText w:val=""/>
      <w:lvlJc w:val="left"/>
      <w:pPr>
        <w:ind w:left="5040" w:hanging="360"/>
      </w:pPr>
      <w:rPr>
        <w:rFonts w:ascii="Symbol" w:hAnsi="Symbol" w:hint="default"/>
      </w:rPr>
    </w:lvl>
    <w:lvl w:ilvl="7" w:tplc="023E769E">
      <w:start w:val="1"/>
      <w:numFmt w:val="bullet"/>
      <w:lvlText w:val="o"/>
      <w:lvlJc w:val="left"/>
      <w:pPr>
        <w:ind w:left="5760" w:hanging="360"/>
      </w:pPr>
      <w:rPr>
        <w:rFonts w:ascii="Courier New" w:hAnsi="Courier New" w:hint="default"/>
      </w:rPr>
    </w:lvl>
    <w:lvl w:ilvl="8" w:tplc="10167C70">
      <w:start w:val="1"/>
      <w:numFmt w:val="bullet"/>
      <w:lvlText w:val=""/>
      <w:lvlJc w:val="left"/>
      <w:pPr>
        <w:ind w:left="6480" w:hanging="360"/>
      </w:pPr>
      <w:rPr>
        <w:rFonts w:ascii="Wingdings" w:hAnsi="Wingdings" w:hint="default"/>
      </w:rPr>
    </w:lvl>
  </w:abstractNum>
  <w:abstractNum w:abstractNumId="22" w15:restartNumberingAfterBreak="0">
    <w:nsid w:val="426C749F"/>
    <w:multiLevelType w:val="hybridMultilevel"/>
    <w:tmpl w:val="FFFFFFFF"/>
    <w:lvl w:ilvl="0" w:tplc="90662510">
      <w:start w:val="1"/>
      <w:numFmt w:val="bullet"/>
      <w:lvlText w:val="-"/>
      <w:lvlJc w:val="left"/>
      <w:pPr>
        <w:ind w:left="720" w:hanging="360"/>
      </w:pPr>
      <w:rPr>
        <w:rFonts w:ascii="Calibri" w:hAnsi="Calibri" w:hint="default"/>
      </w:rPr>
    </w:lvl>
    <w:lvl w:ilvl="1" w:tplc="59D49068">
      <w:start w:val="1"/>
      <w:numFmt w:val="bullet"/>
      <w:lvlText w:val="o"/>
      <w:lvlJc w:val="left"/>
      <w:pPr>
        <w:ind w:left="1440" w:hanging="360"/>
      </w:pPr>
      <w:rPr>
        <w:rFonts w:ascii="Courier New" w:hAnsi="Courier New" w:hint="default"/>
      </w:rPr>
    </w:lvl>
    <w:lvl w:ilvl="2" w:tplc="84CE4552">
      <w:start w:val="1"/>
      <w:numFmt w:val="bullet"/>
      <w:lvlText w:val=""/>
      <w:lvlJc w:val="left"/>
      <w:pPr>
        <w:ind w:left="2160" w:hanging="360"/>
      </w:pPr>
      <w:rPr>
        <w:rFonts w:ascii="Wingdings" w:hAnsi="Wingdings" w:hint="default"/>
      </w:rPr>
    </w:lvl>
    <w:lvl w:ilvl="3" w:tplc="B832D9CE">
      <w:start w:val="1"/>
      <w:numFmt w:val="bullet"/>
      <w:lvlText w:val=""/>
      <w:lvlJc w:val="left"/>
      <w:pPr>
        <w:ind w:left="2880" w:hanging="360"/>
      </w:pPr>
      <w:rPr>
        <w:rFonts w:ascii="Symbol" w:hAnsi="Symbol" w:hint="default"/>
      </w:rPr>
    </w:lvl>
    <w:lvl w:ilvl="4" w:tplc="5DDC30AE">
      <w:start w:val="1"/>
      <w:numFmt w:val="bullet"/>
      <w:lvlText w:val="o"/>
      <w:lvlJc w:val="left"/>
      <w:pPr>
        <w:ind w:left="3600" w:hanging="360"/>
      </w:pPr>
      <w:rPr>
        <w:rFonts w:ascii="Courier New" w:hAnsi="Courier New" w:hint="default"/>
      </w:rPr>
    </w:lvl>
    <w:lvl w:ilvl="5" w:tplc="FC3AD3FE">
      <w:start w:val="1"/>
      <w:numFmt w:val="bullet"/>
      <w:lvlText w:val=""/>
      <w:lvlJc w:val="left"/>
      <w:pPr>
        <w:ind w:left="4320" w:hanging="360"/>
      </w:pPr>
      <w:rPr>
        <w:rFonts w:ascii="Wingdings" w:hAnsi="Wingdings" w:hint="default"/>
      </w:rPr>
    </w:lvl>
    <w:lvl w:ilvl="6" w:tplc="332ECAB0">
      <w:start w:val="1"/>
      <w:numFmt w:val="bullet"/>
      <w:lvlText w:val=""/>
      <w:lvlJc w:val="left"/>
      <w:pPr>
        <w:ind w:left="5040" w:hanging="360"/>
      </w:pPr>
      <w:rPr>
        <w:rFonts w:ascii="Symbol" w:hAnsi="Symbol" w:hint="default"/>
      </w:rPr>
    </w:lvl>
    <w:lvl w:ilvl="7" w:tplc="52308246">
      <w:start w:val="1"/>
      <w:numFmt w:val="bullet"/>
      <w:lvlText w:val="o"/>
      <w:lvlJc w:val="left"/>
      <w:pPr>
        <w:ind w:left="5760" w:hanging="360"/>
      </w:pPr>
      <w:rPr>
        <w:rFonts w:ascii="Courier New" w:hAnsi="Courier New" w:hint="default"/>
      </w:rPr>
    </w:lvl>
    <w:lvl w:ilvl="8" w:tplc="16B470B2">
      <w:start w:val="1"/>
      <w:numFmt w:val="bullet"/>
      <w:lvlText w:val=""/>
      <w:lvlJc w:val="left"/>
      <w:pPr>
        <w:ind w:left="6480" w:hanging="360"/>
      </w:pPr>
      <w:rPr>
        <w:rFonts w:ascii="Wingdings" w:hAnsi="Wingdings" w:hint="default"/>
      </w:rPr>
    </w:lvl>
  </w:abstractNum>
  <w:abstractNum w:abstractNumId="23" w15:restartNumberingAfterBreak="0">
    <w:nsid w:val="45A17F4B"/>
    <w:multiLevelType w:val="hybridMultilevel"/>
    <w:tmpl w:val="FFFFFFFF"/>
    <w:lvl w:ilvl="0" w:tplc="500A1B8C">
      <w:start w:val="1"/>
      <w:numFmt w:val="bullet"/>
      <w:lvlText w:val="-"/>
      <w:lvlJc w:val="left"/>
      <w:pPr>
        <w:ind w:left="720" w:hanging="360"/>
      </w:pPr>
      <w:rPr>
        <w:rFonts w:ascii="Calibri" w:hAnsi="Calibri" w:hint="default"/>
      </w:rPr>
    </w:lvl>
    <w:lvl w:ilvl="1" w:tplc="14160594">
      <w:start w:val="1"/>
      <w:numFmt w:val="bullet"/>
      <w:lvlText w:val="o"/>
      <w:lvlJc w:val="left"/>
      <w:pPr>
        <w:ind w:left="1440" w:hanging="360"/>
      </w:pPr>
      <w:rPr>
        <w:rFonts w:ascii="Courier New" w:hAnsi="Courier New" w:hint="default"/>
      </w:rPr>
    </w:lvl>
    <w:lvl w:ilvl="2" w:tplc="6668180E">
      <w:start w:val="1"/>
      <w:numFmt w:val="bullet"/>
      <w:lvlText w:val=""/>
      <w:lvlJc w:val="left"/>
      <w:pPr>
        <w:ind w:left="2160" w:hanging="360"/>
      </w:pPr>
      <w:rPr>
        <w:rFonts w:ascii="Wingdings" w:hAnsi="Wingdings" w:hint="default"/>
      </w:rPr>
    </w:lvl>
    <w:lvl w:ilvl="3" w:tplc="57F6F4A6">
      <w:start w:val="1"/>
      <w:numFmt w:val="bullet"/>
      <w:lvlText w:val=""/>
      <w:lvlJc w:val="left"/>
      <w:pPr>
        <w:ind w:left="2880" w:hanging="360"/>
      </w:pPr>
      <w:rPr>
        <w:rFonts w:ascii="Symbol" w:hAnsi="Symbol" w:hint="default"/>
      </w:rPr>
    </w:lvl>
    <w:lvl w:ilvl="4" w:tplc="3E3E25CA">
      <w:start w:val="1"/>
      <w:numFmt w:val="bullet"/>
      <w:lvlText w:val="o"/>
      <w:lvlJc w:val="left"/>
      <w:pPr>
        <w:ind w:left="3600" w:hanging="360"/>
      </w:pPr>
      <w:rPr>
        <w:rFonts w:ascii="Courier New" w:hAnsi="Courier New" w:hint="default"/>
      </w:rPr>
    </w:lvl>
    <w:lvl w:ilvl="5" w:tplc="FEFA4F18">
      <w:start w:val="1"/>
      <w:numFmt w:val="bullet"/>
      <w:lvlText w:val=""/>
      <w:lvlJc w:val="left"/>
      <w:pPr>
        <w:ind w:left="4320" w:hanging="360"/>
      </w:pPr>
      <w:rPr>
        <w:rFonts w:ascii="Wingdings" w:hAnsi="Wingdings" w:hint="default"/>
      </w:rPr>
    </w:lvl>
    <w:lvl w:ilvl="6" w:tplc="BA1651D2">
      <w:start w:val="1"/>
      <w:numFmt w:val="bullet"/>
      <w:lvlText w:val=""/>
      <w:lvlJc w:val="left"/>
      <w:pPr>
        <w:ind w:left="5040" w:hanging="360"/>
      </w:pPr>
      <w:rPr>
        <w:rFonts w:ascii="Symbol" w:hAnsi="Symbol" w:hint="default"/>
      </w:rPr>
    </w:lvl>
    <w:lvl w:ilvl="7" w:tplc="5D0E5EE4">
      <w:start w:val="1"/>
      <w:numFmt w:val="bullet"/>
      <w:lvlText w:val="o"/>
      <w:lvlJc w:val="left"/>
      <w:pPr>
        <w:ind w:left="5760" w:hanging="360"/>
      </w:pPr>
      <w:rPr>
        <w:rFonts w:ascii="Courier New" w:hAnsi="Courier New" w:hint="default"/>
      </w:rPr>
    </w:lvl>
    <w:lvl w:ilvl="8" w:tplc="D61202B0">
      <w:start w:val="1"/>
      <w:numFmt w:val="bullet"/>
      <w:lvlText w:val=""/>
      <w:lvlJc w:val="left"/>
      <w:pPr>
        <w:ind w:left="6480" w:hanging="360"/>
      </w:pPr>
      <w:rPr>
        <w:rFonts w:ascii="Wingdings" w:hAnsi="Wingdings" w:hint="default"/>
      </w:rPr>
    </w:lvl>
  </w:abstractNum>
  <w:abstractNum w:abstractNumId="24" w15:restartNumberingAfterBreak="0">
    <w:nsid w:val="4CD41530"/>
    <w:multiLevelType w:val="hybridMultilevel"/>
    <w:tmpl w:val="FFFFFFFF"/>
    <w:lvl w:ilvl="0" w:tplc="223A587C">
      <w:start w:val="1"/>
      <w:numFmt w:val="bullet"/>
      <w:lvlText w:val="-"/>
      <w:lvlJc w:val="left"/>
      <w:pPr>
        <w:ind w:left="720" w:hanging="360"/>
      </w:pPr>
      <w:rPr>
        <w:rFonts w:ascii="Calibri" w:hAnsi="Calibri" w:hint="default"/>
      </w:rPr>
    </w:lvl>
    <w:lvl w:ilvl="1" w:tplc="1A4E8142">
      <w:start w:val="1"/>
      <w:numFmt w:val="bullet"/>
      <w:lvlText w:val="o"/>
      <w:lvlJc w:val="left"/>
      <w:pPr>
        <w:ind w:left="1440" w:hanging="360"/>
      </w:pPr>
      <w:rPr>
        <w:rFonts w:ascii="Courier New" w:hAnsi="Courier New" w:hint="default"/>
      </w:rPr>
    </w:lvl>
    <w:lvl w:ilvl="2" w:tplc="5FDAABAA">
      <w:start w:val="1"/>
      <w:numFmt w:val="bullet"/>
      <w:lvlText w:val=""/>
      <w:lvlJc w:val="left"/>
      <w:pPr>
        <w:ind w:left="2160" w:hanging="360"/>
      </w:pPr>
      <w:rPr>
        <w:rFonts w:ascii="Wingdings" w:hAnsi="Wingdings" w:hint="default"/>
      </w:rPr>
    </w:lvl>
    <w:lvl w:ilvl="3" w:tplc="334A2B2A">
      <w:start w:val="1"/>
      <w:numFmt w:val="bullet"/>
      <w:lvlText w:val=""/>
      <w:lvlJc w:val="left"/>
      <w:pPr>
        <w:ind w:left="2880" w:hanging="360"/>
      </w:pPr>
      <w:rPr>
        <w:rFonts w:ascii="Symbol" w:hAnsi="Symbol" w:hint="default"/>
      </w:rPr>
    </w:lvl>
    <w:lvl w:ilvl="4" w:tplc="3BBC26F4">
      <w:start w:val="1"/>
      <w:numFmt w:val="bullet"/>
      <w:lvlText w:val="o"/>
      <w:lvlJc w:val="left"/>
      <w:pPr>
        <w:ind w:left="3600" w:hanging="360"/>
      </w:pPr>
      <w:rPr>
        <w:rFonts w:ascii="Courier New" w:hAnsi="Courier New" w:hint="default"/>
      </w:rPr>
    </w:lvl>
    <w:lvl w:ilvl="5" w:tplc="DBC0CF2E">
      <w:start w:val="1"/>
      <w:numFmt w:val="bullet"/>
      <w:lvlText w:val=""/>
      <w:lvlJc w:val="left"/>
      <w:pPr>
        <w:ind w:left="4320" w:hanging="360"/>
      </w:pPr>
      <w:rPr>
        <w:rFonts w:ascii="Wingdings" w:hAnsi="Wingdings" w:hint="default"/>
      </w:rPr>
    </w:lvl>
    <w:lvl w:ilvl="6" w:tplc="B79EDF38">
      <w:start w:val="1"/>
      <w:numFmt w:val="bullet"/>
      <w:lvlText w:val=""/>
      <w:lvlJc w:val="left"/>
      <w:pPr>
        <w:ind w:left="5040" w:hanging="360"/>
      </w:pPr>
      <w:rPr>
        <w:rFonts w:ascii="Symbol" w:hAnsi="Symbol" w:hint="default"/>
      </w:rPr>
    </w:lvl>
    <w:lvl w:ilvl="7" w:tplc="EEF6F544">
      <w:start w:val="1"/>
      <w:numFmt w:val="bullet"/>
      <w:lvlText w:val="o"/>
      <w:lvlJc w:val="left"/>
      <w:pPr>
        <w:ind w:left="5760" w:hanging="360"/>
      </w:pPr>
      <w:rPr>
        <w:rFonts w:ascii="Courier New" w:hAnsi="Courier New" w:hint="default"/>
      </w:rPr>
    </w:lvl>
    <w:lvl w:ilvl="8" w:tplc="D36ED84C">
      <w:start w:val="1"/>
      <w:numFmt w:val="bullet"/>
      <w:lvlText w:val=""/>
      <w:lvlJc w:val="left"/>
      <w:pPr>
        <w:ind w:left="6480" w:hanging="360"/>
      </w:pPr>
      <w:rPr>
        <w:rFonts w:ascii="Wingdings" w:hAnsi="Wingdings" w:hint="default"/>
      </w:rPr>
    </w:lvl>
  </w:abstractNum>
  <w:abstractNum w:abstractNumId="25" w15:restartNumberingAfterBreak="0">
    <w:nsid w:val="4EC361AF"/>
    <w:multiLevelType w:val="hybridMultilevel"/>
    <w:tmpl w:val="AA120CBE"/>
    <w:lvl w:ilvl="0" w:tplc="1700D5F2">
      <w:start w:val="1"/>
      <w:numFmt w:val="bullet"/>
      <w:lvlText w:val="-"/>
      <w:lvlJc w:val="left"/>
      <w:pPr>
        <w:ind w:left="720" w:hanging="360"/>
      </w:pPr>
      <w:rPr>
        <w:rFonts w:ascii="Calibri" w:hAnsi="Calibri" w:hint="default"/>
      </w:rPr>
    </w:lvl>
    <w:lvl w:ilvl="1" w:tplc="5204ED2E">
      <w:start w:val="1"/>
      <w:numFmt w:val="bullet"/>
      <w:lvlText w:val="o"/>
      <w:lvlJc w:val="left"/>
      <w:pPr>
        <w:ind w:left="1440" w:hanging="360"/>
      </w:pPr>
      <w:rPr>
        <w:rFonts w:ascii="Courier New" w:hAnsi="Courier New" w:hint="default"/>
      </w:rPr>
    </w:lvl>
    <w:lvl w:ilvl="2" w:tplc="89D4032A">
      <w:start w:val="1"/>
      <w:numFmt w:val="bullet"/>
      <w:lvlText w:val=""/>
      <w:lvlJc w:val="left"/>
      <w:pPr>
        <w:ind w:left="2160" w:hanging="360"/>
      </w:pPr>
      <w:rPr>
        <w:rFonts w:ascii="Wingdings" w:hAnsi="Wingdings" w:hint="default"/>
      </w:rPr>
    </w:lvl>
    <w:lvl w:ilvl="3" w:tplc="D382E1AC">
      <w:start w:val="1"/>
      <w:numFmt w:val="bullet"/>
      <w:lvlText w:val=""/>
      <w:lvlJc w:val="left"/>
      <w:pPr>
        <w:ind w:left="2880" w:hanging="360"/>
      </w:pPr>
      <w:rPr>
        <w:rFonts w:ascii="Symbol" w:hAnsi="Symbol" w:hint="default"/>
      </w:rPr>
    </w:lvl>
    <w:lvl w:ilvl="4" w:tplc="3738C23A">
      <w:start w:val="1"/>
      <w:numFmt w:val="bullet"/>
      <w:lvlText w:val="o"/>
      <w:lvlJc w:val="left"/>
      <w:pPr>
        <w:ind w:left="3600" w:hanging="360"/>
      </w:pPr>
      <w:rPr>
        <w:rFonts w:ascii="Courier New" w:hAnsi="Courier New" w:hint="default"/>
      </w:rPr>
    </w:lvl>
    <w:lvl w:ilvl="5" w:tplc="B77A4760">
      <w:start w:val="1"/>
      <w:numFmt w:val="bullet"/>
      <w:lvlText w:val=""/>
      <w:lvlJc w:val="left"/>
      <w:pPr>
        <w:ind w:left="4320" w:hanging="360"/>
      </w:pPr>
      <w:rPr>
        <w:rFonts w:ascii="Wingdings" w:hAnsi="Wingdings" w:hint="default"/>
      </w:rPr>
    </w:lvl>
    <w:lvl w:ilvl="6" w:tplc="BD4465F4">
      <w:start w:val="1"/>
      <w:numFmt w:val="bullet"/>
      <w:lvlText w:val=""/>
      <w:lvlJc w:val="left"/>
      <w:pPr>
        <w:ind w:left="5040" w:hanging="360"/>
      </w:pPr>
      <w:rPr>
        <w:rFonts w:ascii="Symbol" w:hAnsi="Symbol" w:hint="default"/>
      </w:rPr>
    </w:lvl>
    <w:lvl w:ilvl="7" w:tplc="96629382">
      <w:start w:val="1"/>
      <w:numFmt w:val="bullet"/>
      <w:lvlText w:val="o"/>
      <w:lvlJc w:val="left"/>
      <w:pPr>
        <w:ind w:left="5760" w:hanging="360"/>
      </w:pPr>
      <w:rPr>
        <w:rFonts w:ascii="Courier New" w:hAnsi="Courier New" w:hint="default"/>
      </w:rPr>
    </w:lvl>
    <w:lvl w:ilvl="8" w:tplc="698EC2EC">
      <w:start w:val="1"/>
      <w:numFmt w:val="bullet"/>
      <w:lvlText w:val=""/>
      <w:lvlJc w:val="left"/>
      <w:pPr>
        <w:ind w:left="6480" w:hanging="360"/>
      </w:pPr>
      <w:rPr>
        <w:rFonts w:ascii="Wingdings" w:hAnsi="Wingdings" w:hint="default"/>
      </w:rPr>
    </w:lvl>
  </w:abstractNum>
  <w:abstractNum w:abstractNumId="26" w15:restartNumberingAfterBreak="0">
    <w:nsid w:val="5068647D"/>
    <w:multiLevelType w:val="hybridMultilevel"/>
    <w:tmpl w:val="FFFFFFFF"/>
    <w:lvl w:ilvl="0" w:tplc="BB505F7A">
      <w:start w:val="1"/>
      <w:numFmt w:val="bullet"/>
      <w:lvlText w:val="-"/>
      <w:lvlJc w:val="left"/>
      <w:pPr>
        <w:ind w:left="720" w:hanging="360"/>
      </w:pPr>
      <w:rPr>
        <w:rFonts w:ascii="Calibri" w:hAnsi="Calibri" w:hint="default"/>
      </w:rPr>
    </w:lvl>
    <w:lvl w:ilvl="1" w:tplc="41C8FFD2">
      <w:start w:val="1"/>
      <w:numFmt w:val="bullet"/>
      <w:lvlText w:val="o"/>
      <w:lvlJc w:val="left"/>
      <w:pPr>
        <w:ind w:left="1440" w:hanging="360"/>
      </w:pPr>
      <w:rPr>
        <w:rFonts w:ascii="Courier New" w:hAnsi="Courier New" w:hint="default"/>
      </w:rPr>
    </w:lvl>
    <w:lvl w:ilvl="2" w:tplc="E662C858">
      <w:start w:val="1"/>
      <w:numFmt w:val="bullet"/>
      <w:lvlText w:val=""/>
      <w:lvlJc w:val="left"/>
      <w:pPr>
        <w:ind w:left="2160" w:hanging="360"/>
      </w:pPr>
      <w:rPr>
        <w:rFonts w:ascii="Wingdings" w:hAnsi="Wingdings" w:hint="default"/>
      </w:rPr>
    </w:lvl>
    <w:lvl w:ilvl="3" w:tplc="6E2605B0">
      <w:start w:val="1"/>
      <w:numFmt w:val="bullet"/>
      <w:lvlText w:val=""/>
      <w:lvlJc w:val="left"/>
      <w:pPr>
        <w:ind w:left="2880" w:hanging="360"/>
      </w:pPr>
      <w:rPr>
        <w:rFonts w:ascii="Symbol" w:hAnsi="Symbol" w:hint="default"/>
      </w:rPr>
    </w:lvl>
    <w:lvl w:ilvl="4" w:tplc="87D68AFC">
      <w:start w:val="1"/>
      <w:numFmt w:val="bullet"/>
      <w:lvlText w:val="o"/>
      <w:lvlJc w:val="left"/>
      <w:pPr>
        <w:ind w:left="3600" w:hanging="360"/>
      </w:pPr>
      <w:rPr>
        <w:rFonts w:ascii="Courier New" w:hAnsi="Courier New" w:hint="default"/>
      </w:rPr>
    </w:lvl>
    <w:lvl w:ilvl="5" w:tplc="84DEA518">
      <w:start w:val="1"/>
      <w:numFmt w:val="bullet"/>
      <w:lvlText w:val=""/>
      <w:lvlJc w:val="left"/>
      <w:pPr>
        <w:ind w:left="4320" w:hanging="360"/>
      </w:pPr>
      <w:rPr>
        <w:rFonts w:ascii="Wingdings" w:hAnsi="Wingdings" w:hint="default"/>
      </w:rPr>
    </w:lvl>
    <w:lvl w:ilvl="6" w:tplc="FDFC5130">
      <w:start w:val="1"/>
      <w:numFmt w:val="bullet"/>
      <w:lvlText w:val=""/>
      <w:lvlJc w:val="left"/>
      <w:pPr>
        <w:ind w:left="5040" w:hanging="360"/>
      </w:pPr>
      <w:rPr>
        <w:rFonts w:ascii="Symbol" w:hAnsi="Symbol" w:hint="default"/>
      </w:rPr>
    </w:lvl>
    <w:lvl w:ilvl="7" w:tplc="34EEDE6A">
      <w:start w:val="1"/>
      <w:numFmt w:val="bullet"/>
      <w:lvlText w:val="o"/>
      <w:lvlJc w:val="left"/>
      <w:pPr>
        <w:ind w:left="5760" w:hanging="360"/>
      </w:pPr>
      <w:rPr>
        <w:rFonts w:ascii="Courier New" w:hAnsi="Courier New" w:hint="default"/>
      </w:rPr>
    </w:lvl>
    <w:lvl w:ilvl="8" w:tplc="1AC08870">
      <w:start w:val="1"/>
      <w:numFmt w:val="bullet"/>
      <w:lvlText w:val=""/>
      <w:lvlJc w:val="left"/>
      <w:pPr>
        <w:ind w:left="6480" w:hanging="360"/>
      </w:pPr>
      <w:rPr>
        <w:rFonts w:ascii="Wingdings" w:hAnsi="Wingdings" w:hint="default"/>
      </w:rPr>
    </w:lvl>
  </w:abstractNum>
  <w:abstractNum w:abstractNumId="27" w15:restartNumberingAfterBreak="0">
    <w:nsid w:val="572736FE"/>
    <w:multiLevelType w:val="multilevel"/>
    <w:tmpl w:val="C51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B360D"/>
    <w:multiLevelType w:val="hybridMultilevel"/>
    <w:tmpl w:val="8D2A202A"/>
    <w:lvl w:ilvl="0" w:tplc="43407CFE">
      <w:start w:val="1"/>
      <w:numFmt w:val="bullet"/>
      <w:lvlText w:val="-"/>
      <w:lvlJc w:val="left"/>
      <w:pPr>
        <w:ind w:left="720" w:hanging="360"/>
      </w:pPr>
      <w:rPr>
        <w:rFonts w:ascii="Calibri" w:hAnsi="Calibri" w:hint="default"/>
      </w:rPr>
    </w:lvl>
    <w:lvl w:ilvl="1" w:tplc="82684A1E">
      <w:start w:val="1"/>
      <w:numFmt w:val="bullet"/>
      <w:lvlText w:val="o"/>
      <w:lvlJc w:val="left"/>
      <w:pPr>
        <w:ind w:left="1440" w:hanging="360"/>
      </w:pPr>
      <w:rPr>
        <w:rFonts w:ascii="Courier New" w:hAnsi="Courier New" w:hint="default"/>
      </w:rPr>
    </w:lvl>
    <w:lvl w:ilvl="2" w:tplc="D31C8F32">
      <w:start w:val="1"/>
      <w:numFmt w:val="bullet"/>
      <w:lvlText w:val=""/>
      <w:lvlJc w:val="left"/>
      <w:pPr>
        <w:ind w:left="2160" w:hanging="360"/>
      </w:pPr>
      <w:rPr>
        <w:rFonts w:ascii="Wingdings" w:hAnsi="Wingdings" w:hint="default"/>
      </w:rPr>
    </w:lvl>
    <w:lvl w:ilvl="3" w:tplc="E4CC24DE">
      <w:start w:val="1"/>
      <w:numFmt w:val="bullet"/>
      <w:lvlText w:val=""/>
      <w:lvlJc w:val="left"/>
      <w:pPr>
        <w:ind w:left="2880" w:hanging="360"/>
      </w:pPr>
      <w:rPr>
        <w:rFonts w:ascii="Symbol" w:hAnsi="Symbol" w:hint="default"/>
      </w:rPr>
    </w:lvl>
    <w:lvl w:ilvl="4" w:tplc="9FFAB250">
      <w:start w:val="1"/>
      <w:numFmt w:val="bullet"/>
      <w:lvlText w:val="o"/>
      <w:lvlJc w:val="left"/>
      <w:pPr>
        <w:ind w:left="3600" w:hanging="360"/>
      </w:pPr>
      <w:rPr>
        <w:rFonts w:ascii="Courier New" w:hAnsi="Courier New" w:hint="default"/>
      </w:rPr>
    </w:lvl>
    <w:lvl w:ilvl="5" w:tplc="540A9DE0">
      <w:start w:val="1"/>
      <w:numFmt w:val="bullet"/>
      <w:lvlText w:val=""/>
      <w:lvlJc w:val="left"/>
      <w:pPr>
        <w:ind w:left="4320" w:hanging="360"/>
      </w:pPr>
      <w:rPr>
        <w:rFonts w:ascii="Wingdings" w:hAnsi="Wingdings" w:hint="default"/>
      </w:rPr>
    </w:lvl>
    <w:lvl w:ilvl="6" w:tplc="4C664C6C">
      <w:start w:val="1"/>
      <w:numFmt w:val="bullet"/>
      <w:lvlText w:val=""/>
      <w:lvlJc w:val="left"/>
      <w:pPr>
        <w:ind w:left="5040" w:hanging="360"/>
      </w:pPr>
      <w:rPr>
        <w:rFonts w:ascii="Symbol" w:hAnsi="Symbol" w:hint="default"/>
      </w:rPr>
    </w:lvl>
    <w:lvl w:ilvl="7" w:tplc="28FCCC04">
      <w:start w:val="1"/>
      <w:numFmt w:val="bullet"/>
      <w:lvlText w:val="o"/>
      <w:lvlJc w:val="left"/>
      <w:pPr>
        <w:ind w:left="5760" w:hanging="360"/>
      </w:pPr>
      <w:rPr>
        <w:rFonts w:ascii="Courier New" w:hAnsi="Courier New" w:hint="default"/>
      </w:rPr>
    </w:lvl>
    <w:lvl w:ilvl="8" w:tplc="3952473A">
      <w:start w:val="1"/>
      <w:numFmt w:val="bullet"/>
      <w:lvlText w:val=""/>
      <w:lvlJc w:val="left"/>
      <w:pPr>
        <w:ind w:left="6480" w:hanging="360"/>
      </w:pPr>
      <w:rPr>
        <w:rFonts w:ascii="Wingdings" w:hAnsi="Wingdings" w:hint="default"/>
      </w:rPr>
    </w:lvl>
  </w:abstractNum>
  <w:abstractNum w:abstractNumId="29" w15:restartNumberingAfterBreak="0">
    <w:nsid w:val="59705811"/>
    <w:multiLevelType w:val="hybridMultilevel"/>
    <w:tmpl w:val="9C7CC3A8"/>
    <w:lvl w:ilvl="0" w:tplc="B12EAA1C">
      <w:numFmt w:val="bullet"/>
      <w:lvlText w:val="-"/>
      <w:lvlJc w:val="left"/>
      <w:pPr>
        <w:ind w:left="720" w:hanging="360"/>
      </w:pPr>
      <w:rPr>
        <w:rFonts w:ascii="Verdana" w:eastAsia="Cambria" w:hAnsi="Verdana"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5DBA7208"/>
    <w:multiLevelType w:val="hybridMultilevel"/>
    <w:tmpl w:val="FFFFFFFF"/>
    <w:lvl w:ilvl="0" w:tplc="FFFFFFFF">
      <w:start w:val="1"/>
      <w:numFmt w:val="decimal"/>
      <w:lvlText w:val="%1."/>
      <w:lvlJc w:val="left"/>
      <w:pPr>
        <w:ind w:left="720" w:hanging="360"/>
      </w:pPr>
    </w:lvl>
    <w:lvl w:ilvl="1" w:tplc="25A81E8A">
      <w:start w:val="1"/>
      <w:numFmt w:val="lowerLetter"/>
      <w:lvlText w:val="%2."/>
      <w:lvlJc w:val="left"/>
      <w:pPr>
        <w:ind w:left="1440" w:hanging="360"/>
      </w:pPr>
    </w:lvl>
    <w:lvl w:ilvl="2" w:tplc="F9C4639C">
      <w:start w:val="1"/>
      <w:numFmt w:val="lowerRoman"/>
      <w:lvlText w:val="%3."/>
      <w:lvlJc w:val="right"/>
      <w:pPr>
        <w:ind w:left="2160" w:hanging="180"/>
      </w:pPr>
    </w:lvl>
    <w:lvl w:ilvl="3" w:tplc="EF74CFFC">
      <w:start w:val="1"/>
      <w:numFmt w:val="decimal"/>
      <w:lvlText w:val="%4."/>
      <w:lvlJc w:val="left"/>
      <w:pPr>
        <w:ind w:left="2880" w:hanging="360"/>
      </w:pPr>
    </w:lvl>
    <w:lvl w:ilvl="4" w:tplc="9DF67AC4">
      <w:start w:val="1"/>
      <w:numFmt w:val="lowerLetter"/>
      <w:lvlText w:val="%5."/>
      <w:lvlJc w:val="left"/>
      <w:pPr>
        <w:ind w:left="3600" w:hanging="360"/>
      </w:pPr>
    </w:lvl>
    <w:lvl w:ilvl="5" w:tplc="19982CA4">
      <w:start w:val="1"/>
      <w:numFmt w:val="lowerRoman"/>
      <w:lvlText w:val="%6."/>
      <w:lvlJc w:val="right"/>
      <w:pPr>
        <w:ind w:left="4320" w:hanging="180"/>
      </w:pPr>
    </w:lvl>
    <w:lvl w:ilvl="6" w:tplc="EF04FD0C">
      <w:start w:val="1"/>
      <w:numFmt w:val="decimal"/>
      <w:lvlText w:val="%7."/>
      <w:lvlJc w:val="left"/>
      <w:pPr>
        <w:ind w:left="5040" w:hanging="360"/>
      </w:pPr>
    </w:lvl>
    <w:lvl w:ilvl="7" w:tplc="784C9A8A">
      <w:start w:val="1"/>
      <w:numFmt w:val="lowerLetter"/>
      <w:lvlText w:val="%8."/>
      <w:lvlJc w:val="left"/>
      <w:pPr>
        <w:ind w:left="5760" w:hanging="360"/>
      </w:pPr>
    </w:lvl>
    <w:lvl w:ilvl="8" w:tplc="0ECE4C50">
      <w:start w:val="1"/>
      <w:numFmt w:val="lowerRoman"/>
      <w:lvlText w:val="%9."/>
      <w:lvlJc w:val="right"/>
      <w:pPr>
        <w:ind w:left="6480" w:hanging="180"/>
      </w:pPr>
    </w:lvl>
  </w:abstractNum>
  <w:abstractNum w:abstractNumId="31" w15:restartNumberingAfterBreak="0">
    <w:nsid w:val="643A435F"/>
    <w:multiLevelType w:val="hybridMultilevel"/>
    <w:tmpl w:val="92368A7E"/>
    <w:lvl w:ilvl="0" w:tplc="8CEA6654">
      <w:start w:val="1"/>
      <w:numFmt w:val="bullet"/>
      <w:lvlText w:val="•"/>
      <w:lvlJc w:val="left"/>
      <w:pPr>
        <w:tabs>
          <w:tab w:val="num" w:pos="720"/>
        </w:tabs>
        <w:ind w:left="720" w:hanging="360"/>
      </w:pPr>
      <w:rPr>
        <w:rFonts w:ascii="Verdana" w:hAnsi="Verdana" w:hint="default"/>
      </w:rPr>
    </w:lvl>
    <w:lvl w:ilvl="1" w:tplc="2710F172" w:tentative="1">
      <w:start w:val="1"/>
      <w:numFmt w:val="bullet"/>
      <w:lvlText w:val="•"/>
      <w:lvlJc w:val="left"/>
      <w:pPr>
        <w:tabs>
          <w:tab w:val="num" w:pos="1440"/>
        </w:tabs>
        <w:ind w:left="1440" w:hanging="360"/>
      </w:pPr>
      <w:rPr>
        <w:rFonts w:ascii="Verdana" w:hAnsi="Verdana" w:hint="default"/>
      </w:rPr>
    </w:lvl>
    <w:lvl w:ilvl="2" w:tplc="2872EFFE" w:tentative="1">
      <w:start w:val="1"/>
      <w:numFmt w:val="bullet"/>
      <w:lvlText w:val="•"/>
      <w:lvlJc w:val="left"/>
      <w:pPr>
        <w:tabs>
          <w:tab w:val="num" w:pos="2160"/>
        </w:tabs>
        <w:ind w:left="2160" w:hanging="360"/>
      </w:pPr>
      <w:rPr>
        <w:rFonts w:ascii="Verdana" w:hAnsi="Verdana" w:hint="default"/>
      </w:rPr>
    </w:lvl>
    <w:lvl w:ilvl="3" w:tplc="7E36411A" w:tentative="1">
      <w:start w:val="1"/>
      <w:numFmt w:val="bullet"/>
      <w:lvlText w:val="•"/>
      <w:lvlJc w:val="left"/>
      <w:pPr>
        <w:tabs>
          <w:tab w:val="num" w:pos="2880"/>
        </w:tabs>
        <w:ind w:left="2880" w:hanging="360"/>
      </w:pPr>
      <w:rPr>
        <w:rFonts w:ascii="Verdana" w:hAnsi="Verdana" w:hint="default"/>
      </w:rPr>
    </w:lvl>
    <w:lvl w:ilvl="4" w:tplc="CF3E3D5C" w:tentative="1">
      <w:start w:val="1"/>
      <w:numFmt w:val="bullet"/>
      <w:lvlText w:val="•"/>
      <w:lvlJc w:val="left"/>
      <w:pPr>
        <w:tabs>
          <w:tab w:val="num" w:pos="3600"/>
        </w:tabs>
        <w:ind w:left="3600" w:hanging="360"/>
      </w:pPr>
      <w:rPr>
        <w:rFonts w:ascii="Verdana" w:hAnsi="Verdana" w:hint="default"/>
      </w:rPr>
    </w:lvl>
    <w:lvl w:ilvl="5" w:tplc="7EAC1914" w:tentative="1">
      <w:start w:val="1"/>
      <w:numFmt w:val="bullet"/>
      <w:lvlText w:val="•"/>
      <w:lvlJc w:val="left"/>
      <w:pPr>
        <w:tabs>
          <w:tab w:val="num" w:pos="4320"/>
        </w:tabs>
        <w:ind w:left="4320" w:hanging="360"/>
      </w:pPr>
      <w:rPr>
        <w:rFonts w:ascii="Verdana" w:hAnsi="Verdana" w:hint="default"/>
      </w:rPr>
    </w:lvl>
    <w:lvl w:ilvl="6" w:tplc="7018B9E2" w:tentative="1">
      <w:start w:val="1"/>
      <w:numFmt w:val="bullet"/>
      <w:lvlText w:val="•"/>
      <w:lvlJc w:val="left"/>
      <w:pPr>
        <w:tabs>
          <w:tab w:val="num" w:pos="5040"/>
        </w:tabs>
        <w:ind w:left="5040" w:hanging="360"/>
      </w:pPr>
      <w:rPr>
        <w:rFonts w:ascii="Verdana" w:hAnsi="Verdana" w:hint="default"/>
      </w:rPr>
    </w:lvl>
    <w:lvl w:ilvl="7" w:tplc="C23C29D6" w:tentative="1">
      <w:start w:val="1"/>
      <w:numFmt w:val="bullet"/>
      <w:lvlText w:val="•"/>
      <w:lvlJc w:val="left"/>
      <w:pPr>
        <w:tabs>
          <w:tab w:val="num" w:pos="5760"/>
        </w:tabs>
        <w:ind w:left="5760" w:hanging="360"/>
      </w:pPr>
      <w:rPr>
        <w:rFonts w:ascii="Verdana" w:hAnsi="Verdana" w:hint="default"/>
      </w:rPr>
    </w:lvl>
    <w:lvl w:ilvl="8" w:tplc="595EC196"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7D35B44"/>
    <w:multiLevelType w:val="hybridMultilevel"/>
    <w:tmpl w:val="2778B0D2"/>
    <w:lvl w:ilvl="0" w:tplc="EB3AD560">
      <w:start w:val="1"/>
      <w:numFmt w:val="bullet"/>
      <w:lvlText w:val="-"/>
      <w:lvlJc w:val="left"/>
      <w:pPr>
        <w:ind w:left="720" w:hanging="360"/>
      </w:pPr>
      <w:rPr>
        <w:rFonts w:ascii="Calibri" w:hAnsi="Calibri" w:hint="default"/>
      </w:rPr>
    </w:lvl>
    <w:lvl w:ilvl="1" w:tplc="61BAA212">
      <w:start w:val="1"/>
      <w:numFmt w:val="bullet"/>
      <w:lvlText w:val="o"/>
      <w:lvlJc w:val="left"/>
      <w:pPr>
        <w:ind w:left="1440" w:hanging="360"/>
      </w:pPr>
      <w:rPr>
        <w:rFonts w:ascii="Courier New" w:hAnsi="Courier New" w:hint="default"/>
      </w:rPr>
    </w:lvl>
    <w:lvl w:ilvl="2" w:tplc="2AE4BDF4">
      <w:start w:val="1"/>
      <w:numFmt w:val="bullet"/>
      <w:lvlText w:val=""/>
      <w:lvlJc w:val="left"/>
      <w:pPr>
        <w:ind w:left="2160" w:hanging="360"/>
      </w:pPr>
      <w:rPr>
        <w:rFonts w:ascii="Wingdings" w:hAnsi="Wingdings" w:hint="default"/>
      </w:rPr>
    </w:lvl>
    <w:lvl w:ilvl="3" w:tplc="AEE884B2">
      <w:start w:val="1"/>
      <w:numFmt w:val="bullet"/>
      <w:lvlText w:val=""/>
      <w:lvlJc w:val="left"/>
      <w:pPr>
        <w:ind w:left="2880" w:hanging="360"/>
      </w:pPr>
      <w:rPr>
        <w:rFonts w:ascii="Symbol" w:hAnsi="Symbol" w:hint="default"/>
      </w:rPr>
    </w:lvl>
    <w:lvl w:ilvl="4" w:tplc="3A0ADFC0">
      <w:start w:val="1"/>
      <w:numFmt w:val="bullet"/>
      <w:lvlText w:val="o"/>
      <w:lvlJc w:val="left"/>
      <w:pPr>
        <w:ind w:left="3600" w:hanging="360"/>
      </w:pPr>
      <w:rPr>
        <w:rFonts w:ascii="Courier New" w:hAnsi="Courier New" w:hint="default"/>
      </w:rPr>
    </w:lvl>
    <w:lvl w:ilvl="5" w:tplc="8CC6247E">
      <w:start w:val="1"/>
      <w:numFmt w:val="bullet"/>
      <w:lvlText w:val=""/>
      <w:lvlJc w:val="left"/>
      <w:pPr>
        <w:ind w:left="4320" w:hanging="360"/>
      </w:pPr>
      <w:rPr>
        <w:rFonts w:ascii="Wingdings" w:hAnsi="Wingdings" w:hint="default"/>
      </w:rPr>
    </w:lvl>
    <w:lvl w:ilvl="6" w:tplc="5BFEBD14">
      <w:start w:val="1"/>
      <w:numFmt w:val="bullet"/>
      <w:lvlText w:val=""/>
      <w:lvlJc w:val="left"/>
      <w:pPr>
        <w:ind w:left="5040" w:hanging="360"/>
      </w:pPr>
      <w:rPr>
        <w:rFonts w:ascii="Symbol" w:hAnsi="Symbol" w:hint="default"/>
      </w:rPr>
    </w:lvl>
    <w:lvl w:ilvl="7" w:tplc="17E4DEFC">
      <w:start w:val="1"/>
      <w:numFmt w:val="bullet"/>
      <w:lvlText w:val="o"/>
      <w:lvlJc w:val="left"/>
      <w:pPr>
        <w:ind w:left="5760" w:hanging="360"/>
      </w:pPr>
      <w:rPr>
        <w:rFonts w:ascii="Courier New" w:hAnsi="Courier New" w:hint="default"/>
      </w:rPr>
    </w:lvl>
    <w:lvl w:ilvl="8" w:tplc="E832578A">
      <w:start w:val="1"/>
      <w:numFmt w:val="bullet"/>
      <w:lvlText w:val=""/>
      <w:lvlJc w:val="left"/>
      <w:pPr>
        <w:ind w:left="6480" w:hanging="360"/>
      </w:pPr>
      <w:rPr>
        <w:rFonts w:ascii="Wingdings" w:hAnsi="Wingdings" w:hint="default"/>
      </w:rPr>
    </w:lvl>
  </w:abstractNum>
  <w:abstractNum w:abstractNumId="33" w15:restartNumberingAfterBreak="0">
    <w:nsid w:val="6A342175"/>
    <w:multiLevelType w:val="hybridMultilevel"/>
    <w:tmpl w:val="FFFFFFFF"/>
    <w:lvl w:ilvl="0" w:tplc="77C41970">
      <w:start w:val="1"/>
      <w:numFmt w:val="bullet"/>
      <w:lvlText w:val="-"/>
      <w:lvlJc w:val="left"/>
      <w:pPr>
        <w:ind w:left="720" w:hanging="360"/>
      </w:pPr>
      <w:rPr>
        <w:rFonts w:ascii="Calibri" w:hAnsi="Calibri" w:hint="default"/>
      </w:rPr>
    </w:lvl>
    <w:lvl w:ilvl="1" w:tplc="1FA41A6A">
      <w:start w:val="1"/>
      <w:numFmt w:val="bullet"/>
      <w:lvlText w:val="o"/>
      <w:lvlJc w:val="left"/>
      <w:pPr>
        <w:ind w:left="1440" w:hanging="360"/>
      </w:pPr>
      <w:rPr>
        <w:rFonts w:ascii="Courier New" w:hAnsi="Courier New" w:hint="default"/>
      </w:rPr>
    </w:lvl>
    <w:lvl w:ilvl="2" w:tplc="D4F09268">
      <w:start w:val="1"/>
      <w:numFmt w:val="bullet"/>
      <w:lvlText w:val=""/>
      <w:lvlJc w:val="left"/>
      <w:pPr>
        <w:ind w:left="2160" w:hanging="360"/>
      </w:pPr>
      <w:rPr>
        <w:rFonts w:ascii="Wingdings" w:hAnsi="Wingdings" w:hint="default"/>
      </w:rPr>
    </w:lvl>
    <w:lvl w:ilvl="3" w:tplc="271A5E8E">
      <w:start w:val="1"/>
      <w:numFmt w:val="bullet"/>
      <w:lvlText w:val=""/>
      <w:lvlJc w:val="left"/>
      <w:pPr>
        <w:ind w:left="2880" w:hanging="360"/>
      </w:pPr>
      <w:rPr>
        <w:rFonts w:ascii="Symbol" w:hAnsi="Symbol" w:hint="default"/>
      </w:rPr>
    </w:lvl>
    <w:lvl w:ilvl="4" w:tplc="FA042C94">
      <w:start w:val="1"/>
      <w:numFmt w:val="bullet"/>
      <w:lvlText w:val="o"/>
      <w:lvlJc w:val="left"/>
      <w:pPr>
        <w:ind w:left="3600" w:hanging="360"/>
      </w:pPr>
      <w:rPr>
        <w:rFonts w:ascii="Courier New" w:hAnsi="Courier New" w:hint="default"/>
      </w:rPr>
    </w:lvl>
    <w:lvl w:ilvl="5" w:tplc="853EFC9C">
      <w:start w:val="1"/>
      <w:numFmt w:val="bullet"/>
      <w:lvlText w:val=""/>
      <w:lvlJc w:val="left"/>
      <w:pPr>
        <w:ind w:left="4320" w:hanging="360"/>
      </w:pPr>
      <w:rPr>
        <w:rFonts w:ascii="Wingdings" w:hAnsi="Wingdings" w:hint="default"/>
      </w:rPr>
    </w:lvl>
    <w:lvl w:ilvl="6" w:tplc="94A2A0DC">
      <w:start w:val="1"/>
      <w:numFmt w:val="bullet"/>
      <w:lvlText w:val=""/>
      <w:lvlJc w:val="left"/>
      <w:pPr>
        <w:ind w:left="5040" w:hanging="360"/>
      </w:pPr>
      <w:rPr>
        <w:rFonts w:ascii="Symbol" w:hAnsi="Symbol" w:hint="default"/>
      </w:rPr>
    </w:lvl>
    <w:lvl w:ilvl="7" w:tplc="C4EC0A8E">
      <w:start w:val="1"/>
      <w:numFmt w:val="bullet"/>
      <w:lvlText w:val="o"/>
      <w:lvlJc w:val="left"/>
      <w:pPr>
        <w:ind w:left="5760" w:hanging="360"/>
      </w:pPr>
      <w:rPr>
        <w:rFonts w:ascii="Courier New" w:hAnsi="Courier New" w:hint="default"/>
      </w:rPr>
    </w:lvl>
    <w:lvl w:ilvl="8" w:tplc="249E1E02">
      <w:start w:val="1"/>
      <w:numFmt w:val="bullet"/>
      <w:lvlText w:val=""/>
      <w:lvlJc w:val="left"/>
      <w:pPr>
        <w:ind w:left="6480" w:hanging="360"/>
      </w:pPr>
      <w:rPr>
        <w:rFonts w:ascii="Wingdings" w:hAnsi="Wingdings" w:hint="default"/>
      </w:rPr>
    </w:lvl>
  </w:abstractNum>
  <w:abstractNum w:abstractNumId="34" w15:restartNumberingAfterBreak="0">
    <w:nsid w:val="6CBB17A8"/>
    <w:multiLevelType w:val="hybridMultilevel"/>
    <w:tmpl w:val="889E91F6"/>
    <w:lvl w:ilvl="0" w:tplc="3098A412">
      <w:start w:val="1"/>
      <w:numFmt w:val="bullet"/>
      <w:lvlText w:val="-"/>
      <w:lvlJc w:val="left"/>
      <w:pPr>
        <w:ind w:left="720" w:hanging="360"/>
      </w:pPr>
      <w:rPr>
        <w:rFonts w:ascii="Calibri" w:hAnsi="Calibri" w:hint="default"/>
      </w:rPr>
    </w:lvl>
    <w:lvl w:ilvl="1" w:tplc="E7C2AAB6">
      <w:start w:val="1"/>
      <w:numFmt w:val="bullet"/>
      <w:lvlText w:val="o"/>
      <w:lvlJc w:val="left"/>
      <w:pPr>
        <w:ind w:left="1440" w:hanging="360"/>
      </w:pPr>
      <w:rPr>
        <w:rFonts w:ascii="Courier New" w:hAnsi="Courier New" w:hint="default"/>
      </w:rPr>
    </w:lvl>
    <w:lvl w:ilvl="2" w:tplc="8F9E1FB2">
      <w:start w:val="1"/>
      <w:numFmt w:val="bullet"/>
      <w:lvlText w:val=""/>
      <w:lvlJc w:val="left"/>
      <w:pPr>
        <w:ind w:left="2160" w:hanging="360"/>
      </w:pPr>
      <w:rPr>
        <w:rFonts w:ascii="Wingdings" w:hAnsi="Wingdings" w:hint="default"/>
      </w:rPr>
    </w:lvl>
    <w:lvl w:ilvl="3" w:tplc="64C09A54">
      <w:start w:val="1"/>
      <w:numFmt w:val="bullet"/>
      <w:lvlText w:val=""/>
      <w:lvlJc w:val="left"/>
      <w:pPr>
        <w:ind w:left="2880" w:hanging="360"/>
      </w:pPr>
      <w:rPr>
        <w:rFonts w:ascii="Symbol" w:hAnsi="Symbol" w:hint="default"/>
      </w:rPr>
    </w:lvl>
    <w:lvl w:ilvl="4" w:tplc="F5520E58">
      <w:start w:val="1"/>
      <w:numFmt w:val="bullet"/>
      <w:lvlText w:val="o"/>
      <w:lvlJc w:val="left"/>
      <w:pPr>
        <w:ind w:left="3600" w:hanging="360"/>
      </w:pPr>
      <w:rPr>
        <w:rFonts w:ascii="Courier New" w:hAnsi="Courier New" w:hint="default"/>
      </w:rPr>
    </w:lvl>
    <w:lvl w:ilvl="5" w:tplc="A350B5AE">
      <w:start w:val="1"/>
      <w:numFmt w:val="bullet"/>
      <w:lvlText w:val=""/>
      <w:lvlJc w:val="left"/>
      <w:pPr>
        <w:ind w:left="4320" w:hanging="360"/>
      </w:pPr>
      <w:rPr>
        <w:rFonts w:ascii="Wingdings" w:hAnsi="Wingdings" w:hint="default"/>
      </w:rPr>
    </w:lvl>
    <w:lvl w:ilvl="6" w:tplc="6968210E">
      <w:start w:val="1"/>
      <w:numFmt w:val="bullet"/>
      <w:lvlText w:val=""/>
      <w:lvlJc w:val="left"/>
      <w:pPr>
        <w:ind w:left="5040" w:hanging="360"/>
      </w:pPr>
      <w:rPr>
        <w:rFonts w:ascii="Symbol" w:hAnsi="Symbol" w:hint="default"/>
      </w:rPr>
    </w:lvl>
    <w:lvl w:ilvl="7" w:tplc="6FCC50E2">
      <w:start w:val="1"/>
      <w:numFmt w:val="bullet"/>
      <w:lvlText w:val="o"/>
      <w:lvlJc w:val="left"/>
      <w:pPr>
        <w:ind w:left="5760" w:hanging="360"/>
      </w:pPr>
      <w:rPr>
        <w:rFonts w:ascii="Courier New" w:hAnsi="Courier New" w:hint="default"/>
      </w:rPr>
    </w:lvl>
    <w:lvl w:ilvl="8" w:tplc="6304FF16">
      <w:start w:val="1"/>
      <w:numFmt w:val="bullet"/>
      <w:lvlText w:val=""/>
      <w:lvlJc w:val="left"/>
      <w:pPr>
        <w:ind w:left="6480" w:hanging="360"/>
      </w:pPr>
      <w:rPr>
        <w:rFonts w:ascii="Wingdings" w:hAnsi="Wingdings" w:hint="default"/>
      </w:rPr>
    </w:lvl>
  </w:abstractNum>
  <w:abstractNum w:abstractNumId="35" w15:restartNumberingAfterBreak="0">
    <w:nsid w:val="6F2D7026"/>
    <w:multiLevelType w:val="hybridMultilevel"/>
    <w:tmpl w:val="34FE5F2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FA85B02"/>
    <w:multiLevelType w:val="multilevel"/>
    <w:tmpl w:val="5D40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820E4"/>
    <w:multiLevelType w:val="hybridMultilevel"/>
    <w:tmpl w:val="03DEDD88"/>
    <w:lvl w:ilvl="0" w:tplc="44FCC66C">
      <w:start w:val="1"/>
      <w:numFmt w:val="bullet"/>
      <w:lvlText w:val="-"/>
      <w:lvlJc w:val="left"/>
      <w:pPr>
        <w:ind w:left="720" w:hanging="360"/>
      </w:pPr>
      <w:rPr>
        <w:rFonts w:ascii="Calibri" w:hAnsi="Calibri" w:hint="default"/>
      </w:rPr>
    </w:lvl>
    <w:lvl w:ilvl="1" w:tplc="BC66474C">
      <w:start w:val="1"/>
      <w:numFmt w:val="bullet"/>
      <w:lvlText w:val="o"/>
      <w:lvlJc w:val="left"/>
      <w:pPr>
        <w:ind w:left="1440" w:hanging="360"/>
      </w:pPr>
      <w:rPr>
        <w:rFonts w:ascii="Courier New" w:hAnsi="Courier New" w:hint="default"/>
      </w:rPr>
    </w:lvl>
    <w:lvl w:ilvl="2" w:tplc="9F06513C">
      <w:start w:val="1"/>
      <w:numFmt w:val="bullet"/>
      <w:lvlText w:val=""/>
      <w:lvlJc w:val="left"/>
      <w:pPr>
        <w:ind w:left="2160" w:hanging="360"/>
      </w:pPr>
      <w:rPr>
        <w:rFonts w:ascii="Wingdings" w:hAnsi="Wingdings" w:hint="default"/>
      </w:rPr>
    </w:lvl>
    <w:lvl w:ilvl="3" w:tplc="F4EC9FC8">
      <w:start w:val="1"/>
      <w:numFmt w:val="bullet"/>
      <w:lvlText w:val=""/>
      <w:lvlJc w:val="left"/>
      <w:pPr>
        <w:ind w:left="2880" w:hanging="360"/>
      </w:pPr>
      <w:rPr>
        <w:rFonts w:ascii="Symbol" w:hAnsi="Symbol" w:hint="default"/>
      </w:rPr>
    </w:lvl>
    <w:lvl w:ilvl="4" w:tplc="30A8FFA8">
      <w:start w:val="1"/>
      <w:numFmt w:val="bullet"/>
      <w:lvlText w:val="o"/>
      <w:lvlJc w:val="left"/>
      <w:pPr>
        <w:ind w:left="3600" w:hanging="360"/>
      </w:pPr>
      <w:rPr>
        <w:rFonts w:ascii="Courier New" w:hAnsi="Courier New" w:hint="default"/>
      </w:rPr>
    </w:lvl>
    <w:lvl w:ilvl="5" w:tplc="95D0C0AC">
      <w:start w:val="1"/>
      <w:numFmt w:val="bullet"/>
      <w:lvlText w:val=""/>
      <w:lvlJc w:val="left"/>
      <w:pPr>
        <w:ind w:left="4320" w:hanging="360"/>
      </w:pPr>
      <w:rPr>
        <w:rFonts w:ascii="Wingdings" w:hAnsi="Wingdings" w:hint="default"/>
      </w:rPr>
    </w:lvl>
    <w:lvl w:ilvl="6" w:tplc="2AEE41B0">
      <w:start w:val="1"/>
      <w:numFmt w:val="bullet"/>
      <w:lvlText w:val=""/>
      <w:lvlJc w:val="left"/>
      <w:pPr>
        <w:ind w:left="5040" w:hanging="360"/>
      </w:pPr>
      <w:rPr>
        <w:rFonts w:ascii="Symbol" w:hAnsi="Symbol" w:hint="default"/>
      </w:rPr>
    </w:lvl>
    <w:lvl w:ilvl="7" w:tplc="85E0491E">
      <w:start w:val="1"/>
      <w:numFmt w:val="bullet"/>
      <w:lvlText w:val="o"/>
      <w:lvlJc w:val="left"/>
      <w:pPr>
        <w:ind w:left="5760" w:hanging="360"/>
      </w:pPr>
      <w:rPr>
        <w:rFonts w:ascii="Courier New" w:hAnsi="Courier New" w:hint="default"/>
      </w:rPr>
    </w:lvl>
    <w:lvl w:ilvl="8" w:tplc="6D086ECA">
      <w:start w:val="1"/>
      <w:numFmt w:val="bullet"/>
      <w:lvlText w:val=""/>
      <w:lvlJc w:val="left"/>
      <w:pPr>
        <w:ind w:left="6480" w:hanging="360"/>
      </w:pPr>
      <w:rPr>
        <w:rFonts w:ascii="Wingdings" w:hAnsi="Wingdings" w:hint="default"/>
      </w:rPr>
    </w:lvl>
  </w:abstractNum>
  <w:abstractNum w:abstractNumId="38" w15:restartNumberingAfterBreak="0">
    <w:nsid w:val="749602B0"/>
    <w:multiLevelType w:val="hybridMultilevel"/>
    <w:tmpl w:val="9D66DA24"/>
    <w:lvl w:ilvl="0" w:tplc="2E68ABBE">
      <w:start w:val="1"/>
      <w:numFmt w:val="bullet"/>
      <w:lvlText w:val="-"/>
      <w:lvlJc w:val="left"/>
      <w:pPr>
        <w:ind w:left="720" w:hanging="360"/>
      </w:pPr>
      <w:rPr>
        <w:rFonts w:ascii="Calibri" w:hAnsi="Calibri" w:hint="default"/>
      </w:rPr>
    </w:lvl>
    <w:lvl w:ilvl="1" w:tplc="1D7C7642">
      <w:start w:val="1"/>
      <w:numFmt w:val="bullet"/>
      <w:lvlText w:val="o"/>
      <w:lvlJc w:val="left"/>
      <w:pPr>
        <w:ind w:left="1440" w:hanging="360"/>
      </w:pPr>
      <w:rPr>
        <w:rFonts w:ascii="Courier New" w:hAnsi="Courier New" w:hint="default"/>
      </w:rPr>
    </w:lvl>
    <w:lvl w:ilvl="2" w:tplc="5C941568">
      <w:start w:val="1"/>
      <w:numFmt w:val="bullet"/>
      <w:lvlText w:val=""/>
      <w:lvlJc w:val="left"/>
      <w:pPr>
        <w:ind w:left="2160" w:hanging="360"/>
      </w:pPr>
      <w:rPr>
        <w:rFonts w:ascii="Wingdings" w:hAnsi="Wingdings" w:hint="default"/>
      </w:rPr>
    </w:lvl>
    <w:lvl w:ilvl="3" w:tplc="A418C582">
      <w:start w:val="1"/>
      <w:numFmt w:val="bullet"/>
      <w:lvlText w:val=""/>
      <w:lvlJc w:val="left"/>
      <w:pPr>
        <w:ind w:left="2880" w:hanging="360"/>
      </w:pPr>
      <w:rPr>
        <w:rFonts w:ascii="Symbol" w:hAnsi="Symbol" w:hint="default"/>
      </w:rPr>
    </w:lvl>
    <w:lvl w:ilvl="4" w:tplc="AE685AC6">
      <w:start w:val="1"/>
      <w:numFmt w:val="bullet"/>
      <w:lvlText w:val="o"/>
      <w:lvlJc w:val="left"/>
      <w:pPr>
        <w:ind w:left="3600" w:hanging="360"/>
      </w:pPr>
      <w:rPr>
        <w:rFonts w:ascii="Courier New" w:hAnsi="Courier New" w:hint="default"/>
      </w:rPr>
    </w:lvl>
    <w:lvl w:ilvl="5" w:tplc="BFAEE652">
      <w:start w:val="1"/>
      <w:numFmt w:val="bullet"/>
      <w:lvlText w:val=""/>
      <w:lvlJc w:val="left"/>
      <w:pPr>
        <w:ind w:left="4320" w:hanging="360"/>
      </w:pPr>
      <w:rPr>
        <w:rFonts w:ascii="Wingdings" w:hAnsi="Wingdings" w:hint="default"/>
      </w:rPr>
    </w:lvl>
    <w:lvl w:ilvl="6" w:tplc="71649486">
      <w:start w:val="1"/>
      <w:numFmt w:val="bullet"/>
      <w:lvlText w:val=""/>
      <w:lvlJc w:val="left"/>
      <w:pPr>
        <w:ind w:left="5040" w:hanging="360"/>
      </w:pPr>
      <w:rPr>
        <w:rFonts w:ascii="Symbol" w:hAnsi="Symbol" w:hint="default"/>
      </w:rPr>
    </w:lvl>
    <w:lvl w:ilvl="7" w:tplc="724C43A0">
      <w:start w:val="1"/>
      <w:numFmt w:val="bullet"/>
      <w:lvlText w:val="o"/>
      <w:lvlJc w:val="left"/>
      <w:pPr>
        <w:ind w:left="5760" w:hanging="360"/>
      </w:pPr>
      <w:rPr>
        <w:rFonts w:ascii="Courier New" w:hAnsi="Courier New" w:hint="default"/>
      </w:rPr>
    </w:lvl>
    <w:lvl w:ilvl="8" w:tplc="D9702BB0">
      <w:start w:val="1"/>
      <w:numFmt w:val="bullet"/>
      <w:lvlText w:val=""/>
      <w:lvlJc w:val="left"/>
      <w:pPr>
        <w:ind w:left="6480" w:hanging="360"/>
      </w:pPr>
      <w:rPr>
        <w:rFonts w:ascii="Wingdings" w:hAnsi="Wingdings" w:hint="default"/>
      </w:rPr>
    </w:lvl>
  </w:abstractNum>
  <w:abstractNum w:abstractNumId="39" w15:restartNumberingAfterBreak="0">
    <w:nsid w:val="762957E5"/>
    <w:multiLevelType w:val="multilevel"/>
    <w:tmpl w:val="8F6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C4B8A"/>
    <w:multiLevelType w:val="multilevel"/>
    <w:tmpl w:val="40E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F0CC8"/>
    <w:multiLevelType w:val="hybridMultilevel"/>
    <w:tmpl w:val="FF7CFBAA"/>
    <w:lvl w:ilvl="0" w:tplc="62B2D0A6">
      <w:start w:val="1"/>
      <w:numFmt w:val="bullet"/>
      <w:lvlText w:val="-"/>
      <w:lvlJc w:val="left"/>
      <w:pPr>
        <w:ind w:left="720" w:hanging="360"/>
      </w:pPr>
      <w:rPr>
        <w:rFonts w:ascii="Calibri" w:hAnsi="Calibri" w:hint="default"/>
      </w:rPr>
    </w:lvl>
    <w:lvl w:ilvl="1" w:tplc="1DB6253C">
      <w:start w:val="1"/>
      <w:numFmt w:val="bullet"/>
      <w:lvlText w:val="o"/>
      <w:lvlJc w:val="left"/>
      <w:pPr>
        <w:ind w:left="1440" w:hanging="360"/>
      </w:pPr>
      <w:rPr>
        <w:rFonts w:ascii="Courier New" w:hAnsi="Courier New" w:hint="default"/>
      </w:rPr>
    </w:lvl>
    <w:lvl w:ilvl="2" w:tplc="BF38550C">
      <w:start w:val="1"/>
      <w:numFmt w:val="bullet"/>
      <w:lvlText w:val=""/>
      <w:lvlJc w:val="left"/>
      <w:pPr>
        <w:ind w:left="2160" w:hanging="360"/>
      </w:pPr>
      <w:rPr>
        <w:rFonts w:ascii="Wingdings" w:hAnsi="Wingdings" w:hint="default"/>
      </w:rPr>
    </w:lvl>
    <w:lvl w:ilvl="3" w:tplc="147A095C">
      <w:start w:val="1"/>
      <w:numFmt w:val="bullet"/>
      <w:lvlText w:val=""/>
      <w:lvlJc w:val="left"/>
      <w:pPr>
        <w:ind w:left="2880" w:hanging="360"/>
      </w:pPr>
      <w:rPr>
        <w:rFonts w:ascii="Symbol" w:hAnsi="Symbol" w:hint="default"/>
      </w:rPr>
    </w:lvl>
    <w:lvl w:ilvl="4" w:tplc="7DDCE676">
      <w:start w:val="1"/>
      <w:numFmt w:val="bullet"/>
      <w:lvlText w:val="o"/>
      <w:lvlJc w:val="left"/>
      <w:pPr>
        <w:ind w:left="3600" w:hanging="360"/>
      </w:pPr>
      <w:rPr>
        <w:rFonts w:ascii="Courier New" w:hAnsi="Courier New" w:hint="default"/>
      </w:rPr>
    </w:lvl>
    <w:lvl w:ilvl="5" w:tplc="C8FAB566">
      <w:start w:val="1"/>
      <w:numFmt w:val="bullet"/>
      <w:lvlText w:val=""/>
      <w:lvlJc w:val="left"/>
      <w:pPr>
        <w:ind w:left="4320" w:hanging="360"/>
      </w:pPr>
      <w:rPr>
        <w:rFonts w:ascii="Wingdings" w:hAnsi="Wingdings" w:hint="default"/>
      </w:rPr>
    </w:lvl>
    <w:lvl w:ilvl="6" w:tplc="9370D2F6">
      <w:start w:val="1"/>
      <w:numFmt w:val="bullet"/>
      <w:lvlText w:val=""/>
      <w:lvlJc w:val="left"/>
      <w:pPr>
        <w:ind w:left="5040" w:hanging="360"/>
      </w:pPr>
      <w:rPr>
        <w:rFonts w:ascii="Symbol" w:hAnsi="Symbol" w:hint="default"/>
      </w:rPr>
    </w:lvl>
    <w:lvl w:ilvl="7" w:tplc="DDB87ED2">
      <w:start w:val="1"/>
      <w:numFmt w:val="bullet"/>
      <w:lvlText w:val="o"/>
      <w:lvlJc w:val="left"/>
      <w:pPr>
        <w:ind w:left="5760" w:hanging="360"/>
      </w:pPr>
      <w:rPr>
        <w:rFonts w:ascii="Courier New" w:hAnsi="Courier New" w:hint="default"/>
      </w:rPr>
    </w:lvl>
    <w:lvl w:ilvl="8" w:tplc="A260EE52">
      <w:start w:val="1"/>
      <w:numFmt w:val="bullet"/>
      <w:lvlText w:val=""/>
      <w:lvlJc w:val="left"/>
      <w:pPr>
        <w:ind w:left="6480" w:hanging="360"/>
      </w:pPr>
      <w:rPr>
        <w:rFonts w:ascii="Wingdings" w:hAnsi="Wingdings" w:hint="default"/>
      </w:rPr>
    </w:lvl>
  </w:abstractNum>
  <w:abstractNum w:abstractNumId="42" w15:restartNumberingAfterBreak="0">
    <w:nsid w:val="7A222DFE"/>
    <w:multiLevelType w:val="hybridMultilevel"/>
    <w:tmpl w:val="646A918A"/>
    <w:lvl w:ilvl="0" w:tplc="03A05190">
      <w:start w:val="1"/>
      <w:numFmt w:val="bullet"/>
      <w:lvlText w:val="-"/>
      <w:lvlJc w:val="left"/>
      <w:pPr>
        <w:ind w:left="720" w:hanging="360"/>
      </w:pPr>
      <w:rPr>
        <w:rFonts w:ascii="Calibri" w:hAnsi="Calibri" w:hint="default"/>
      </w:rPr>
    </w:lvl>
    <w:lvl w:ilvl="1" w:tplc="52CA9C30">
      <w:start w:val="1"/>
      <w:numFmt w:val="bullet"/>
      <w:lvlText w:val="o"/>
      <w:lvlJc w:val="left"/>
      <w:pPr>
        <w:ind w:left="1440" w:hanging="360"/>
      </w:pPr>
      <w:rPr>
        <w:rFonts w:ascii="Courier New" w:hAnsi="Courier New" w:hint="default"/>
      </w:rPr>
    </w:lvl>
    <w:lvl w:ilvl="2" w:tplc="42B2FFBE">
      <w:start w:val="1"/>
      <w:numFmt w:val="bullet"/>
      <w:lvlText w:val=""/>
      <w:lvlJc w:val="left"/>
      <w:pPr>
        <w:ind w:left="2160" w:hanging="360"/>
      </w:pPr>
      <w:rPr>
        <w:rFonts w:ascii="Wingdings" w:hAnsi="Wingdings" w:hint="default"/>
      </w:rPr>
    </w:lvl>
    <w:lvl w:ilvl="3" w:tplc="B92C3DAC">
      <w:start w:val="1"/>
      <w:numFmt w:val="bullet"/>
      <w:lvlText w:val=""/>
      <w:lvlJc w:val="left"/>
      <w:pPr>
        <w:ind w:left="2880" w:hanging="360"/>
      </w:pPr>
      <w:rPr>
        <w:rFonts w:ascii="Symbol" w:hAnsi="Symbol" w:hint="default"/>
      </w:rPr>
    </w:lvl>
    <w:lvl w:ilvl="4" w:tplc="625240D6">
      <w:start w:val="1"/>
      <w:numFmt w:val="bullet"/>
      <w:lvlText w:val="o"/>
      <w:lvlJc w:val="left"/>
      <w:pPr>
        <w:ind w:left="3600" w:hanging="360"/>
      </w:pPr>
      <w:rPr>
        <w:rFonts w:ascii="Courier New" w:hAnsi="Courier New" w:hint="default"/>
      </w:rPr>
    </w:lvl>
    <w:lvl w:ilvl="5" w:tplc="D292B526">
      <w:start w:val="1"/>
      <w:numFmt w:val="bullet"/>
      <w:lvlText w:val=""/>
      <w:lvlJc w:val="left"/>
      <w:pPr>
        <w:ind w:left="4320" w:hanging="360"/>
      </w:pPr>
      <w:rPr>
        <w:rFonts w:ascii="Wingdings" w:hAnsi="Wingdings" w:hint="default"/>
      </w:rPr>
    </w:lvl>
    <w:lvl w:ilvl="6" w:tplc="185CDC30">
      <w:start w:val="1"/>
      <w:numFmt w:val="bullet"/>
      <w:lvlText w:val=""/>
      <w:lvlJc w:val="left"/>
      <w:pPr>
        <w:ind w:left="5040" w:hanging="360"/>
      </w:pPr>
      <w:rPr>
        <w:rFonts w:ascii="Symbol" w:hAnsi="Symbol" w:hint="default"/>
      </w:rPr>
    </w:lvl>
    <w:lvl w:ilvl="7" w:tplc="BC2A136A">
      <w:start w:val="1"/>
      <w:numFmt w:val="bullet"/>
      <w:lvlText w:val="o"/>
      <w:lvlJc w:val="left"/>
      <w:pPr>
        <w:ind w:left="5760" w:hanging="360"/>
      </w:pPr>
      <w:rPr>
        <w:rFonts w:ascii="Courier New" w:hAnsi="Courier New" w:hint="default"/>
      </w:rPr>
    </w:lvl>
    <w:lvl w:ilvl="8" w:tplc="43520420">
      <w:start w:val="1"/>
      <w:numFmt w:val="bullet"/>
      <w:lvlText w:val=""/>
      <w:lvlJc w:val="left"/>
      <w:pPr>
        <w:ind w:left="6480" w:hanging="360"/>
      </w:pPr>
      <w:rPr>
        <w:rFonts w:ascii="Wingdings" w:hAnsi="Wingdings" w:hint="default"/>
      </w:rPr>
    </w:lvl>
  </w:abstractNum>
  <w:abstractNum w:abstractNumId="43" w15:restartNumberingAfterBreak="0">
    <w:nsid w:val="7B565506"/>
    <w:multiLevelType w:val="hybridMultilevel"/>
    <w:tmpl w:val="281068EA"/>
    <w:lvl w:ilvl="0" w:tplc="5008DBB6">
      <w:start w:val="1"/>
      <w:numFmt w:val="bullet"/>
      <w:lvlText w:val="-"/>
      <w:lvlJc w:val="left"/>
      <w:pPr>
        <w:ind w:left="720" w:hanging="360"/>
      </w:pPr>
      <w:rPr>
        <w:rFonts w:ascii="Calibri" w:hAnsi="Calibri" w:hint="default"/>
      </w:rPr>
    </w:lvl>
    <w:lvl w:ilvl="1" w:tplc="879878B6">
      <w:start w:val="1"/>
      <w:numFmt w:val="bullet"/>
      <w:lvlText w:val="o"/>
      <w:lvlJc w:val="left"/>
      <w:pPr>
        <w:ind w:left="1440" w:hanging="360"/>
      </w:pPr>
      <w:rPr>
        <w:rFonts w:ascii="Courier New" w:hAnsi="Courier New" w:hint="default"/>
      </w:rPr>
    </w:lvl>
    <w:lvl w:ilvl="2" w:tplc="734C9E7E">
      <w:start w:val="1"/>
      <w:numFmt w:val="bullet"/>
      <w:lvlText w:val=""/>
      <w:lvlJc w:val="left"/>
      <w:pPr>
        <w:ind w:left="2160" w:hanging="360"/>
      </w:pPr>
      <w:rPr>
        <w:rFonts w:ascii="Wingdings" w:hAnsi="Wingdings" w:hint="default"/>
      </w:rPr>
    </w:lvl>
    <w:lvl w:ilvl="3" w:tplc="C9704FE4">
      <w:start w:val="1"/>
      <w:numFmt w:val="bullet"/>
      <w:lvlText w:val=""/>
      <w:lvlJc w:val="left"/>
      <w:pPr>
        <w:ind w:left="2880" w:hanging="360"/>
      </w:pPr>
      <w:rPr>
        <w:rFonts w:ascii="Symbol" w:hAnsi="Symbol" w:hint="default"/>
      </w:rPr>
    </w:lvl>
    <w:lvl w:ilvl="4" w:tplc="5CBE6C04">
      <w:start w:val="1"/>
      <w:numFmt w:val="bullet"/>
      <w:lvlText w:val="o"/>
      <w:lvlJc w:val="left"/>
      <w:pPr>
        <w:ind w:left="3600" w:hanging="360"/>
      </w:pPr>
      <w:rPr>
        <w:rFonts w:ascii="Courier New" w:hAnsi="Courier New" w:hint="default"/>
      </w:rPr>
    </w:lvl>
    <w:lvl w:ilvl="5" w:tplc="6326006C">
      <w:start w:val="1"/>
      <w:numFmt w:val="bullet"/>
      <w:lvlText w:val=""/>
      <w:lvlJc w:val="left"/>
      <w:pPr>
        <w:ind w:left="4320" w:hanging="360"/>
      </w:pPr>
      <w:rPr>
        <w:rFonts w:ascii="Wingdings" w:hAnsi="Wingdings" w:hint="default"/>
      </w:rPr>
    </w:lvl>
    <w:lvl w:ilvl="6" w:tplc="820ED1D2">
      <w:start w:val="1"/>
      <w:numFmt w:val="bullet"/>
      <w:lvlText w:val=""/>
      <w:lvlJc w:val="left"/>
      <w:pPr>
        <w:ind w:left="5040" w:hanging="360"/>
      </w:pPr>
      <w:rPr>
        <w:rFonts w:ascii="Symbol" w:hAnsi="Symbol" w:hint="default"/>
      </w:rPr>
    </w:lvl>
    <w:lvl w:ilvl="7" w:tplc="02966C10">
      <w:start w:val="1"/>
      <w:numFmt w:val="bullet"/>
      <w:lvlText w:val="o"/>
      <w:lvlJc w:val="left"/>
      <w:pPr>
        <w:ind w:left="5760" w:hanging="360"/>
      </w:pPr>
      <w:rPr>
        <w:rFonts w:ascii="Courier New" w:hAnsi="Courier New" w:hint="default"/>
      </w:rPr>
    </w:lvl>
    <w:lvl w:ilvl="8" w:tplc="13F4E932">
      <w:start w:val="1"/>
      <w:numFmt w:val="bullet"/>
      <w:lvlText w:val=""/>
      <w:lvlJc w:val="left"/>
      <w:pPr>
        <w:ind w:left="6480" w:hanging="360"/>
      </w:pPr>
      <w:rPr>
        <w:rFonts w:ascii="Wingdings" w:hAnsi="Wingdings" w:hint="default"/>
      </w:rPr>
    </w:lvl>
  </w:abstractNum>
  <w:abstractNum w:abstractNumId="44" w15:restartNumberingAfterBreak="0">
    <w:nsid w:val="7DF90700"/>
    <w:multiLevelType w:val="multilevel"/>
    <w:tmpl w:val="9A6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917C3"/>
    <w:multiLevelType w:val="hybridMultilevel"/>
    <w:tmpl w:val="FFFFFFFF"/>
    <w:lvl w:ilvl="0" w:tplc="FFFFFFFF">
      <w:start w:val="1"/>
      <w:numFmt w:val="bullet"/>
      <w:lvlText w:val=""/>
      <w:lvlJc w:val="left"/>
      <w:pPr>
        <w:ind w:left="720" w:hanging="360"/>
      </w:pPr>
      <w:rPr>
        <w:rFonts w:ascii="Symbol" w:hAnsi="Symbol" w:hint="default"/>
      </w:rPr>
    </w:lvl>
    <w:lvl w:ilvl="1" w:tplc="B440815E">
      <w:start w:val="1"/>
      <w:numFmt w:val="bullet"/>
      <w:lvlText w:val="o"/>
      <w:lvlJc w:val="left"/>
      <w:pPr>
        <w:ind w:left="1440" w:hanging="360"/>
      </w:pPr>
      <w:rPr>
        <w:rFonts w:ascii="Courier New" w:hAnsi="Courier New" w:hint="default"/>
      </w:rPr>
    </w:lvl>
    <w:lvl w:ilvl="2" w:tplc="64C6831C">
      <w:start w:val="1"/>
      <w:numFmt w:val="bullet"/>
      <w:lvlText w:val=""/>
      <w:lvlJc w:val="left"/>
      <w:pPr>
        <w:ind w:left="2160" w:hanging="360"/>
      </w:pPr>
      <w:rPr>
        <w:rFonts w:ascii="Wingdings" w:hAnsi="Wingdings" w:hint="default"/>
      </w:rPr>
    </w:lvl>
    <w:lvl w:ilvl="3" w:tplc="4D9227AC">
      <w:start w:val="1"/>
      <w:numFmt w:val="bullet"/>
      <w:lvlText w:val=""/>
      <w:lvlJc w:val="left"/>
      <w:pPr>
        <w:ind w:left="2880" w:hanging="360"/>
      </w:pPr>
      <w:rPr>
        <w:rFonts w:ascii="Symbol" w:hAnsi="Symbol" w:hint="default"/>
      </w:rPr>
    </w:lvl>
    <w:lvl w:ilvl="4" w:tplc="46EA085C">
      <w:start w:val="1"/>
      <w:numFmt w:val="bullet"/>
      <w:lvlText w:val="o"/>
      <w:lvlJc w:val="left"/>
      <w:pPr>
        <w:ind w:left="3600" w:hanging="360"/>
      </w:pPr>
      <w:rPr>
        <w:rFonts w:ascii="Courier New" w:hAnsi="Courier New" w:hint="default"/>
      </w:rPr>
    </w:lvl>
    <w:lvl w:ilvl="5" w:tplc="0DCC8E4E">
      <w:start w:val="1"/>
      <w:numFmt w:val="bullet"/>
      <w:lvlText w:val=""/>
      <w:lvlJc w:val="left"/>
      <w:pPr>
        <w:ind w:left="4320" w:hanging="360"/>
      </w:pPr>
      <w:rPr>
        <w:rFonts w:ascii="Wingdings" w:hAnsi="Wingdings" w:hint="default"/>
      </w:rPr>
    </w:lvl>
    <w:lvl w:ilvl="6" w:tplc="E9261502">
      <w:start w:val="1"/>
      <w:numFmt w:val="bullet"/>
      <w:lvlText w:val=""/>
      <w:lvlJc w:val="left"/>
      <w:pPr>
        <w:ind w:left="5040" w:hanging="360"/>
      </w:pPr>
      <w:rPr>
        <w:rFonts w:ascii="Symbol" w:hAnsi="Symbol" w:hint="default"/>
      </w:rPr>
    </w:lvl>
    <w:lvl w:ilvl="7" w:tplc="6338CAD2">
      <w:start w:val="1"/>
      <w:numFmt w:val="bullet"/>
      <w:lvlText w:val="o"/>
      <w:lvlJc w:val="left"/>
      <w:pPr>
        <w:ind w:left="5760" w:hanging="360"/>
      </w:pPr>
      <w:rPr>
        <w:rFonts w:ascii="Courier New" w:hAnsi="Courier New" w:hint="default"/>
      </w:rPr>
    </w:lvl>
    <w:lvl w:ilvl="8" w:tplc="8AD6A532">
      <w:start w:val="1"/>
      <w:numFmt w:val="bullet"/>
      <w:lvlText w:val=""/>
      <w:lvlJc w:val="left"/>
      <w:pPr>
        <w:ind w:left="6480" w:hanging="360"/>
      </w:pPr>
      <w:rPr>
        <w:rFonts w:ascii="Wingdings" w:hAnsi="Wingdings" w:hint="default"/>
      </w:rPr>
    </w:lvl>
  </w:abstractNum>
  <w:abstractNum w:abstractNumId="46" w15:restartNumberingAfterBreak="0">
    <w:nsid w:val="7FDC6332"/>
    <w:multiLevelType w:val="multilevel"/>
    <w:tmpl w:val="624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3"/>
  </w:num>
  <w:num w:numId="3">
    <w:abstractNumId w:val="34"/>
  </w:num>
  <w:num w:numId="4">
    <w:abstractNumId w:val="18"/>
  </w:num>
  <w:num w:numId="5">
    <w:abstractNumId w:val="38"/>
  </w:num>
  <w:num w:numId="6">
    <w:abstractNumId w:val="13"/>
  </w:num>
  <w:num w:numId="7">
    <w:abstractNumId w:val="17"/>
  </w:num>
  <w:num w:numId="8">
    <w:abstractNumId w:val="12"/>
  </w:num>
  <w:num w:numId="9">
    <w:abstractNumId w:val="42"/>
  </w:num>
  <w:num w:numId="10">
    <w:abstractNumId w:val="25"/>
  </w:num>
  <w:num w:numId="11">
    <w:abstractNumId w:val="20"/>
  </w:num>
  <w:num w:numId="12">
    <w:abstractNumId w:val="11"/>
  </w:num>
  <w:num w:numId="13">
    <w:abstractNumId w:val="32"/>
  </w:num>
  <w:num w:numId="14">
    <w:abstractNumId w:val="37"/>
  </w:num>
  <w:num w:numId="15">
    <w:abstractNumId w:val="41"/>
  </w:num>
  <w:num w:numId="16">
    <w:abstractNumId w:val="19"/>
  </w:num>
  <w:num w:numId="17">
    <w:abstractNumId w:val="6"/>
  </w:num>
  <w:num w:numId="18">
    <w:abstractNumId w:val="16"/>
  </w:num>
  <w:num w:numId="19">
    <w:abstractNumId w:val="45"/>
  </w:num>
  <w:num w:numId="20">
    <w:abstractNumId w:val="30"/>
  </w:num>
  <w:num w:numId="21">
    <w:abstractNumId w:val="2"/>
  </w:num>
  <w:num w:numId="22">
    <w:abstractNumId w:val="10"/>
  </w:num>
  <w:num w:numId="23">
    <w:abstractNumId w:val="1"/>
  </w:num>
  <w:num w:numId="24">
    <w:abstractNumId w:val="26"/>
  </w:num>
  <w:num w:numId="25">
    <w:abstractNumId w:val="0"/>
  </w:num>
  <w:num w:numId="26">
    <w:abstractNumId w:val="8"/>
  </w:num>
  <w:num w:numId="27">
    <w:abstractNumId w:val="23"/>
  </w:num>
  <w:num w:numId="28">
    <w:abstractNumId w:val="24"/>
  </w:num>
  <w:num w:numId="29">
    <w:abstractNumId w:val="29"/>
  </w:num>
  <w:num w:numId="30">
    <w:abstractNumId w:val="7"/>
  </w:num>
  <w:num w:numId="31">
    <w:abstractNumId w:val="3"/>
  </w:num>
  <w:num w:numId="32">
    <w:abstractNumId w:val="31"/>
  </w:num>
  <w:num w:numId="33">
    <w:abstractNumId w:val="35"/>
  </w:num>
  <w:num w:numId="34">
    <w:abstractNumId w:val="27"/>
  </w:num>
  <w:num w:numId="35">
    <w:abstractNumId w:val="15"/>
  </w:num>
  <w:num w:numId="36">
    <w:abstractNumId w:val="9"/>
  </w:num>
  <w:num w:numId="37">
    <w:abstractNumId w:val="40"/>
  </w:num>
  <w:num w:numId="38">
    <w:abstractNumId w:val="36"/>
  </w:num>
  <w:num w:numId="39">
    <w:abstractNumId w:val="44"/>
  </w:num>
  <w:num w:numId="40">
    <w:abstractNumId w:val="4"/>
  </w:num>
  <w:num w:numId="41">
    <w:abstractNumId w:val="14"/>
  </w:num>
  <w:num w:numId="42">
    <w:abstractNumId w:val="5"/>
  </w:num>
  <w:num w:numId="43">
    <w:abstractNumId w:val="39"/>
  </w:num>
  <w:num w:numId="44">
    <w:abstractNumId w:val="46"/>
  </w:num>
  <w:num w:numId="45">
    <w:abstractNumId w:val="22"/>
  </w:num>
  <w:num w:numId="46">
    <w:abstractNumId w:val="33"/>
  </w:num>
  <w:num w:numId="4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87"/>
    <w:rsid w:val="0000217A"/>
    <w:rsid w:val="0000262B"/>
    <w:rsid w:val="000031E3"/>
    <w:rsid w:val="00005334"/>
    <w:rsid w:val="00005A41"/>
    <w:rsid w:val="00011F69"/>
    <w:rsid w:val="00011F7A"/>
    <w:rsid w:val="00013A38"/>
    <w:rsid w:val="000140EF"/>
    <w:rsid w:val="00016521"/>
    <w:rsid w:val="00017EF9"/>
    <w:rsid w:val="00024B88"/>
    <w:rsid w:val="00024D91"/>
    <w:rsid w:val="00026DC9"/>
    <w:rsid w:val="00027602"/>
    <w:rsid w:val="000276EB"/>
    <w:rsid w:val="0002EC7F"/>
    <w:rsid w:val="00030468"/>
    <w:rsid w:val="00032030"/>
    <w:rsid w:val="0003308A"/>
    <w:rsid w:val="0003466C"/>
    <w:rsid w:val="0003671A"/>
    <w:rsid w:val="00037129"/>
    <w:rsid w:val="00042214"/>
    <w:rsid w:val="00042BD4"/>
    <w:rsid w:val="00050E0E"/>
    <w:rsid w:val="000512A9"/>
    <w:rsid w:val="000522ED"/>
    <w:rsid w:val="00052E68"/>
    <w:rsid w:val="0005372C"/>
    <w:rsid w:val="00062212"/>
    <w:rsid w:val="00062742"/>
    <w:rsid w:val="00063AD2"/>
    <w:rsid w:val="00064660"/>
    <w:rsid w:val="00066F35"/>
    <w:rsid w:val="0006B4C0"/>
    <w:rsid w:val="000722E8"/>
    <w:rsid w:val="000741E6"/>
    <w:rsid w:val="00075220"/>
    <w:rsid w:val="00076450"/>
    <w:rsid w:val="00082E4D"/>
    <w:rsid w:val="000843A3"/>
    <w:rsid w:val="000875E6"/>
    <w:rsid w:val="00091965"/>
    <w:rsid w:val="00091A1C"/>
    <w:rsid w:val="0009281E"/>
    <w:rsid w:val="000931D3"/>
    <w:rsid w:val="00095E0C"/>
    <w:rsid w:val="000A16E9"/>
    <w:rsid w:val="000A1E72"/>
    <w:rsid w:val="000A1F08"/>
    <w:rsid w:val="000A2EA9"/>
    <w:rsid w:val="000A318E"/>
    <w:rsid w:val="000A3BA6"/>
    <w:rsid w:val="000A3F5C"/>
    <w:rsid w:val="000A43AA"/>
    <w:rsid w:val="000A5F7B"/>
    <w:rsid w:val="000B3063"/>
    <w:rsid w:val="000B4638"/>
    <w:rsid w:val="000B6746"/>
    <w:rsid w:val="000BEB20"/>
    <w:rsid w:val="000C1EC9"/>
    <w:rsid w:val="000C685D"/>
    <w:rsid w:val="000D091F"/>
    <w:rsid w:val="000D2435"/>
    <w:rsid w:val="000D2D7A"/>
    <w:rsid w:val="000D3289"/>
    <w:rsid w:val="000D4A24"/>
    <w:rsid w:val="000D5D09"/>
    <w:rsid w:val="000D639F"/>
    <w:rsid w:val="000D6D74"/>
    <w:rsid w:val="000D7F76"/>
    <w:rsid w:val="000E254F"/>
    <w:rsid w:val="000E56EA"/>
    <w:rsid w:val="000E6D6C"/>
    <w:rsid w:val="000E6DAE"/>
    <w:rsid w:val="000F2885"/>
    <w:rsid w:val="000F3BF6"/>
    <w:rsid w:val="000F5CF8"/>
    <w:rsid w:val="000F75C6"/>
    <w:rsid w:val="000F7B61"/>
    <w:rsid w:val="001056F8"/>
    <w:rsid w:val="00110262"/>
    <w:rsid w:val="001116BD"/>
    <w:rsid w:val="00111E42"/>
    <w:rsid w:val="00111F63"/>
    <w:rsid w:val="001164E2"/>
    <w:rsid w:val="00116670"/>
    <w:rsid w:val="0012129E"/>
    <w:rsid w:val="00125318"/>
    <w:rsid w:val="00125A55"/>
    <w:rsid w:val="00127085"/>
    <w:rsid w:val="0012744C"/>
    <w:rsid w:val="00127454"/>
    <w:rsid w:val="00127FF6"/>
    <w:rsid w:val="00133CDC"/>
    <w:rsid w:val="001346F8"/>
    <w:rsid w:val="00135221"/>
    <w:rsid w:val="00135935"/>
    <w:rsid w:val="0013647C"/>
    <w:rsid w:val="001370FD"/>
    <w:rsid w:val="001372E7"/>
    <w:rsid w:val="00141026"/>
    <w:rsid w:val="00143357"/>
    <w:rsid w:val="00143DFE"/>
    <w:rsid w:val="0014704E"/>
    <w:rsid w:val="001475FB"/>
    <w:rsid w:val="00151AE8"/>
    <w:rsid w:val="00152C80"/>
    <w:rsid w:val="00154231"/>
    <w:rsid w:val="00156080"/>
    <w:rsid w:val="001605F2"/>
    <w:rsid w:val="00166F8C"/>
    <w:rsid w:val="00172E23"/>
    <w:rsid w:val="00173084"/>
    <w:rsid w:val="0017442A"/>
    <w:rsid w:val="00174582"/>
    <w:rsid w:val="0018115F"/>
    <w:rsid w:val="0018593F"/>
    <w:rsid w:val="0018FB66"/>
    <w:rsid w:val="00190792"/>
    <w:rsid w:val="00191F51"/>
    <w:rsid w:val="00194063"/>
    <w:rsid w:val="00194776"/>
    <w:rsid w:val="001952CF"/>
    <w:rsid w:val="00196302"/>
    <w:rsid w:val="00197433"/>
    <w:rsid w:val="0019FA1F"/>
    <w:rsid w:val="0019FEB9"/>
    <w:rsid w:val="001A04D9"/>
    <w:rsid w:val="001A0609"/>
    <w:rsid w:val="001A085C"/>
    <w:rsid w:val="001A1994"/>
    <w:rsid w:val="001A1B88"/>
    <w:rsid w:val="001A5DE7"/>
    <w:rsid w:val="001A7547"/>
    <w:rsid w:val="001B03E3"/>
    <w:rsid w:val="001B177B"/>
    <w:rsid w:val="001B4DEE"/>
    <w:rsid w:val="001C061C"/>
    <w:rsid w:val="001C499E"/>
    <w:rsid w:val="001D11CD"/>
    <w:rsid w:val="001D28E8"/>
    <w:rsid w:val="001D7E5C"/>
    <w:rsid w:val="001E0839"/>
    <w:rsid w:val="001E1FB9"/>
    <w:rsid w:val="001E270B"/>
    <w:rsid w:val="001E2786"/>
    <w:rsid w:val="001E2C65"/>
    <w:rsid w:val="001E3A22"/>
    <w:rsid w:val="001E3B33"/>
    <w:rsid w:val="001E4CBD"/>
    <w:rsid w:val="001E53C1"/>
    <w:rsid w:val="001E6135"/>
    <w:rsid w:val="001E63DB"/>
    <w:rsid w:val="001E6F71"/>
    <w:rsid w:val="001F0BD8"/>
    <w:rsid w:val="001F12D1"/>
    <w:rsid w:val="001F1829"/>
    <w:rsid w:val="001F186E"/>
    <w:rsid w:val="001F459F"/>
    <w:rsid w:val="001F5865"/>
    <w:rsid w:val="002040EC"/>
    <w:rsid w:val="00206089"/>
    <w:rsid w:val="0020718A"/>
    <w:rsid w:val="00210BDF"/>
    <w:rsid w:val="0021138E"/>
    <w:rsid w:val="00212E16"/>
    <w:rsid w:val="002159D9"/>
    <w:rsid w:val="00220003"/>
    <w:rsid w:val="0022017B"/>
    <w:rsid w:val="00220693"/>
    <w:rsid w:val="00224CAD"/>
    <w:rsid w:val="002255C1"/>
    <w:rsid w:val="00225B31"/>
    <w:rsid w:val="00226355"/>
    <w:rsid w:val="002272A3"/>
    <w:rsid w:val="00230189"/>
    <w:rsid w:val="00230A70"/>
    <w:rsid w:val="002329B3"/>
    <w:rsid w:val="002364B1"/>
    <w:rsid w:val="002371C8"/>
    <w:rsid w:val="00240525"/>
    <w:rsid w:val="00240AB0"/>
    <w:rsid w:val="00240BD5"/>
    <w:rsid w:val="00240CC9"/>
    <w:rsid w:val="00241CB2"/>
    <w:rsid w:val="00245588"/>
    <w:rsid w:val="002465B8"/>
    <w:rsid w:val="00247001"/>
    <w:rsid w:val="002522BA"/>
    <w:rsid w:val="00252404"/>
    <w:rsid w:val="002525EA"/>
    <w:rsid w:val="002549B9"/>
    <w:rsid w:val="00255B17"/>
    <w:rsid w:val="0025A312"/>
    <w:rsid w:val="0025CF40"/>
    <w:rsid w:val="00261187"/>
    <w:rsid w:val="002616FA"/>
    <w:rsid w:val="00263152"/>
    <w:rsid w:val="002637B1"/>
    <w:rsid w:val="00263EAC"/>
    <w:rsid w:val="00264193"/>
    <w:rsid w:val="00264882"/>
    <w:rsid w:val="00264B4F"/>
    <w:rsid w:val="00265DC1"/>
    <w:rsid w:val="00267CB8"/>
    <w:rsid w:val="00267E16"/>
    <w:rsid w:val="00270C30"/>
    <w:rsid w:val="00271E6B"/>
    <w:rsid w:val="0027269E"/>
    <w:rsid w:val="00272FAE"/>
    <w:rsid w:val="002749D2"/>
    <w:rsid w:val="002764BF"/>
    <w:rsid w:val="002767F2"/>
    <w:rsid w:val="00280949"/>
    <w:rsid w:val="002809CC"/>
    <w:rsid w:val="00281A74"/>
    <w:rsid w:val="00285720"/>
    <w:rsid w:val="002916F9"/>
    <w:rsid w:val="00291E05"/>
    <w:rsid w:val="00295D7A"/>
    <w:rsid w:val="0029608F"/>
    <w:rsid w:val="0029650E"/>
    <w:rsid w:val="00297675"/>
    <w:rsid w:val="002A41C6"/>
    <w:rsid w:val="002A44A0"/>
    <w:rsid w:val="002B2DB9"/>
    <w:rsid w:val="002B306A"/>
    <w:rsid w:val="002B3B8A"/>
    <w:rsid w:val="002B9D84"/>
    <w:rsid w:val="002C2F7F"/>
    <w:rsid w:val="002C5617"/>
    <w:rsid w:val="002C6554"/>
    <w:rsid w:val="002D0B5C"/>
    <w:rsid w:val="002D228D"/>
    <w:rsid w:val="002D49EA"/>
    <w:rsid w:val="002D4DDE"/>
    <w:rsid w:val="002D4F92"/>
    <w:rsid w:val="002D5452"/>
    <w:rsid w:val="002D6557"/>
    <w:rsid w:val="002D7E2E"/>
    <w:rsid w:val="002E0FFE"/>
    <w:rsid w:val="002E1056"/>
    <w:rsid w:val="002E1901"/>
    <w:rsid w:val="002E1CDB"/>
    <w:rsid w:val="002E6000"/>
    <w:rsid w:val="002E7C64"/>
    <w:rsid w:val="002E7F99"/>
    <w:rsid w:val="002F304A"/>
    <w:rsid w:val="002F42EB"/>
    <w:rsid w:val="002F5413"/>
    <w:rsid w:val="002F75EB"/>
    <w:rsid w:val="002F7678"/>
    <w:rsid w:val="002F7976"/>
    <w:rsid w:val="00302538"/>
    <w:rsid w:val="00303263"/>
    <w:rsid w:val="0030398A"/>
    <w:rsid w:val="00304008"/>
    <w:rsid w:val="0030511D"/>
    <w:rsid w:val="003114F7"/>
    <w:rsid w:val="00311695"/>
    <w:rsid w:val="00312192"/>
    <w:rsid w:val="00312D9A"/>
    <w:rsid w:val="00314127"/>
    <w:rsid w:val="003148AC"/>
    <w:rsid w:val="0031549E"/>
    <w:rsid w:val="00316427"/>
    <w:rsid w:val="00321ACB"/>
    <w:rsid w:val="00323076"/>
    <w:rsid w:val="003254B7"/>
    <w:rsid w:val="003263D3"/>
    <w:rsid w:val="003271FC"/>
    <w:rsid w:val="00330D78"/>
    <w:rsid w:val="00331251"/>
    <w:rsid w:val="003313B7"/>
    <w:rsid w:val="00331E6F"/>
    <w:rsid w:val="003338E8"/>
    <w:rsid w:val="00335A04"/>
    <w:rsid w:val="00342072"/>
    <w:rsid w:val="00342CBC"/>
    <w:rsid w:val="00343A7C"/>
    <w:rsid w:val="0034770F"/>
    <w:rsid w:val="00347E06"/>
    <w:rsid w:val="0035028B"/>
    <w:rsid w:val="00350FD2"/>
    <w:rsid w:val="003514BE"/>
    <w:rsid w:val="00352E42"/>
    <w:rsid w:val="003532CD"/>
    <w:rsid w:val="003542AE"/>
    <w:rsid w:val="00354E10"/>
    <w:rsid w:val="003554B9"/>
    <w:rsid w:val="00355A2C"/>
    <w:rsid w:val="0036113C"/>
    <w:rsid w:val="00363962"/>
    <w:rsid w:val="00365620"/>
    <w:rsid w:val="0036675A"/>
    <w:rsid w:val="0037063C"/>
    <w:rsid w:val="00370DA9"/>
    <w:rsid w:val="00372983"/>
    <w:rsid w:val="00372B1B"/>
    <w:rsid w:val="00384470"/>
    <w:rsid w:val="00392BAF"/>
    <w:rsid w:val="00395369"/>
    <w:rsid w:val="00396C3C"/>
    <w:rsid w:val="00397DAC"/>
    <w:rsid w:val="003A0867"/>
    <w:rsid w:val="003A1556"/>
    <w:rsid w:val="003A1EB7"/>
    <w:rsid w:val="003A273A"/>
    <w:rsid w:val="003A49BA"/>
    <w:rsid w:val="003A5F86"/>
    <w:rsid w:val="003A6F4D"/>
    <w:rsid w:val="003B052C"/>
    <w:rsid w:val="003B0599"/>
    <w:rsid w:val="003B0DFA"/>
    <w:rsid w:val="003B3F36"/>
    <w:rsid w:val="003B6E8C"/>
    <w:rsid w:val="003C1F2D"/>
    <w:rsid w:val="003C268F"/>
    <w:rsid w:val="003C71D2"/>
    <w:rsid w:val="003D067D"/>
    <w:rsid w:val="003D1C26"/>
    <w:rsid w:val="003D1E16"/>
    <w:rsid w:val="003D2ED7"/>
    <w:rsid w:val="003D5591"/>
    <w:rsid w:val="003D57F8"/>
    <w:rsid w:val="003D5BB5"/>
    <w:rsid w:val="003D62DD"/>
    <w:rsid w:val="003E0B8B"/>
    <w:rsid w:val="003E4409"/>
    <w:rsid w:val="003F203C"/>
    <w:rsid w:val="003F744C"/>
    <w:rsid w:val="003F79DB"/>
    <w:rsid w:val="004010EC"/>
    <w:rsid w:val="00403391"/>
    <w:rsid w:val="00404499"/>
    <w:rsid w:val="00407AC0"/>
    <w:rsid w:val="0040D196"/>
    <w:rsid w:val="00415060"/>
    <w:rsid w:val="00416FEB"/>
    <w:rsid w:val="0042006F"/>
    <w:rsid w:val="00424B29"/>
    <w:rsid w:val="00426C1A"/>
    <w:rsid w:val="004319BE"/>
    <w:rsid w:val="00432D82"/>
    <w:rsid w:val="00433143"/>
    <w:rsid w:val="004349AC"/>
    <w:rsid w:val="00434BD6"/>
    <w:rsid w:val="00437D77"/>
    <w:rsid w:val="00440890"/>
    <w:rsid w:val="00441653"/>
    <w:rsid w:val="00441CD1"/>
    <w:rsid w:val="00445904"/>
    <w:rsid w:val="004468C1"/>
    <w:rsid w:val="00447C17"/>
    <w:rsid w:val="00447DBD"/>
    <w:rsid w:val="00449865"/>
    <w:rsid w:val="00450FF3"/>
    <w:rsid w:val="00451CD1"/>
    <w:rsid w:val="00452614"/>
    <w:rsid w:val="0045377A"/>
    <w:rsid w:val="00456DD3"/>
    <w:rsid w:val="00457025"/>
    <w:rsid w:val="00460359"/>
    <w:rsid w:val="00466291"/>
    <w:rsid w:val="00467E57"/>
    <w:rsid w:val="004718DA"/>
    <w:rsid w:val="00472FFD"/>
    <w:rsid w:val="00473A8F"/>
    <w:rsid w:val="00474E28"/>
    <w:rsid w:val="004754E2"/>
    <w:rsid w:val="00475D5A"/>
    <w:rsid w:val="004763EF"/>
    <w:rsid w:val="00476A0B"/>
    <w:rsid w:val="004834CA"/>
    <w:rsid w:val="00484EC7"/>
    <w:rsid w:val="00486A66"/>
    <w:rsid w:val="004875EF"/>
    <w:rsid w:val="00488D7A"/>
    <w:rsid w:val="00490A7B"/>
    <w:rsid w:val="00490C3A"/>
    <w:rsid w:val="00491EC8"/>
    <w:rsid w:val="00492F21"/>
    <w:rsid w:val="00492FD8"/>
    <w:rsid w:val="00495A51"/>
    <w:rsid w:val="004A03C3"/>
    <w:rsid w:val="004A3421"/>
    <w:rsid w:val="004A3837"/>
    <w:rsid w:val="004A7B22"/>
    <w:rsid w:val="004ADDF2"/>
    <w:rsid w:val="004B3B94"/>
    <w:rsid w:val="004B42E1"/>
    <w:rsid w:val="004B460B"/>
    <w:rsid w:val="004C1C1C"/>
    <w:rsid w:val="004C337B"/>
    <w:rsid w:val="004C3D73"/>
    <w:rsid w:val="004C58EA"/>
    <w:rsid w:val="004C6F7F"/>
    <w:rsid w:val="004C70FB"/>
    <w:rsid w:val="004C748E"/>
    <w:rsid w:val="004C7EC1"/>
    <w:rsid w:val="004D03B2"/>
    <w:rsid w:val="004D0EC7"/>
    <w:rsid w:val="004D29C9"/>
    <w:rsid w:val="004D4B73"/>
    <w:rsid w:val="004E082D"/>
    <w:rsid w:val="004E1B5F"/>
    <w:rsid w:val="004E5299"/>
    <w:rsid w:val="004E7CF2"/>
    <w:rsid w:val="004ECDB6"/>
    <w:rsid w:val="004F237E"/>
    <w:rsid w:val="004F3EF4"/>
    <w:rsid w:val="004F5342"/>
    <w:rsid w:val="00503336"/>
    <w:rsid w:val="005068FE"/>
    <w:rsid w:val="00510F82"/>
    <w:rsid w:val="0051195B"/>
    <w:rsid w:val="00512A8C"/>
    <w:rsid w:val="00512B5C"/>
    <w:rsid w:val="00512F25"/>
    <w:rsid w:val="00514B78"/>
    <w:rsid w:val="00515883"/>
    <w:rsid w:val="005227E0"/>
    <w:rsid w:val="0052406E"/>
    <w:rsid w:val="00525066"/>
    <w:rsid w:val="00525316"/>
    <w:rsid w:val="005279E5"/>
    <w:rsid w:val="0052E977"/>
    <w:rsid w:val="005308CC"/>
    <w:rsid w:val="005339D3"/>
    <w:rsid w:val="00535A2A"/>
    <w:rsid w:val="00535D2F"/>
    <w:rsid w:val="005366F4"/>
    <w:rsid w:val="00537771"/>
    <w:rsid w:val="005414CC"/>
    <w:rsid w:val="00542BC3"/>
    <w:rsid w:val="00545A8D"/>
    <w:rsid w:val="00545F22"/>
    <w:rsid w:val="00546047"/>
    <w:rsid w:val="00546912"/>
    <w:rsid w:val="00546B4A"/>
    <w:rsid w:val="0054776D"/>
    <w:rsid w:val="00547962"/>
    <w:rsid w:val="005500C8"/>
    <w:rsid w:val="005503A4"/>
    <w:rsid w:val="00552D13"/>
    <w:rsid w:val="00553E75"/>
    <w:rsid w:val="00554DEA"/>
    <w:rsid w:val="005602E4"/>
    <w:rsid w:val="0056536D"/>
    <w:rsid w:val="0056542C"/>
    <w:rsid w:val="00565D5A"/>
    <w:rsid w:val="00565FFD"/>
    <w:rsid w:val="0056635C"/>
    <w:rsid w:val="00566E32"/>
    <w:rsid w:val="00570715"/>
    <w:rsid w:val="00570AD8"/>
    <w:rsid w:val="00571E94"/>
    <w:rsid w:val="00572B85"/>
    <w:rsid w:val="00576559"/>
    <w:rsid w:val="005778E5"/>
    <w:rsid w:val="0057C8C7"/>
    <w:rsid w:val="00580BA8"/>
    <w:rsid w:val="00582EB5"/>
    <w:rsid w:val="0058396C"/>
    <w:rsid w:val="00584F8C"/>
    <w:rsid w:val="00585A70"/>
    <w:rsid w:val="00593988"/>
    <w:rsid w:val="005942DD"/>
    <w:rsid w:val="0059449F"/>
    <w:rsid w:val="00595713"/>
    <w:rsid w:val="00596E6E"/>
    <w:rsid w:val="005A1036"/>
    <w:rsid w:val="005A1CA0"/>
    <w:rsid w:val="005A3FE5"/>
    <w:rsid w:val="005A403C"/>
    <w:rsid w:val="005A4F2F"/>
    <w:rsid w:val="005A58BD"/>
    <w:rsid w:val="005A72A4"/>
    <w:rsid w:val="005A7EE3"/>
    <w:rsid w:val="005AD7C7"/>
    <w:rsid w:val="005B2F74"/>
    <w:rsid w:val="005B5FA5"/>
    <w:rsid w:val="005C1BA8"/>
    <w:rsid w:val="005C2938"/>
    <w:rsid w:val="005C3DA9"/>
    <w:rsid w:val="005C520E"/>
    <w:rsid w:val="005C7285"/>
    <w:rsid w:val="005D3585"/>
    <w:rsid w:val="005D44EE"/>
    <w:rsid w:val="005D4B91"/>
    <w:rsid w:val="005D6466"/>
    <w:rsid w:val="005D7CD9"/>
    <w:rsid w:val="005DB354"/>
    <w:rsid w:val="005E288B"/>
    <w:rsid w:val="005E5A6F"/>
    <w:rsid w:val="005F0509"/>
    <w:rsid w:val="005F1653"/>
    <w:rsid w:val="005F17CA"/>
    <w:rsid w:val="005F2080"/>
    <w:rsid w:val="005F2AB0"/>
    <w:rsid w:val="005F43A6"/>
    <w:rsid w:val="005F607D"/>
    <w:rsid w:val="005F733A"/>
    <w:rsid w:val="00601007"/>
    <w:rsid w:val="00601C87"/>
    <w:rsid w:val="00603734"/>
    <w:rsid w:val="006058B8"/>
    <w:rsid w:val="00616D0F"/>
    <w:rsid w:val="00616E2E"/>
    <w:rsid w:val="006179D8"/>
    <w:rsid w:val="0061CABA"/>
    <w:rsid w:val="00620F51"/>
    <w:rsid w:val="006216BA"/>
    <w:rsid w:val="00621FD6"/>
    <w:rsid w:val="00625E16"/>
    <w:rsid w:val="006269A5"/>
    <w:rsid w:val="00633C16"/>
    <w:rsid w:val="00637BCF"/>
    <w:rsid w:val="00642A3B"/>
    <w:rsid w:val="00644EF9"/>
    <w:rsid w:val="006510C7"/>
    <w:rsid w:val="006550DA"/>
    <w:rsid w:val="00655B65"/>
    <w:rsid w:val="006576A0"/>
    <w:rsid w:val="00660714"/>
    <w:rsid w:val="00660EEE"/>
    <w:rsid w:val="006621C9"/>
    <w:rsid w:val="006661AB"/>
    <w:rsid w:val="00672441"/>
    <w:rsid w:val="006735A0"/>
    <w:rsid w:val="00673984"/>
    <w:rsid w:val="00673BAD"/>
    <w:rsid w:val="006749F8"/>
    <w:rsid w:val="00674D1E"/>
    <w:rsid w:val="00675370"/>
    <w:rsid w:val="0068064B"/>
    <w:rsid w:val="00681520"/>
    <w:rsid w:val="00683994"/>
    <w:rsid w:val="00684075"/>
    <w:rsid w:val="00685DBD"/>
    <w:rsid w:val="006866D0"/>
    <w:rsid w:val="00692DE0"/>
    <w:rsid w:val="00693518"/>
    <w:rsid w:val="00695979"/>
    <w:rsid w:val="00697159"/>
    <w:rsid w:val="0069D8C4"/>
    <w:rsid w:val="006A04F1"/>
    <w:rsid w:val="006A23B9"/>
    <w:rsid w:val="006A2B2B"/>
    <w:rsid w:val="006A3BE3"/>
    <w:rsid w:val="006A66ED"/>
    <w:rsid w:val="006B2ABF"/>
    <w:rsid w:val="006B2AD9"/>
    <w:rsid w:val="006B627D"/>
    <w:rsid w:val="006C0E5D"/>
    <w:rsid w:val="006C43AE"/>
    <w:rsid w:val="006C4566"/>
    <w:rsid w:val="006C6C46"/>
    <w:rsid w:val="006C7D47"/>
    <w:rsid w:val="006D0628"/>
    <w:rsid w:val="006D1ABD"/>
    <w:rsid w:val="006D1E10"/>
    <w:rsid w:val="006D3F28"/>
    <w:rsid w:val="006D7F8C"/>
    <w:rsid w:val="006E03CC"/>
    <w:rsid w:val="006E1A42"/>
    <w:rsid w:val="006E3AEA"/>
    <w:rsid w:val="006E4420"/>
    <w:rsid w:val="006E45E7"/>
    <w:rsid w:val="006E4E19"/>
    <w:rsid w:val="006E7B01"/>
    <w:rsid w:val="006E7CC3"/>
    <w:rsid w:val="006F06D2"/>
    <w:rsid w:val="006F3BF8"/>
    <w:rsid w:val="006F576C"/>
    <w:rsid w:val="006F67D0"/>
    <w:rsid w:val="006F6C55"/>
    <w:rsid w:val="00700889"/>
    <w:rsid w:val="00703A12"/>
    <w:rsid w:val="00703BD8"/>
    <w:rsid w:val="00705B58"/>
    <w:rsid w:val="007064C5"/>
    <w:rsid w:val="0070785D"/>
    <w:rsid w:val="00713EB9"/>
    <w:rsid w:val="007158D3"/>
    <w:rsid w:val="007160AC"/>
    <w:rsid w:val="007212CD"/>
    <w:rsid w:val="00726528"/>
    <w:rsid w:val="007266C4"/>
    <w:rsid w:val="007360F6"/>
    <w:rsid w:val="007364CF"/>
    <w:rsid w:val="007369C6"/>
    <w:rsid w:val="007369D2"/>
    <w:rsid w:val="007430A0"/>
    <w:rsid w:val="00746050"/>
    <w:rsid w:val="00746860"/>
    <w:rsid w:val="00746AC5"/>
    <w:rsid w:val="00750020"/>
    <w:rsid w:val="00750C0B"/>
    <w:rsid w:val="007510C5"/>
    <w:rsid w:val="00751522"/>
    <w:rsid w:val="00753016"/>
    <w:rsid w:val="0075302A"/>
    <w:rsid w:val="00753849"/>
    <w:rsid w:val="007539D5"/>
    <w:rsid w:val="00756F88"/>
    <w:rsid w:val="0076038B"/>
    <w:rsid w:val="00763928"/>
    <w:rsid w:val="007643C8"/>
    <w:rsid w:val="00765039"/>
    <w:rsid w:val="00772295"/>
    <w:rsid w:val="00774137"/>
    <w:rsid w:val="007748BF"/>
    <w:rsid w:val="00780B26"/>
    <w:rsid w:val="00783CFA"/>
    <w:rsid w:val="007842F2"/>
    <w:rsid w:val="007877C1"/>
    <w:rsid w:val="00790474"/>
    <w:rsid w:val="00790798"/>
    <w:rsid w:val="00791BDE"/>
    <w:rsid w:val="007944B5"/>
    <w:rsid w:val="00796774"/>
    <w:rsid w:val="00797928"/>
    <w:rsid w:val="0079D79B"/>
    <w:rsid w:val="007A17F5"/>
    <w:rsid w:val="007A1FF8"/>
    <w:rsid w:val="007A25BB"/>
    <w:rsid w:val="007A3016"/>
    <w:rsid w:val="007A355D"/>
    <w:rsid w:val="007A5CF6"/>
    <w:rsid w:val="007A625F"/>
    <w:rsid w:val="007A7070"/>
    <w:rsid w:val="007A7C88"/>
    <w:rsid w:val="007A7FBF"/>
    <w:rsid w:val="007B1BCB"/>
    <w:rsid w:val="007B38A4"/>
    <w:rsid w:val="007B4B87"/>
    <w:rsid w:val="007B610E"/>
    <w:rsid w:val="007B6B79"/>
    <w:rsid w:val="007C1923"/>
    <w:rsid w:val="007C361D"/>
    <w:rsid w:val="007C529A"/>
    <w:rsid w:val="007C5705"/>
    <w:rsid w:val="007C7B3D"/>
    <w:rsid w:val="007D0E53"/>
    <w:rsid w:val="007D311D"/>
    <w:rsid w:val="007D35D2"/>
    <w:rsid w:val="007D54C3"/>
    <w:rsid w:val="007E1D0D"/>
    <w:rsid w:val="007E4982"/>
    <w:rsid w:val="007E551B"/>
    <w:rsid w:val="007E60BC"/>
    <w:rsid w:val="007E7F81"/>
    <w:rsid w:val="007EA346"/>
    <w:rsid w:val="007F21E0"/>
    <w:rsid w:val="007F3520"/>
    <w:rsid w:val="0080056A"/>
    <w:rsid w:val="0080623E"/>
    <w:rsid w:val="00807322"/>
    <w:rsid w:val="00807AC8"/>
    <w:rsid w:val="0081369A"/>
    <w:rsid w:val="008144D4"/>
    <w:rsid w:val="00814E6F"/>
    <w:rsid w:val="00820C53"/>
    <w:rsid w:val="00824E35"/>
    <w:rsid w:val="008252DE"/>
    <w:rsid w:val="008272D2"/>
    <w:rsid w:val="00830991"/>
    <w:rsid w:val="00833E32"/>
    <w:rsid w:val="0083C02A"/>
    <w:rsid w:val="008403F5"/>
    <w:rsid w:val="00850354"/>
    <w:rsid w:val="00850A7F"/>
    <w:rsid w:val="00850FD3"/>
    <w:rsid w:val="00851305"/>
    <w:rsid w:val="008544B2"/>
    <w:rsid w:val="008551F2"/>
    <w:rsid w:val="00857950"/>
    <w:rsid w:val="0085FD9E"/>
    <w:rsid w:val="008601CA"/>
    <w:rsid w:val="008604EF"/>
    <w:rsid w:val="00862275"/>
    <w:rsid w:val="008626C5"/>
    <w:rsid w:val="00862CFE"/>
    <w:rsid w:val="008645E3"/>
    <w:rsid w:val="00865F08"/>
    <w:rsid w:val="00866C10"/>
    <w:rsid w:val="0086709E"/>
    <w:rsid w:val="00871F7B"/>
    <w:rsid w:val="00873105"/>
    <w:rsid w:val="00873CC1"/>
    <w:rsid w:val="0087655D"/>
    <w:rsid w:val="008813E4"/>
    <w:rsid w:val="00882264"/>
    <w:rsid w:val="0088509B"/>
    <w:rsid w:val="00891B16"/>
    <w:rsid w:val="008921B2"/>
    <w:rsid w:val="008923E9"/>
    <w:rsid w:val="00893F45"/>
    <w:rsid w:val="00894A25"/>
    <w:rsid w:val="0089537D"/>
    <w:rsid w:val="00896976"/>
    <w:rsid w:val="008971DE"/>
    <w:rsid w:val="00897C7F"/>
    <w:rsid w:val="008A0070"/>
    <w:rsid w:val="008A0A3C"/>
    <w:rsid w:val="008A2239"/>
    <w:rsid w:val="008A249E"/>
    <w:rsid w:val="008A24A3"/>
    <w:rsid w:val="008A3E4D"/>
    <w:rsid w:val="008A3FA6"/>
    <w:rsid w:val="008A5236"/>
    <w:rsid w:val="008A7B87"/>
    <w:rsid w:val="008B22FC"/>
    <w:rsid w:val="008B331A"/>
    <w:rsid w:val="008B427C"/>
    <w:rsid w:val="008B5C07"/>
    <w:rsid w:val="008B7507"/>
    <w:rsid w:val="008B78A3"/>
    <w:rsid w:val="008B7A3D"/>
    <w:rsid w:val="008B7EA3"/>
    <w:rsid w:val="008C0C92"/>
    <w:rsid w:val="008C1CCB"/>
    <w:rsid w:val="008C4A20"/>
    <w:rsid w:val="008C5778"/>
    <w:rsid w:val="008D1D4C"/>
    <w:rsid w:val="008D2461"/>
    <w:rsid w:val="008D366F"/>
    <w:rsid w:val="008D7805"/>
    <w:rsid w:val="008E0A35"/>
    <w:rsid w:val="008E16ED"/>
    <w:rsid w:val="008E1DCE"/>
    <w:rsid w:val="008E2BEA"/>
    <w:rsid w:val="008E4A07"/>
    <w:rsid w:val="008E59F4"/>
    <w:rsid w:val="008E5CB0"/>
    <w:rsid w:val="008E752D"/>
    <w:rsid w:val="008E9C0A"/>
    <w:rsid w:val="008EB760"/>
    <w:rsid w:val="008F0309"/>
    <w:rsid w:val="008F3D2D"/>
    <w:rsid w:val="008F568F"/>
    <w:rsid w:val="008FB291"/>
    <w:rsid w:val="00900CAA"/>
    <w:rsid w:val="00902B63"/>
    <w:rsid w:val="009064DD"/>
    <w:rsid w:val="00911220"/>
    <w:rsid w:val="00913C6B"/>
    <w:rsid w:val="00913D35"/>
    <w:rsid w:val="00914811"/>
    <w:rsid w:val="00914FA1"/>
    <w:rsid w:val="00915DB4"/>
    <w:rsid w:val="00915FC3"/>
    <w:rsid w:val="0092440D"/>
    <w:rsid w:val="00925DB3"/>
    <w:rsid w:val="00931495"/>
    <w:rsid w:val="00931728"/>
    <w:rsid w:val="009320AB"/>
    <w:rsid w:val="00933600"/>
    <w:rsid w:val="00934016"/>
    <w:rsid w:val="0093513F"/>
    <w:rsid w:val="0094114C"/>
    <w:rsid w:val="009411DA"/>
    <w:rsid w:val="0094209B"/>
    <w:rsid w:val="009424AF"/>
    <w:rsid w:val="00942810"/>
    <w:rsid w:val="00944B0A"/>
    <w:rsid w:val="009463F4"/>
    <w:rsid w:val="009469FA"/>
    <w:rsid w:val="009472CA"/>
    <w:rsid w:val="00954208"/>
    <w:rsid w:val="009637A8"/>
    <w:rsid w:val="00963ADC"/>
    <w:rsid w:val="00966094"/>
    <w:rsid w:val="00966C4C"/>
    <w:rsid w:val="00967730"/>
    <w:rsid w:val="00970389"/>
    <w:rsid w:val="00971791"/>
    <w:rsid w:val="00975136"/>
    <w:rsid w:val="00980688"/>
    <w:rsid w:val="00986CAA"/>
    <w:rsid w:val="0098738D"/>
    <w:rsid w:val="00990205"/>
    <w:rsid w:val="00990420"/>
    <w:rsid w:val="00993186"/>
    <w:rsid w:val="0099605D"/>
    <w:rsid w:val="00997653"/>
    <w:rsid w:val="0099DE6C"/>
    <w:rsid w:val="009A06FD"/>
    <w:rsid w:val="009A22FB"/>
    <w:rsid w:val="009A2D45"/>
    <w:rsid w:val="009A300C"/>
    <w:rsid w:val="009A5405"/>
    <w:rsid w:val="009A6F0C"/>
    <w:rsid w:val="009B3038"/>
    <w:rsid w:val="009B464D"/>
    <w:rsid w:val="009C0322"/>
    <w:rsid w:val="009C06E9"/>
    <w:rsid w:val="009C0886"/>
    <w:rsid w:val="009C12FB"/>
    <w:rsid w:val="009C51B4"/>
    <w:rsid w:val="009D0E2D"/>
    <w:rsid w:val="009D37E6"/>
    <w:rsid w:val="009D4CDE"/>
    <w:rsid w:val="009D602F"/>
    <w:rsid w:val="009D69D1"/>
    <w:rsid w:val="009E0AAC"/>
    <w:rsid w:val="009E38C8"/>
    <w:rsid w:val="009E3975"/>
    <w:rsid w:val="009F01DE"/>
    <w:rsid w:val="009F0A97"/>
    <w:rsid w:val="009F4588"/>
    <w:rsid w:val="00A03179"/>
    <w:rsid w:val="00A04388"/>
    <w:rsid w:val="00A07207"/>
    <w:rsid w:val="00A10BF7"/>
    <w:rsid w:val="00A1191C"/>
    <w:rsid w:val="00A12B4A"/>
    <w:rsid w:val="00A16FD6"/>
    <w:rsid w:val="00A179AA"/>
    <w:rsid w:val="00A208C2"/>
    <w:rsid w:val="00A20F44"/>
    <w:rsid w:val="00A21EFA"/>
    <w:rsid w:val="00A222BC"/>
    <w:rsid w:val="00A244A8"/>
    <w:rsid w:val="00A25783"/>
    <w:rsid w:val="00A2582F"/>
    <w:rsid w:val="00A27D46"/>
    <w:rsid w:val="00A3003E"/>
    <w:rsid w:val="00A31AC2"/>
    <w:rsid w:val="00A3224E"/>
    <w:rsid w:val="00A3489B"/>
    <w:rsid w:val="00A35310"/>
    <w:rsid w:val="00A3680A"/>
    <w:rsid w:val="00A36943"/>
    <w:rsid w:val="00A37B0A"/>
    <w:rsid w:val="00A40FA2"/>
    <w:rsid w:val="00A413C2"/>
    <w:rsid w:val="00A416B6"/>
    <w:rsid w:val="00A45359"/>
    <w:rsid w:val="00A46F26"/>
    <w:rsid w:val="00A50FF5"/>
    <w:rsid w:val="00A51181"/>
    <w:rsid w:val="00A52FA9"/>
    <w:rsid w:val="00A542A2"/>
    <w:rsid w:val="00A557B6"/>
    <w:rsid w:val="00A6100F"/>
    <w:rsid w:val="00A61140"/>
    <w:rsid w:val="00A63B09"/>
    <w:rsid w:val="00A6480F"/>
    <w:rsid w:val="00A6545A"/>
    <w:rsid w:val="00A65817"/>
    <w:rsid w:val="00A6694D"/>
    <w:rsid w:val="00A66E31"/>
    <w:rsid w:val="00A74959"/>
    <w:rsid w:val="00A75611"/>
    <w:rsid w:val="00A774D6"/>
    <w:rsid w:val="00A7C24C"/>
    <w:rsid w:val="00A83A29"/>
    <w:rsid w:val="00A85497"/>
    <w:rsid w:val="00A859EB"/>
    <w:rsid w:val="00A86763"/>
    <w:rsid w:val="00A871BB"/>
    <w:rsid w:val="00A92720"/>
    <w:rsid w:val="00A9369F"/>
    <w:rsid w:val="00A94E85"/>
    <w:rsid w:val="00AA096D"/>
    <w:rsid w:val="00AA1A5E"/>
    <w:rsid w:val="00AA5720"/>
    <w:rsid w:val="00AA6662"/>
    <w:rsid w:val="00AA7CAA"/>
    <w:rsid w:val="00AAC1BC"/>
    <w:rsid w:val="00AB35C5"/>
    <w:rsid w:val="00AB51FD"/>
    <w:rsid w:val="00AB645C"/>
    <w:rsid w:val="00AB7367"/>
    <w:rsid w:val="00AB7D6F"/>
    <w:rsid w:val="00AC01AB"/>
    <w:rsid w:val="00AC02B1"/>
    <w:rsid w:val="00AC09BE"/>
    <w:rsid w:val="00AC20F3"/>
    <w:rsid w:val="00AC2974"/>
    <w:rsid w:val="00AC308F"/>
    <w:rsid w:val="00AC30BA"/>
    <w:rsid w:val="00AC3A64"/>
    <w:rsid w:val="00AC5F04"/>
    <w:rsid w:val="00AC607E"/>
    <w:rsid w:val="00AD3EF9"/>
    <w:rsid w:val="00AD5B38"/>
    <w:rsid w:val="00AD5EB0"/>
    <w:rsid w:val="00AD68B0"/>
    <w:rsid w:val="00AD752A"/>
    <w:rsid w:val="00AE017F"/>
    <w:rsid w:val="00AE1D54"/>
    <w:rsid w:val="00AE365A"/>
    <w:rsid w:val="00AE55F9"/>
    <w:rsid w:val="00AF0700"/>
    <w:rsid w:val="00AF18B4"/>
    <w:rsid w:val="00AF49AB"/>
    <w:rsid w:val="00AF5709"/>
    <w:rsid w:val="00AF7C83"/>
    <w:rsid w:val="00B00ED9"/>
    <w:rsid w:val="00B01AAB"/>
    <w:rsid w:val="00B0457E"/>
    <w:rsid w:val="00B04BC7"/>
    <w:rsid w:val="00B05937"/>
    <w:rsid w:val="00B06367"/>
    <w:rsid w:val="00B067AC"/>
    <w:rsid w:val="00B0770A"/>
    <w:rsid w:val="00B0A1F7"/>
    <w:rsid w:val="00B113A6"/>
    <w:rsid w:val="00B15A96"/>
    <w:rsid w:val="00B15BD7"/>
    <w:rsid w:val="00B168B5"/>
    <w:rsid w:val="00B16A5F"/>
    <w:rsid w:val="00B244A8"/>
    <w:rsid w:val="00B24A0A"/>
    <w:rsid w:val="00B26F70"/>
    <w:rsid w:val="00B27857"/>
    <w:rsid w:val="00B30B09"/>
    <w:rsid w:val="00B30F4A"/>
    <w:rsid w:val="00B31996"/>
    <w:rsid w:val="00B32080"/>
    <w:rsid w:val="00B32405"/>
    <w:rsid w:val="00B32D02"/>
    <w:rsid w:val="00B338F3"/>
    <w:rsid w:val="00B346F8"/>
    <w:rsid w:val="00B359C6"/>
    <w:rsid w:val="00B35D7F"/>
    <w:rsid w:val="00B36C15"/>
    <w:rsid w:val="00B37913"/>
    <w:rsid w:val="00B40AB0"/>
    <w:rsid w:val="00B4554F"/>
    <w:rsid w:val="00B4592E"/>
    <w:rsid w:val="00B4680B"/>
    <w:rsid w:val="00B46CC0"/>
    <w:rsid w:val="00B51415"/>
    <w:rsid w:val="00B516B6"/>
    <w:rsid w:val="00B5202C"/>
    <w:rsid w:val="00B53275"/>
    <w:rsid w:val="00B533A9"/>
    <w:rsid w:val="00B549AC"/>
    <w:rsid w:val="00B56B76"/>
    <w:rsid w:val="00B6229F"/>
    <w:rsid w:val="00B62AF9"/>
    <w:rsid w:val="00B66438"/>
    <w:rsid w:val="00B67674"/>
    <w:rsid w:val="00B70B38"/>
    <w:rsid w:val="00B71E55"/>
    <w:rsid w:val="00B7402C"/>
    <w:rsid w:val="00B819E1"/>
    <w:rsid w:val="00B81C5D"/>
    <w:rsid w:val="00B81DB6"/>
    <w:rsid w:val="00B85577"/>
    <w:rsid w:val="00B90A6A"/>
    <w:rsid w:val="00B90B1D"/>
    <w:rsid w:val="00B9189A"/>
    <w:rsid w:val="00B9726A"/>
    <w:rsid w:val="00BA0C87"/>
    <w:rsid w:val="00BA4EC3"/>
    <w:rsid w:val="00BA5EAF"/>
    <w:rsid w:val="00BB0488"/>
    <w:rsid w:val="00BB3707"/>
    <w:rsid w:val="00BB6235"/>
    <w:rsid w:val="00BC1622"/>
    <w:rsid w:val="00BC22DF"/>
    <w:rsid w:val="00BC69C4"/>
    <w:rsid w:val="00BC709A"/>
    <w:rsid w:val="00BC7EA4"/>
    <w:rsid w:val="00BD20FA"/>
    <w:rsid w:val="00BD30C0"/>
    <w:rsid w:val="00BD385D"/>
    <w:rsid w:val="00BD5263"/>
    <w:rsid w:val="00BD67A2"/>
    <w:rsid w:val="00BD6A99"/>
    <w:rsid w:val="00BD6E0F"/>
    <w:rsid w:val="00BD750B"/>
    <w:rsid w:val="00BD9798"/>
    <w:rsid w:val="00BE3ABF"/>
    <w:rsid w:val="00BE473A"/>
    <w:rsid w:val="00BE4D18"/>
    <w:rsid w:val="00BE5652"/>
    <w:rsid w:val="00BE7F9B"/>
    <w:rsid w:val="00BF1E54"/>
    <w:rsid w:val="00BF436E"/>
    <w:rsid w:val="00BF6272"/>
    <w:rsid w:val="00BF7111"/>
    <w:rsid w:val="00C021E7"/>
    <w:rsid w:val="00C047D0"/>
    <w:rsid w:val="00C07696"/>
    <w:rsid w:val="00C11A7A"/>
    <w:rsid w:val="00C12477"/>
    <w:rsid w:val="00C153D9"/>
    <w:rsid w:val="00C15BAE"/>
    <w:rsid w:val="00C175C4"/>
    <w:rsid w:val="00C2133E"/>
    <w:rsid w:val="00C21364"/>
    <w:rsid w:val="00C23DC5"/>
    <w:rsid w:val="00C24050"/>
    <w:rsid w:val="00C26143"/>
    <w:rsid w:val="00C328CC"/>
    <w:rsid w:val="00C33B06"/>
    <w:rsid w:val="00C3B113"/>
    <w:rsid w:val="00C41AA8"/>
    <w:rsid w:val="00C443E0"/>
    <w:rsid w:val="00C47BF8"/>
    <w:rsid w:val="00C50CB0"/>
    <w:rsid w:val="00C51CFE"/>
    <w:rsid w:val="00C52A56"/>
    <w:rsid w:val="00C558FA"/>
    <w:rsid w:val="00C56EBF"/>
    <w:rsid w:val="00C60774"/>
    <w:rsid w:val="00C63CEF"/>
    <w:rsid w:val="00C64B5A"/>
    <w:rsid w:val="00C6613A"/>
    <w:rsid w:val="00C66CE9"/>
    <w:rsid w:val="00C6B7BE"/>
    <w:rsid w:val="00C706BA"/>
    <w:rsid w:val="00C70776"/>
    <w:rsid w:val="00C707DA"/>
    <w:rsid w:val="00C708B8"/>
    <w:rsid w:val="00C71134"/>
    <w:rsid w:val="00C74883"/>
    <w:rsid w:val="00C75294"/>
    <w:rsid w:val="00C7589B"/>
    <w:rsid w:val="00C77BAF"/>
    <w:rsid w:val="00C803F1"/>
    <w:rsid w:val="00C83FE1"/>
    <w:rsid w:val="00C8562D"/>
    <w:rsid w:val="00C859D2"/>
    <w:rsid w:val="00C912BE"/>
    <w:rsid w:val="00C91401"/>
    <w:rsid w:val="00C91F69"/>
    <w:rsid w:val="00C94780"/>
    <w:rsid w:val="00C952EC"/>
    <w:rsid w:val="00C959AC"/>
    <w:rsid w:val="00C965BE"/>
    <w:rsid w:val="00C96744"/>
    <w:rsid w:val="00CA2561"/>
    <w:rsid w:val="00CAD66B"/>
    <w:rsid w:val="00CB06CB"/>
    <w:rsid w:val="00CB2FDA"/>
    <w:rsid w:val="00CB30FB"/>
    <w:rsid w:val="00CB66F5"/>
    <w:rsid w:val="00CB6ABD"/>
    <w:rsid w:val="00CB6C28"/>
    <w:rsid w:val="00CB7898"/>
    <w:rsid w:val="00CB7A37"/>
    <w:rsid w:val="00CB7B4D"/>
    <w:rsid w:val="00CB7DBC"/>
    <w:rsid w:val="00CC0386"/>
    <w:rsid w:val="00CC169B"/>
    <w:rsid w:val="00CC1A1C"/>
    <w:rsid w:val="00CC4122"/>
    <w:rsid w:val="00CC6830"/>
    <w:rsid w:val="00CC6A46"/>
    <w:rsid w:val="00CC701E"/>
    <w:rsid w:val="00CD0E8F"/>
    <w:rsid w:val="00CD3246"/>
    <w:rsid w:val="00CD45A7"/>
    <w:rsid w:val="00CD4A87"/>
    <w:rsid w:val="00CD5890"/>
    <w:rsid w:val="00CD6FE7"/>
    <w:rsid w:val="00CD7858"/>
    <w:rsid w:val="00CE376F"/>
    <w:rsid w:val="00CE4573"/>
    <w:rsid w:val="00CE4B33"/>
    <w:rsid w:val="00CE4E28"/>
    <w:rsid w:val="00CE59ED"/>
    <w:rsid w:val="00CE5BF9"/>
    <w:rsid w:val="00CF0A52"/>
    <w:rsid w:val="00CF12B8"/>
    <w:rsid w:val="00CF3181"/>
    <w:rsid w:val="00CF7DCD"/>
    <w:rsid w:val="00CF9240"/>
    <w:rsid w:val="00D0392E"/>
    <w:rsid w:val="00D04663"/>
    <w:rsid w:val="00D04CFF"/>
    <w:rsid w:val="00D04E0B"/>
    <w:rsid w:val="00D05661"/>
    <w:rsid w:val="00D0783D"/>
    <w:rsid w:val="00D10561"/>
    <w:rsid w:val="00D1100E"/>
    <w:rsid w:val="00D12543"/>
    <w:rsid w:val="00D12645"/>
    <w:rsid w:val="00D12AB1"/>
    <w:rsid w:val="00D19ACE"/>
    <w:rsid w:val="00D20459"/>
    <w:rsid w:val="00D231D0"/>
    <w:rsid w:val="00D2399D"/>
    <w:rsid w:val="00D26B30"/>
    <w:rsid w:val="00D278B8"/>
    <w:rsid w:val="00D30192"/>
    <w:rsid w:val="00D3276B"/>
    <w:rsid w:val="00D32CFA"/>
    <w:rsid w:val="00D335BD"/>
    <w:rsid w:val="00D33D40"/>
    <w:rsid w:val="00D33F62"/>
    <w:rsid w:val="00D34AEA"/>
    <w:rsid w:val="00D36561"/>
    <w:rsid w:val="00D373C2"/>
    <w:rsid w:val="00D379E8"/>
    <w:rsid w:val="00D40090"/>
    <w:rsid w:val="00D41079"/>
    <w:rsid w:val="00D41C1C"/>
    <w:rsid w:val="00D439B9"/>
    <w:rsid w:val="00D45398"/>
    <w:rsid w:val="00D456C8"/>
    <w:rsid w:val="00D46471"/>
    <w:rsid w:val="00D4766B"/>
    <w:rsid w:val="00D47C20"/>
    <w:rsid w:val="00D503E3"/>
    <w:rsid w:val="00D51911"/>
    <w:rsid w:val="00D539C1"/>
    <w:rsid w:val="00D56423"/>
    <w:rsid w:val="00D59A3D"/>
    <w:rsid w:val="00D5B15E"/>
    <w:rsid w:val="00D60A75"/>
    <w:rsid w:val="00D612E6"/>
    <w:rsid w:val="00D626F3"/>
    <w:rsid w:val="00D627CD"/>
    <w:rsid w:val="00D649BB"/>
    <w:rsid w:val="00D65C87"/>
    <w:rsid w:val="00D7099A"/>
    <w:rsid w:val="00D73D61"/>
    <w:rsid w:val="00D74FE9"/>
    <w:rsid w:val="00D833A1"/>
    <w:rsid w:val="00D8419D"/>
    <w:rsid w:val="00D875D7"/>
    <w:rsid w:val="00D919D2"/>
    <w:rsid w:val="00D93FEB"/>
    <w:rsid w:val="00D94E18"/>
    <w:rsid w:val="00D953DD"/>
    <w:rsid w:val="00D95F3F"/>
    <w:rsid w:val="00D95F74"/>
    <w:rsid w:val="00D965AD"/>
    <w:rsid w:val="00DA3574"/>
    <w:rsid w:val="00DA6539"/>
    <w:rsid w:val="00DB1322"/>
    <w:rsid w:val="00DB18CE"/>
    <w:rsid w:val="00DB1DBA"/>
    <w:rsid w:val="00DB2CFE"/>
    <w:rsid w:val="00DB3290"/>
    <w:rsid w:val="00DB52A6"/>
    <w:rsid w:val="00DB7282"/>
    <w:rsid w:val="00DC0AC4"/>
    <w:rsid w:val="00DC2FB2"/>
    <w:rsid w:val="00DC3CAD"/>
    <w:rsid w:val="00DC4CAD"/>
    <w:rsid w:val="00DC509F"/>
    <w:rsid w:val="00DD0512"/>
    <w:rsid w:val="00DD1DB2"/>
    <w:rsid w:val="00DD27DD"/>
    <w:rsid w:val="00DD3584"/>
    <w:rsid w:val="00DD35AC"/>
    <w:rsid w:val="00DE4014"/>
    <w:rsid w:val="00DE463E"/>
    <w:rsid w:val="00DE4B97"/>
    <w:rsid w:val="00DE5A7A"/>
    <w:rsid w:val="00DE70F9"/>
    <w:rsid w:val="00DEB4F8"/>
    <w:rsid w:val="00DF02C9"/>
    <w:rsid w:val="00DF17D7"/>
    <w:rsid w:val="00DF5239"/>
    <w:rsid w:val="00DF7FAC"/>
    <w:rsid w:val="00E002B1"/>
    <w:rsid w:val="00E005F2"/>
    <w:rsid w:val="00E00735"/>
    <w:rsid w:val="00E00F0D"/>
    <w:rsid w:val="00E01027"/>
    <w:rsid w:val="00E034C6"/>
    <w:rsid w:val="00E03951"/>
    <w:rsid w:val="00E0655D"/>
    <w:rsid w:val="00E10010"/>
    <w:rsid w:val="00E105A9"/>
    <w:rsid w:val="00E117F5"/>
    <w:rsid w:val="00E13E65"/>
    <w:rsid w:val="00E14CEA"/>
    <w:rsid w:val="00E1C875"/>
    <w:rsid w:val="00E20320"/>
    <w:rsid w:val="00E20C5F"/>
    <w:rsid w:val="00E2342A"/>
    <w:rsid w:val="00E23CC6"/>
    <w:rsid w:val="00E23D82"/>
    <w:rsid w:val="00E24099"/>
    <w:rsid w:val="00E24C8C"/>
    <w:rsid w:val="00E26BE9"/>
    <w:rsid w:val="00E27E70"/>
    <w:rsid w:val="00E305A2"/>
    <w:rsid w:val="00E362AE"/>
    <w:rsid w:val="00E40F5E"/>
    <w:rsid w:val="00E413E2"/>
    <w:rsid w:val="00E42959"/>
    <w:rsid w:val="00E46C3F"/>
    <w:rsid w:val="00E47A40"/>
    <w:rsid w:val="00E55512"/>
    <w:rsid w:val="00E5741A"/>
    <w:rsid w:val="00E60269"/>
    <w:rsid w:val="00E6028A"/>
    <w:rsid w:val="00E646B5"/>
    <w:rsid w:val="00E64B85"/>
    <w:rsid w:val="00E65E55"/>
    <w:rsid w:val="00E75A89"/>
    <w:rsid w:val="00E770BD"/>
    <w:rsid w:val="00E77BBC"/>
    <w:rsid w:val="00E77C7D"/>
    <w:rsid w:val="00E827D1"/>
    <w:rsid w:val="00E84601"/>
    <w:rsid w:val="00E84AC0"/>
    <w:rsid w:val="00E86662"/>
    <w:rsid w:val="00E875D3"/>
    <w:rsid w:val="00E87F5F"/>
    <w:rsid w:val="00E90D6D"/>
    <w:rsid w:val="00E913DB"/>
    <w:rsid w:val="00E91E5C"/>
    <w:rsid w:val="00E9227B"/>
    <w:rsid w:val="00E92733"/>
    <w:rsid w:val="00E96E3A"/>
    <w:rsid w:val="00E9A3C8"/>
    <w:rsid w:val="00E9E9F4"/>
    <w:rsid w:val="00EA094A"/>
    <w:rsid w:val="00EA1EB6"/>
    <w:rsid w:val="00EA2195"/>
    <w:rsid w:val="00EA2B92"/>
    <w:rsid w:val="00EA5775"/>
    <w:rsid w:val="00EA5EF3"/>
    <w:rsid w:val="00EA65F6"/>
    <w:rsid w:val="00EA6923"/>
    <w:rsid w:val="00EA6D42"/>
    <w:rsid w:val="00EA7C27"/>
    <w:rsid w:val="00EB303F"/>
    <w:rsid w:val="00EB4CC2"/>
    <w:rsid w:val="00EC41EB"/>
    <w:rsid w:val="00EC671C"/>
    <w:rsid w:val="00EC70B7"/>
    <w:rsid w:val="00EC7410"/>
    <w:rsid w:val="00EC7C7C"/>
    <w:rsid w:val="00EC7EDC"/>
    <w:rsid w:val="00ED150D"/>
    <w:rsid w:val="00ED20FF"/>
    <w:rsid w:val="00ED3823"/>
    <w:rsid w:val="00ED5815"/>
    <w:rsid w:val="00ED628F"/>
    <w:rsid w:val="00ED6E5E"/>
    <w:rsid w:val="00ED7AB6"/>
    <w:rsid w:val="00EE0478"/>
    <w:rsid w:val="00EE1FE2"/>
    <w:rsid w:val="00EE25BB"/>
    <w:rsid w:val="00EE2B73"/>
    <w:rsid w:val="00EE3A41"/>
    <w:rsid w:val="00EE3DCA"/>
    <w:rsid w:val="00EE4621"/>
    <w:rsid w:val="00EE4DC9"/>
    <w:rsid w:val="00EE4E48"/>
    <w:rsid w:val="00EE6406"/>
    <w:rsid w:val="00EE6F61"/>
    <w:rsid w:val="00EE74C9"/>
    <w:rsid w:val="00EE7BD4"/>
    <w:rsid w:val="00EF08A1"/>
    <w:rsid w:val="00EF2E6D"/>
    <w:rsid w:val="00EF3942"/>
    <w:rsid w:val="00EF4AA5"/>
    <w:rsid w:val="00EF55F8"/>
    <w:rsid w:val="00F01746"/>
    <w:rsid w:val="00F02222"/>
    <w:rsid w:val="00F02ECA"/>
    <w:rsid w:val="00F04385"/>
    <w:rsid w:val="00F0CC8A"/>
    <w:rsid w:val="00F143F6"/>
    <w:rsid w:val="00F22F71"/>
    <w:rsid w:val="00F23343"/>
    <w:rsid w:val="00F2779B"/>
    <w:rsid w:val="00F42B76"/>
    <w:rsid w:val="00F44375"/>
    <w:rsid w:val="00F4605A"/>
    <w:rsid w:val="00F50D9D"/>
    <w:rsid w:val="00F515E7"/>
    <w:rsid w:val="00F51A77"/>
    <w:rsid w:val="00F5392E"/>
    <w:rsid w:val="00F53C38"/>
    <w:rsid w:val="00F64D1D"/>
    <w:rsid w:val="00F67F24"/>
    <w:rsid w:val="00F71137"/>
    <w:rsid w:val="00F71309"/>
    <w:rsid w:val="00F7205D"/>
    <w:rsid w:val="00F75DAB"/>
    <w:rsid w:val="00F76159"/>
    <w:rsid w:val="00F84037"/>
    <w:rsid w:val="00F846AF"/>
    <w:rsid w:val="00F90D04"/>
    <w:rsid w:val="00F9311A"/>
    <w:rsid w:val="00F96168"/>
    <w:rsid w:val="00F97C79"/>
    <w:rsid w:val="00FA0E60"/>
    <w:rsid w:val="00FA557A"/>
    <w:rsid w:val="00FA703E"/>
    <w:rsid w:val="00FB03B3"/>
    <w:rsid w:val="00FB08BF"/>
    <w:rsid w:val="00FB1948"/>
    <w:rsid w:val="00FB3D81"/>
    <w:rsid w:val="00FB3EC2"/>
    <w:rsid w:val="00FB4B15"/>
    <w:rsid w:val="00FB4B4D"/>
    <w:rsid w:val="00FB776A"/>
    <w:rsid w:val="00FB7BB6"/>
    <w:rsid w:val="00FC026F"/>
    <w:rsid w:val="00FC30B9"/>
    <w:rsid w:val="00FC45C9"/>
    <w:rsid w:val="00FC650E"/>
    <w:rsid w:val="00FC7001"/>
    <w:rsid w:val="00FC7600"/>
    <w:rsid w:val="00FD3B06"/>
    <w:rsid w:val="00FD7D40"/>
    <w:rsid w:val="00FD7E3C"/>
    <w:rsid w:val="00FE015B"/>
    <w:rsid w:val="00FE2CE1"/>
    <w:rsid w:val="00FE39B0"/>
    <w:rsid w:val="00FE40C7"/>
    <w:rsid w:val="00FE41F1"/>
    <w:rsid w:val="00FE4C2B"/>
    <w:rsid w:val="00FE52E1"/>
    <w:rsid w:val="00FE75F0"/>
    <w:rsid w:val="00FE79A2"/>
    <w:rsid w:val="00FE7DDC"/>
    <w:rsid w:val="00FF1FAD"/>
    <w:rsid w:val="00FF3F9E"/>
    <w:rsid w:val="00FF507D"/>
    <w:rsid w:val="00FF51F5"/>
    <w:rsid w:val="00FF5A5A"/>
    <w:rsid w:val="00FF7ACA"/>
    <w:rsid w:val="01006B59"/>
    <w:rsid w:val="010198DC"/>
    <w:rsid w:val="0102C4C8"/>
    <w:rsid w:val="0102E46B"/>
    <w:rsid w:val="01038433"/>
    <w:rsid w:val="01074C62"/>
    <w:rsid w:val="0108F850"/>
    <w:rsid w:val="010C7E1A"/>
    <w:rsid w:val="010CC123"/>
    <w:rsid w:val="011162CA"/>
    <w:rsid w:val="0115A260"/>
    <w:rsid w:val="011B1DB0"/>
    <w:rsid w:val="011C0135"/>
    <w:rsid w:val="011D8210"/>
    <w:rsid w:val="011F1A05"/>
    <w:rsid w:val="012076F4"/>
    <w:rsid w:val="0123647B"/>
    <w:rsid w:val="01251E54"/>
    <w:rsid w:val="0125533F"/>
    <w:rsid w:val="01260E35"/>
    <w:rsid w:val="01292572"/>
    <w:rsid w:val="012DC92E"/>
    <w:rsid w:val="01313B56"/>
    <w:rsid w:val="0131904F"/>
    <w:rsid w:val="0137F9C7"/>
    <w:rsid w:val="013928DC"/>
    <w:rsid w:val="013A13B0"/>
    <w:rsid w:val="013E5EF6"/>
    <w:rsid w:val="013E6AAA"/>
    <w:rsid w:val="013F8AC2"/>
    <w:rsid w:val="0142EF83"/>
    <w:rsid w:val="01435486"/>
    <w:rsid w:val="0147B8BC"/>
    <w:rsid w:val="0147F788"/>
    <w:rsid w:val="01486A20"/>
    <w:rsid w:val="014FF13E"/>
    <w:rsid w:val="01503842"/>
    <w:rsid w:val="0153868B"/>
    <w:rsid w:val="01588A76"/>
    <w:rsid w:val="015952CD"/>
    <w:rsid w:val="015D2E04"/>
    <w:rsid w:val="015EBBF7"/>
    <w:rsid w:val="016124E7"/>
    <w:rsid w:val="0165097C"/>
    <w:rsid w:val="016972BF"/>
    <w:rsid w:val="0169E3DC"/>
    <w:rsid w:val="016A3A1E"/>
    <w:rsid w:val="016B57D5"/>
    <w:rsid w:val="016E6462"/>
    <w:rsid w:val="016F31D2"/>
    <w:rsid w:val="016F487B"/>
    <w:rsid w:val="0171A982"/>
    <w:rsid w:val="017251FC"/>
    <w:rsid w:val="01727C91"/>
    <w:rsid w:val="01738252"/>
    <w:rsid w:val="01739D86"/>
    <w:rsid w:val="017791E4"/>
    <w:rsid w:val="017BE3DD"/>
    <w:rsid w:val="017C4635"/>
    <w:rsid w:val="017D43A2"/>
    <w:rsid w:val="017DB07E"/>
    <w:rsid w:val="0184940C"/>
    <w:rsid w:val="01880074"/>
    <w:rsid w:val="0189BEB6"/>
    <w:rsid w:val="018AE1FD"/>
    <w:rsid w:val="018AE26C"/>
    <w:rsid w:val="018CAF4F"/>
    <w:rsid w:val="0190E183"/>
    <w:rsid w:val="0191ADFB"/>
    <w:rsid w:val="0193338D"/>
    <w:rsid w:val="01943E77"/>
    <w:rsid w:val="01999E79"/>
    <w:rsid w:val="01999EBC"/>
    <w:rsid w:val="019BB89C"/>
    <w:rsid w:val="019E39C0"/>
    <w:rsid w:val="01A1542F"/>
    <w:rsid w:val="01A6EC47"/>
    <w:rsid w:val="01A7C5A9"/>
    <w:rsid w:val="01B55B02"/>
    <w:rsid w:val="01B577EA"/>
    <w:rsid w:val="01B69396"/>
    <w:rsid w:val="01B6A55A"/>
    <w:rsid w:val="01B94480"/>
    <w:rsid w:val="01BA96FE"/>
    <w:rsid w:val="01BC61BC"/>
    <w:rsid w:val="01BEDA96"/>
    <w:rsid w:val="01C07C7D"/>
    <w:rsid w:val="01C376A7"/>
    <w:rsid w:val="01C504B4"/>
    <w:rsid w:val="01CAFB79"/>
    <w:rsid w:val="01CB18A4"/>
    <w:rsid w:val="01CE0BA6"/>
    <w:rsid w:val="01CF3AA2"/>
    <w:rsid w:val="01D0B4BA"/>
    <w:rsid w:val="01D60F4C"/>
    <w:rsid w:val="01D73DBC"/>
    <w:rsid w:val="01DA396B"/>
    <w:rsid w:val="01DD0519"/>
    <w:rsid w:val="01E08D72"/>
    <w:rsid w:val="01E3F954"/>
    <w:rsid w:val="01E6213F"/>
    <w:rsid w:val="01E7CE25"/>
    <w:rsid w:val="01EBE44D"/>
    <w:rsid w:val="01ECC908"/>
    <w:rsid w:val="01ECCD90"/>
    <w:rsid w:val="01ED75FF"/>
    <w:rsid w:val="01EFC614"/>
    <w:rsid w:val="01F17722"/>
    <w:rsid w:val="01FF1409"/>
    <w:rsid w:val="020275D2"/>
    <w:rsid w:val="020AAB02"/>
    <w:rsid w:val="020CF2BA"/>
    <w:rsid w:val="020F3AD6"/>
    <w:rsid w:val="02100003"/>
    <w:rsid w:val="02102A77"/>
    <w:rsid w:val="0210A85A"/>
    <w:rsid w:val="02115859"/>
    <w:rsid w:val="021262AC"/>
    <w:rsid w:val="0214F8C4"/>
    <w:rsid w:val="021BC94F"/>
    <w:rsid w:val="021CAB9D"/>
    <w:rsid w:val="021D6A78"/>
    <w:rsid w:val="021E80BF"/>
    <w:rsid w:val="021ED6D1"/>
    <w:rsid w:val="021FCE4D"/>
    <w:rsid w:val="022767E9"/>
    <w:rsid w:val="0228D05F"/>
    <w:rsid w:val="022A3F4F"/>
    <w:rsid w:val="022B3EDE"/>
    <w:rsid w:val="022CA94A"/>
    <w:rsid w:val="022D921E"/>
    <w:rsid w:val="02300D05"/>
    <w:rsid w:val="02309E5F"/>
    <w:rsid w:val="02313C09"/>
    <w:rsid w:val="0239C73C"/>
    <w:rsid w:val="023ABF6E"/>
    <w:rsid w:val="023AE1C3"/>
    <w:rsid w:val="023B49E1"/>
    <w:rsid w:val="023E8A3E"/>
    <w:rsid w:val="0243C276"/>
    <w:rsid w:val="02459C92"/>
    <w:rsid w:val="0249BB7B"/>
    <w:rsid w:val="024B6C2C"/>
    <w:rsid w:val="024E48B8"/>
    <w:rsid w:val="024E8512"/>
    <w:rsid w:val="025560A3"/>
    <w:rsid w:val="0258DF97"/>
    <w:rsid w:val="025B07BE"/>
    <w:rsid w:val="025E48B2"/>
    <w:rsid w:val="02628224"/>
    <w:rsid w:val="0264C6BB"/>
    <w:rsid w:val="026537A5"/>
    <w:rsid w:val="02673010"/>
    <w:rsid w:val="02677D29"/>
    <w:rsid w:val="026BD846"/>
    <w:rsid w:val="026CAAC6"/>
    <w:rsid w:val="02705004"/>
    <w:rsid w:val="02751D59"/>
    <w:rsid w:val="0278DA67"/>
    <w:rsid w:val="027CF151"/>
    <w:rsid w:val="027E9351"/>
    <w:rsid w:val="027F42B3"/>
    <w:rsid w:val="02829CCB"/>
    <w:rsid w:val="028714BB"/>
    <w:rsid w:val="0288114A"/>
    <w:rsid w:val="028B7B37"/>
    <w:rsid w:val="028D868F"/>
    <w:rsid w:val="0297B2A1"/>
    <w:rsid w:val="029AA817"/>
    <w:rsid w:val="02A09EE1"/>
    <w:rsid w:val="02A273DF"/>
    <w:rsid w:val="02A4568E"/>
    <w:rsid w:val="02A744F6"/>
    <w:rsid w:val="02AAFBBC"/>
    <w:rsid w:val="02AB2C2C"/>
    <w:rsid w:val="02ABF1E6"/>
    <w:rsid w:val="02ACA76C"/>
    <w:rsid w:val="02ADB636"/>
    <w:rsid w:val="02B2BF1D"/>
    <w:rsid w:val="02B47440"/>
    <w:rsid w:val="02BA2208"/>
    <w:rsid w:val="02C25C65"/>
    <w:rsid w:val="02C3A3D3"/>
    <w:rsid w:val="02C90021"/>
    <w:rsid w:val="02C97FF6"/>
    <w:rsid w:val="02CC8637"/>
    <w:rsid w:val="02D272CA"/>
    <w:rsid w:val="02D67B0E"/>
    <w:rsid w:val="02D94D12"/>
    <w:rsid w:val="02DA4B61"/>
    <w:rsid w:val="02DAAA2C"/>
    <w:rsid w:val="02E03A22"/>
    <w:rsid w:val="02E39014"/>
    <w:rsid w:val="02E75CC9"/>
    <w:rsid w:val="02E8102F"/>
    <w:rsid w:val="02E851D4"/>
    <w:rsid w:val="02E8A5A8"/>
    <w:rsid w:val="02E8F8FD"/>
    <w:rsid w:val="02E97088"/>
    <w:rsid w:val="02E9DB3A"/>
    <w:rsid w:val="02E9F492"/>
    <w:rsid w:val="02ED5364"/>
    <w:rsid w:val="02F03354"/>
    <w:rsid w:val="02F17CAA"/>
    <w:rsid w:val="02F30423"/>
    <w:rsid w:val="02F4FE50"/>
    <w:rsid w:val="02F73E6F"/>
    <w:rsid w:val="02F8EC22"/>
    <w:rsid w:val="02FC2450"/>
    <w:rsid w:val="02FC4406"/>
    <w:rsid w:val="0302BA15"/>
    <w:rsid w:val="03034010"/>
    <w:rsid w:val="030345EF"/>
    <w:rsid w:val="0305882F"/>
    <w:rsid w:val="0307BA0A"/>
    <w:rsid w:val="03087182"/>
    <w:rsid w:val="0309DFCC"/>
    <w:rsid w:val="030C0D20"/>
    <w:rsid w:val="030C3177"/>
    <w:rsid w:val="030F481E"/>
    <w:rsid w:val="0310D0E5"/>
    <w:rsid w:val="031489EE"/>
    <w:rsid w:val="0315CBB0"/>
    <w:rsid w:val="03181696"/>
    <w:rsid w:val="0318DF31"/>
    <w:rsid w:val="03194405"/>
    <w:rsid w:val="031E5CA5"/>
    <w:rsid w:val="0322100B"/>
    <w:rsid w:val="0322BCB3"/>
    <w:rsid w:val="032B68EF"/>
    <w:rsid w:val="032F2E61"/>
    <w:rsid w:val="032F58AF"/>
    <w:rsid w:val="0334C851"/>
    <w:rsid w:val="03356CCD"/>
    <w:rsid w:val="033A4119"/>
    <w:rsid w:val="033A5662"/>
    <w:rsid w:val="033F78FE"/>
    <w:rsid w:val="03406215"/>
    <w:rsid w:val="03441B77"/>
    <w:rsid w:val="0345008B"/>
    <w:rsid w:val="0348487F"/>
    <w:rsid w:val="034D2B4B"/>
    <w:rsid w:val="0351C664"/>
    <w:rsid w:val="03535BF7"/>
    <w:rsid w:val="0359A0C5"/>
    <w:rsid w:val="035B1790"/>
    <w:rsid w:val="035B2E94"/>
    <w:rsid w:val="035BE70D"/>
    <w:rsid w:val="035D43D4"/>
    <w:rsid w:val="035EFB7F"/>
    <w:rsid w:val="036112C0"/>
    <w:rsid w:val="0361ECE5"/>
    <w:rsid w:val="0362E3AD"/>
    <w:rsid w:val="03639C8D"/>
    <w:rsid w:val="0363A4AB"/>
    <w:rsid w:val="036403E3"/>
    <w:rsid w:val="03679B93"/>
    <w:rsid w:val="03681B7C"/>
    <w:rsid w:val="036DF393"/>
    <w:rsid w:val="036F4506"/>
    <w:rsid w:val="0370D5B4"/>
    <w:rsid w:val="03714E5E"/>
    <w:rsid w:val="03736B8E"/>
    <w:rsid w:val="03771B98"/>
    <w:rsid w:val="03796A2D"/>
    <w:rsid w:val="037ADA0C"/>
    <w:rsid w:val="037D84C8"/>
    <w:rsid w:val="03889FBA"/>
    <w:rsid w:val="038BC5DE"/>
    <w:rsid w:val="038F6A61"/>
    <w:rsid w:val="0391E887"/>
    <w:rsid w:val="03945F84"/>
    <w:rsid w:val="0397645A"/>
    <w:rsid w:val="039C4832"/>
    <w:rsid w:val="039F88C2"/>
    <w:rsid w:val="03A0C2F0"/>
    <w:rsid w:val="03A0E66C"/>
    <w:rsid w:val="03A10BD3"/>
    <w:rsid w:val="03A27651"/>
    <w:rsid w:val="03A417D6"/>
    <w:rsid w:val="03A48897"/>
    <w:rsid w:val="03A4E1D0"/>
    <w:rsid w:val="03A586D1"/>
    <w:rsid w:val="03A7CBDD"/>
    <w:rsid w:val="03A91E0D"/>
    <w:rsid w:val="03A96877"/>
    <w:rsid w:val="03A9CC13"/>
    <w:rsid w:val="03AA8983"/>
    <w:rsid w:val="03AAEDCE"/>
    <w:rsid w:val="03AC6518"/>
    <w:rsid w:val="03AF5B0A"/>
    <w:rsid w:val="03B1DE96"/>
    <w:rsid w:val="03B352FC"/>
    <w:rsid w:val="03B924AE"/>
    <w:rsid w:val="03BA4E75"/>
    <w:rsid w:val="03BC5329"/>
    <w:rsid w:val="03BCA7AA"/>
    <w:rsid w:val="03BEB5F9"/>
    <w:rsid w:val="03C42E5F"/>
    <w:rsid w:val="03C878B6"/>
    <w:rsid w:val="03CAFA94"/>
    <w:rsid w:val="03CF5E74"/>
    <w:rsid w:val="03D2623B"/>
    <w:rsid w:val="03D577D0"/>
    <w:rsid w:val="03D6FEE1"/>
    <w:rsid w:val="03D9CAE5"/>
    <w:rsid w:val="03D9DACB"/>
    <w:rsid w:val="03DA55B6"/>
    <w:rsid w:val="03DA6856"/>
    <w:rsid w:val="03DA700B"/>
    <w:rsid w:val="03E0A8AE"/>
    <w:rsid w:val="03E1028D"/>
    <w:rsid w:val="03E27A45"/>
    <w:rsid w:val="03E9FD20"/>
    <w:rsid w:val="03ECCFE0"/>
    <w:rsid w:val="03EE624F"/>
    <w:rsid w:val="03F0735C"/>
    <w:rsid w:val="03F13082"/>
    <w:rsid w:val="03F2AC42"/>
    <w:rsid w:val="03F51919"/>
    <w:rsid w:val="03F7D9CE"/>
    <w:rsid w:val="03FB51D5"/>
    <w:rsid w:val="03FC983F"/>
    <w:rsid w:val="03FDB739"/>
    <w:rsid w:val="0400BB06"/>
    <w:rsid w:val="0401D5A0"/>
    <w:rsid w:val="04020D19"/>
    <w:rsid w:val="0408D69D"/>
    <w:rsid w:val="040A9378"/>
    <w:rsid w:val="040AD0A1"/>
    <w:rsid w:val="040EC1A0"/>
    <w:rsid w:val="0413D7ED"/>
    <w:rsid w:val="041BC7B9"/>
    <w:rsid w:val="0420C33D"/>
    <w:rsid w:val="0420FBE6"/>
    <w:rsid w:val="0421E0A8"/>
    <w:rsid w:val="04276A9C"/>
    <w:rsid w:val="04281ED0"/>
    <w:rsid w:val="042BB825"/>
    <w:rsid w:val="042EB7E1"/>
    <w:rsid w:val="042FC4A9"/>
    <w:rsid w:val="0430AD28"/>
    <w:rsid w:val="0432B72E"/>
    <w:rsid w:val="043802F3"/>
    <w:rsid w:val="043C9CF2"/>
    <w:rsid w:val="043FAF9E"/>
    <w:rsid w:val="044026EF"/>
    <w:rsid w:val="04416716"/>
    <w:rsid w:val="0441C2DC"/>
    <w:rsid w:val="0441C9C7"/>
    <w:rsid w:val="04426B67"/>
    <w:rsid w:val="0445BF5C"/>
    <w:rsid w:val="0446CC8F"/>
    <w:rsid w:val="04471AA6"/>
    <w:rsid w:val="04489D8F"/>
    <w:rsid w:val="0449C3B7"/>
    <w:rsid w:val="044D4AE9"/>
    <w:rsid w:val="044E03F3"/>
    <w:rsid w:val="0450E113"/>
    <w:rsid w:val="04519B15"/>
    <w:rsid w:val="04520528"/>
    <w:rsid w:val="04567657"/>
    <w:rsid w:val="045B372D"/>
    <w:rsid w:val="046866E4"/>
    <w:rsid w:val="046A7C33"/>
    <w:rsid w:val="046F6E84"/>
    <w:rsid w:val="04716AB7"/>
    <w:rsid w:val="0475CB72"/>
    <w:rsid w:val="0477C9FB"/>
    <w:rsid w:val="0478623B"/>
    <w:rsid w:val="04866C5F"/>
    <w:rsid w:val="048F04C5"/>
    <w:rsid w:val="049031F5"/>
    <w:rsid w:val="04914ED8"/>
    <w:rsid w:val="0493646F"/>
    <w:rsid w:val="04963235"/>
    <w:rsid w:val="0496B49C"/>
    <w:rsid w:val="0497784D"/>
    <w:rsid w:val="049A51E0"/>
    <w:rsid w:val="049B679A"/>
    <w:rsid w:val="049F5962"/>
    <w:rsid w:val="04A2AFCD"/>
    <w:rsid w:val="04A53A1B"/>
    <w:rsid w:val="04ABE97C"/>
    <w:rsid w:val="04AC658B"/>
    <w:rsid w:val="04B1A927"/>
    <w:rsid w:val="04B314E6"/>
    <w:rsid w:val="04B8C100"/>
    <w:rsid w:val="04BA33A5"/>
    <w:rsid w:val="04BDEFED"/>
    <w:rsid w:val="04C1294B"/>
    <w:rsid w:val="04C13665"/>
    <w:rsid w:val="04C1FEBD"/>
    <w:rsid w:val="04C3E655"/>
    <w:rsid w:val="04C44996"/>
    <w:rsid w:val="04C4749D"/>
    <w:rsid w:val="04C54BF4"/>
    <w:rsid w:val="04C78EBC"/>
    <w:rsid w:val="04C87A1F"/>
    <w:rsid w:val="04C88245"/>
    <w:rsid w:val="04CB522A"/>
    <w:rsid w:val="04D088F5"/>
    <w:rsid w:val="04D2E26D"/>
    <w:rsid w:val="04D60BAF"/>
    <w:rsid w:val="04DA8547"/>
    <w:rsid w:val="04DB8E2F"/>
    <w:rsid w:val="04E7D82A"/>
    <w:rsid w:val="04EDD24B"/>
    <w:rsid w:val="04EEF00F"/>
    <w:rsid w:val="04F1FE74"/>
    <w:rsid w:val="04F207A9"/>
    <w:rsid w:val="04F26F21"/>
    <w:rsid w:val="04F6F781"/>
    <w:rsid w:val="04FC0221"/>
    <w:rsid w:val="050901E9"/>
    <w:rsid w:val="0509E6F8"/>
    <w:rsid w:val="05141EA2"/>
    <w:rsid w:val="051BE217"/>
    <w:rsid w:val="051C0FF6"/>
    <w:rsid w:val="051F9B3B"/>
    <w:rsid w:val="0521DC8C"/>
    <w:rsid w:val="0522D084"/>
    <w:rsid w:val="052838C7"/>
    <w:rsid w:val="05286BC1"/>
    <w:rsid w:val="0529EED8"/>
    <w:rsid w:val="052ADAD7"/>
    <w:rsid w:val="052BFA5D"/>
    <w:rsid w:val="052D5B7C"/>
    <w:rsid w:val="052E185B"/>
    <w:rsid w:val="0539EF89"/>
    <w:rsid w:val="053BD240"/>
    <w:rsid w:val="053D86AA"/>
    <w:rsid w:val="054610FD"/>
    <w:rsid w:val="05465979"/>
    <w:rsid w:val="05470E99"/>
    <w:rsid w:val="054744CF"/>
    <w:rsid w:val="0547B635"/>
    <w:rsid w:val="054A036E"/>
    <w:rsid w:val="054E69D1"/>
    <w:rsid w:val="0556D5C7"/>
    <w:rsid w:val="055A1847"/>
    <w:rsid w:val="055C4B60"/>
    <w:rsid w:val="055EDAD3"/>
    <w:rsid w:val="055FA26B"/>
    <w:rsid w:val="0560498B"/>
    <w:rsid w:val="05615DD6"/>
    <w:rsid w:val="0561BF1F"/>
    <w:rsid w:val="05633A41"/>
    <w:rsid w:val="05701CAE"/>
    <w:rsid w:val="05713F85"/>
    <w:rsid w:val="0572971E"/>
    <w:rsid w:val="05731B76"/>
    <w:rsid w:val="057C567B"/>
    <w:rsid w:val="057DD215"/>
    <w:rsid w:val="05845CE4"/>
    <w:rsid w:val="058AD8A0"/>
    <w:rsid w:val="058B9213"/>
    <w:rsid w:val="05927939"/>
    <w:rsid w:val="05943BDB"/>
    <w:rsid w:val="05983060"/>
    <w:rsid w:val="059F61E2"/>
    <w:rsid w:val="05A1243D"/>
    <w:rsid w:val="05A1E396"/>
    <w:rsid w:val="05A3E7BA"/>
    <w:rsid w:val="05ABCEC9"/>
    <w:rsid w:val="05ACE40A"/>
    <w:rsid w:val="05B1178E"/>
    <w:rsid w:val="05B1F423"/>
    <w:rsid w:val="05B43A5C"/>
    <w:rsid w:val="05B855A0"/>
    <w:rsid w:val="05BC3ECD"/>
    <w:rsid w:val="05BD8475"/>
    <w:rsid w:val="05BDFB68"/>
    <w:rsid w:val="05C71630"/>
    <w:rsid w:val="05C7965D"/>
    <w:rsid w:val="05C8DCFF"/>
    <w:rsid w:val="05CAD495"/>
    <w:rsid w:val="05CAF4BE"/>
    <w:rsid w:val="05CB5FCF"/>
    <w:rsid w:val="05D09C3C"/>
    <w:rsid w:val="05D427D8"/>
    <w:rsid w:val="05D43AD7"/>
    <w:rsid w:val="05D9EA3C"/>
    <w:rsid w:val="05DBD124"/>
    <w:rsid w:val="05DC218E"/>
    <w:rsid w:val="05E0FFC0"/>
    <w:rsid w:val="05E82103"/>
    <w:rsid w:val="05EC5152"/>
    <w:rsid w:val="05EC7975"/>
    <w:rsid w:val="05ECADEB"/>
    <w:rsid w:val="05EE4649"/>
    <w:rsid w:val="05EE8B56"/>
    <w:rsid w:val="05F0B309"/>
    <w:rsid w:val="05F246B8"/>
    <w:rsid w:val="05F2EBE4"/>
    <w:rsid w:val="05F4E6D3"/>
    <w:rsid w:val="05F862CF"/>
    <w:rsid w:val="05FFF367"/>
    <w:rsid w:val="06004C6B"/>
    <w:rsid w:val="0602B16D"/>
    <w:rsid w:val="0602D94E"/>
    <w:rsid w:val="06045948"/>
    <w:rsid w:val="06063A1B"/>
    <w:rsid w:val="060A7ECA"/>
    <w:rsid w:val="060B28BD"/>
    <w:rsid w:val="060CC2B9"/>
    <w:rsid w:val="0612AAF2"/>
    <w:rsid w:val="0616C291"/>
    <w:rsid w:val="0618B7A7"/>
    <w:rsid w:val="061A1D8D"/>
    <w:rsid w:val="061E2385"/>
    <w:rsid w:val="061F72AB"/>
    <w:rsid w:val="06236BD3"/>
    <w:rsid w:val="06255A72"/>
    <w:rsid w:val="0626E1FF"/>
    <w:rsid w:val="062ACC02"/>
    <w:rsid w:val="062C9AC2"/>
    <w:rsid w:val="062D7700"/>
    <w:rsid w:val="06344827"/>
    <w:rsid w:val="063938D7"/>
    <w:rsid w:val="063CDEF6"/>
    <w:rsid w:val="063FAAD5"/>
    <w:rsid w:val="0640B0A9"/>
    <w:rsid w:val="064822A5"/>
    <w:rsid w:val="064A6E1F"/>
    <w:rsid w:val="064D08E8"/>
    <w:rsid w:val="064DBB7F"/>
    <w:rsid w:val="064DDF78"/>
    <w:rsid w:val="064EB415"/>
    <w:rsid w:val="064EF6F4"/>
    <w:rsid w:val="0650F718"/>
    <w:rsid w:val="065160BB"/>
    <w:rsid w:val="0655E697"/>
    <w:rsid w:val="065810C6"/>
    <w:rsid w:val="065DCF1E"/>
    <w:rsid w:val="065E6C1B"/>
    <w:rsid w:val="065F3308"/>
    <w:rsid w:val="066424FE"/>
    <w:rsid w:val="0664B75A"/>
    <w:rsid w:val="0666D3B8"/>
    <w:rsid w:val="06679DAE"/>
    <w:rsid w:val="0667AFD6"/>
    <w:rsid w:val="0667ED31"/>
    <w:rsid w:val="06684CBD"/>
    <w:rsid w:val="0670E738"/>
    <w:rsid w:val="06719705"/>
    <w:rsid w:val="0671CBDD"/>
    <w:rsid w:val="06753156"/>
    <w:rsid w:val="067950F3"/>
    <w:rsid w:val="067A41DE"/>
    <w:rsid w:val="067A5560"/>
    <w:rsid w:val="067CE62A"/>
    <w:rsid w:val="067E07F7"/>
    <w:rsid w:val="067F786A"/>
    <w:rsid w:val="068030E0"/>
    <w:rsid w:val="0681F38A"/>
    <w:rsid w:val="06855F52"/>
    <w:rsid w:val="0687528D"/>
    <w:rsid w:val="0688C0A8"/>
    <w:rsid w:val="0689797C"/>
    <w:rsid w:val="068ABD65"/>
    <w:rsid w:val="068B3D1D"/>
    <w:rsid w:val="068F1919"/>
    <w:rsid w:val="068F6FBB"/>
    <w:rsid w:val="069B9799"/>
    <w:rsid w:val="06A00F5C"/>
    <w:rsid w:val="06A09B7F"/>
    <w:rsid w:val="06A24780"/>
    <w:rsid w:val="06A33EDA"/>
    <w:rsid w:val="06A6238A"/>
    <w:rsid w:val="06A7706F"/>
    <w:rsid w:val="06A7ECFD"/>
    <w:rsid w:val="06ADC7BA"/>
    <w:rsid w:val="06AF39AF"/>
    <w:rsid w:val="06AF72FB"/>
    <w:rsid w:val="06B07699"/>
    <w:rsid w:val="06B5DCBF"/>
    <w:rsid w:val="06B7A645"/>
    <w:rsid w:val="06B8B9D9"/>
    <w:rsid w:val="06B8F955"/>
    <w:rsid w:val="06BAEF64"/>
    <w:rsid w:val="06BFA5A7"/>
    <w:rsid w:val="06C4A69E"/>
    <w:rsid w:val="06D0108C"/>
    <w:rsid w:val="06D80AFB"/>
    <w:rsid w:val="06E0D7D8"/>
    <w:rsid w:val="06E39140"/>
    <w:rsid w:val="06E7B18A"/>
    <w:rsid w:val="06E809F9"/>
    <w:rsid w:val="06EBC49E"/>
    <w:rsid w:val="06F21FBB"/>
    <w:rsid w:val="06F95CA8"/>
    <w:rsid w:val="06FBBD7E"/>
    <w:rsid w:val="06FC4358"/>
    <w:rsid w:val="06FE7400"/>
    <w:rsid w:val="0701CE71"/>
    <w:rsid w:val="07046CCE"/>
    <w:rsid w:val="0709DD97"/>
    <w:rsid w:val="070E4594"/>
    <w:rsid w:val="0712BF16"/>
    <w:rsid w:val="0713FC6F"/>
    <w:rsid w:val="071A704A"/>
    <w:rsid w:val="071D30D8"/>
    <w:rsid w:val="071DE4AB"/>
    <w:rsid w:val="071EE1AC"/>
    <w:rsid w:val="0721D5F0"/>
    <w:rsid w:val="07276794"/>
    <w:rsid w:val="07276DF1"/>
    <w:rsid w:val="072F789B"/>
    <w:rsid w:val="07334FE2"/>
    <w:rsid w:val="07343901"/>
    <w:rsid w:val="07359878"/>
    <w:rsid w:val="07359FB9"/>
    <w:rsid w:val="0737E438"/>
    <w:rsid w:val="073971EB"/>
    <w:rsid w:val="073DB3CB"/>
    <w:rsid w:val="073DF9B3"/>
    <w:rsid w:val="07411EF9"/>
    <w:rsid w:val="07412501"/>
    <w:rsid w:val="0742C2D6"/>
    <w:rsid w:val="0742DBB9"/>
    <w:rsid w:val="07433E5C"/>
    <w:rsid w:val="0743F5E4"/>
    <w:rsid w:val="07455F16"/>
    <w:rsid w:val="0749AAE4"/>
    <w:rsid w:val="074B4C48"/>
    <w:rsid w:val="074BFFB5"/>
    <w:rsid w:val="07501403"/>
    <w:rsid w:val="075648CF"/>
    <w:rsid w:val="0756BF19"/>
    <w:rsid w:val="07592B13"/>
    <w:rsid w:val="07600E02"/>
    <w:rsid w:val="0760BBFC"/>
    <w:rsid w:val="0762B493"/>
    <w:rsid w:val="07646284"/>
    <w:rsid w:val="0767228B"/>
    <w:rsid w:val="07682E36"/>
    <w:rsid w:val="076932E8"/>
    <w:rsid w:val="076CDFDF"/>
    <w:rsid w:val="076E13DC"/>
    <w:rsid w:val="076EB8E3"/>
    <w:rsid w:val="07730AAA"/>
    <w:rsid w:val="0774A192"/>
    <w:rsid w:val="07750246"/>
    <w:rsid w:val="0775BA9D"/>
    <w:rsid w:val="0775E502"/>
    <w:rsid w:val="0777A185"/>
    <w:rsid w:val="07796A89"/>
    <w:rsid w:val="0779BA00"/>
    <w:rsid w:val="077BD967"/>
    <w:rsid w:val="077DDE10"/>
    <w:rsid w:val="077E9BD6"/>
    <w:rsid w:val="078045B2"/>
    <w:rsid w:val="0781715F"/>
    <w:rsid w:val="0785C66A"/>
    <w:rsid w:val="078970F3"/>
    <w:rsid w:val="078A3CF4"/>
    <w:rsid w:val="078A90F6"/>
    <w:rsid w:val="0790335C"/>
    <w:rsid w:val="0792D7EF"/>
    <w:rsid w:val="07949C0A"/>
    <w:rsid w:val="079C8C6F"/>
    <w:rsid w:val="079DCAE5"/>
    <w:rsid w:val="07A140C3"/>
    <w:rsid w:val="07A21AAF"/>
    <w:rsid w:val="07A2D49B"/>
    <w:rsid w:val="07A34137"/>
    <w:rsid w:val="07A708D9"/>
    <w:rsid w:val="07A745DB"/>
    <w:rsid w:val="07A9FB29"/>
    <w:rsid w:val="07AB84DB"/>
    <w:rsid w:val="07AC605D"/>
    <w:rsid w:val="07AE7B53"/>
    <w:rsid w:val="07B004B0"/>
    <w:rsid w:val="07B323B0"/>
    <w:rsid w:val="07B66A19"/>
    <w:rsid w:val="07B9E72E"/>
    <w:rsid w:val="07BA1A7C"/>
    <w:rsid w:val="07BCC84B"/>
    <w:rsid w:val="07BE1EDC"/>
    <w:rsid w:val="07BE586F"/>
    <w:rsid w:val="07BF898D"/>
    <w:rsid w:val="07C023FD"/>
    <w:rsid w:val="07C5D07C"/>
    <w:rsid w:val="07C6D836"/>
    <w:rsid w:val="07C8ECC7"/>
    <w:rsid w:val="07CF5084"/>
    <w:rsid w:val="07CFF568"/>
    <w:rsid w:val="07D0354A"/>
    <w:rsid w:val="07D3779B"/>
    <w:rsid w:val="07D402E6"/>
    <w:rsid w:val="07D72E9E"/>
    <w:rsid w:val="07D791DA"/>
    <w:rsid w:val="07DF8B8A"/>
    <w:rsid w:val="07EA3815"/>
    <w:rsid w:val="07EE481E"/>
    <w:rsid w:val="07F1C0B5"/>
    <w:rsid w:val="07F1D467"/>
    <w:rsid w:val="07F22D9F"/>
    <w:rsid w:val="07F3B84B"/>
    <w:rsid w:val="07F69F6B"/>
    <w:rsid w:val="07F741F8"/>
    <w:rsid w:val="07F810E4"/>
    <w:rsid w:val="07F83C9E"/>
    <w:rsid w:val="07F97405"/>
    <w:rsid w:val="07FE987F"/>
    <w:rsid w:val="07FF0B0B"/>
    <w:rsid w:val="08001AE1"/>
    <w:rsid w:val="08068696"/>
    <w:rsid w:val="080A0CB9"/>
    <w:rsid w:val="080E7159"/>
    <w:rsid w:val="08103BA4"/>
    <w:rsid w:val="08148132"/>
    <w:rsid w:val="0814AC07"/>
    <w:rsid w:val="081866F6"/>
    <w:rsid w:val="0822D2E7"/>
    <w:rsid w:val="082346E5"/>
    <w:rsid w:val="0824A1B2"/>
    <w:rsid w:val="082709A4"/>
    <w:rsid w:val="08277506"/>
    <w:rsid w:val="0828AFD8"/>
    <w:rsid w:val="08294606"/>
    <w:rsid w:val="0829501A"/>
    <w:rsid w:val="0837A1B3"/>
    <w:rsid w:val="083D07D3"/>
    <w:rsid w:val="083E1A1D"/>
    <w:rsid w:val="08417EB4"/>
    <w:rsid w:val="084297BC"/>
    <w:rsid w:val="08438728"/>
    <w:rsid w:val="084792FF"/>
    <w:rsid w:val="0848B721"/>
    <w:rsid w:val="084B568A"/>
    <w:rsid w:val="084D281B"/>
    <w:rsid w:val="084E0E01"/>
    <w:rsid w:val="085040E0"/>
    <w:rsid w:val="08507F98"/>
    <w:rsid w:val="08540DE1"/>
    <w:rsid w:val="085CD899"/>
    <w:rsid w:val="085F5F03"/>
    <w:rsid w:val="085FAFBB"/>
    <w:rsid w:val="0863EB3E"/>
    <w:rsid w:val="086551A4"/>
    <w:rsid w:val="086563E3"/>
    <w:rsid w:val="08686A3A"/>
    <w:rsid w:val="0868A4DE"/>
    <w:rsid w:val="086A9814"/>
    <w:rsid w:val="0872680F"/>
    <w:rsid w:val="087A147F"/>
    <w:rsid w:val="087BA856"/>
    <w:rsid w:val="087BB6C6"/>
    <w:rsid w:val="087E31EB"/>
    <w:rsid w:val="087EBDB9"/>
    <w:rsid w:val="088A0823"/>
    <w:rsid w:val="088A3ED9"/>
    <w:rsid w:val="088B8E97"/>
    <w:rsid w:val="088DBF98"/>
    <w:rsid w:val="08903926"/>
    <w:rsid w:val="08922F03"/>
    <w:rsid w:val="0896DD1F"/>
    <w:rsid w:val="089B2032"/>
    <w:rsid w:val="089BD6E9"/>
    <w:rsid w:val="089F89C6"/>
    <w:rsid w:val="089FB7E1"/>
    <w:rsid w:val="08A1961A"/>
    <w:rsid w:val="08A3D78C"/>
    <w:rsid w:val="08A9223F"/>
    <w:rsid w:val="08A9383B"/>
    <w:rsid w:val="08AE5D48"/>
    <w:rsid w:val="08AF1EDF"/>
    <w:rsid w:val="08B34054"/>
    <w:rsid w:val="08B5365A"/>
    <w:rsid w:val="08B8067D"/>
    <w:rsid w:val="08B92F48"/>
    <w:rsid w:val="08BA5B9E"/>
    <w:rsid w:val="08BAC8A9"/>
    <w:rsid w:val="08BF84EC"/>
    <w:rsid w:val="08BFB317"/>
    <w:rsid w:val="08C0B9E7"/>
    <w:rsid w:val="08C234B6"/>
    <w:rsid w:val="08C3FDF7"/>
    <w:rsid w:val="08D4131B"/>
    <w:rsid w:val="08D90002"/>
    <w:rsid w:val="08E1CF0F"/>
    <w:rsid w:val="08E23376"/>
    <w:rsid w:val="08E2D495"/>
    <w:rsid w:val="08E4DB79"/>
    <w:rsid w:val="08E72F9B"/>
    <w:rsid w:val="08E7D0F4"/>
    <w:rsid w:val="08E8B741"/>
    <w:rsid w:val="08E92DB8"/>
    <w:rsid w:val="08E9C237"/>
    <w:rsid w:val="08F31CC0"/>
    <w:rsid w:val="08F4CDF3"/>
    <w:rsid w:val="08F50131"/>
    <w:rsid w:val="08F5A859"/>
    <w:rsid w:val="08F6BA40"/>
    <w:rsid w:val="08F7DBA2"/>
    <w:rsid w:val="08F90AA7"/>
    <w:rsid w:val="08F98BA5"/>
    <w:rsid w:val="08FB7B17"/>
    <w:rsid w:val="08FB8FF3"/>
    <w:rsid w:val="0900C504"/>
    <w:rsid w:val="0903D241"/>
    <w:rsid w:val="09041095"/>
    <w:rsid w:val="09079EC2"/>
    <w:rsid w:val="0909CA0B"/>
    <w:rsid w:val="090D4516"/>
    <w:rsid w:val="090DDBAE"/>
    <w:rsid w:val="091074EB"/>
    <w:rsid w:val="091094D4"/>
    <w:rsid w:val="0914F4BE"/>
    <w:rsid w:val="091ADBCD"/>
    <w:rsid w:val="091DDB83"/>
    <w:rsid w:val="091E21D8"/>
    <w:rsid w:val="0927F7E0"/>
    <w:rsid w:val="09290D9E"/>
    <w:rsid w:val="092C12B6"/>
    <w:rsid w:val="092D5B25"/>
    <w:rsid w:val="092E1703"/>
    <w:rsid w:val="0934D531"/>
    <w:rsid w:val="0934F577"/>
    <w:rsid w:val="09357C40"/>
    <w:rsid w:val="093A53A8"/>
    <w:rsid w:val="093C3788"/>
    <w:rsid w:val="093C9F45"/>
    <w:rsid w:val="093EF23C"/>
    <w:rsid w:val="093FB350"/>
    <w:rsid w:val="0941ED9A"/>
    <w:rsid w:val="0942098E"/>
    <w:rsid w:val="09434F60"/>
    <w:rsid w:val="0946F240"/>
    <w:rsid w:val="0948D4C0"/>
    <w:rsid w:val="0949ECA0"/>
    <w:rsid w:val="094E288F"/>
    <w:rsid w:val="094EF4C5"/>
    <w:rsid w:val="0950DFF7"/>
    <w:rsid w:val="09588AE1"/>
    <w:rsid w:val="095AB72C"/>
    <w:rsid w:val="095CB487"/>
    <w:rsid w:val="09623E41"/>
    <w:rsid w:val="096D3CD1"/>
    <w:rsid w:val="096EACE2"/>
    <w:rsid w:val="096F6390"/>
    <w:rsid w:val="096F6A0E"/>
    <w:rsid w:val="09701AE2"/>
    <w:rsid w:val="09739209"/>
    <w:rsid w:val="09744BBD"/>
    <w:rsid w:val="097A099D"/>
    <w:rsid w:val="097C43EB"/>
    <w:rsid w:val="097DE5CB"/>
    <w:rsid w:val="097FE983"/>
    <w:rsid w:val="09827F4B"/>
    <w:rsid w:val="0982D7D6"/>
    <w:rsid w:val="098418A6"/>
    <w:rsid w:val="098F853F"/>
    <w:rsid w:val="09901A92"/>
    <w:rsid w:val="0991A4B1"/>
    <w:rsid w:val="09925DE4"/>
    <w:rsid w:val="099301D3"/>
    <w:rsid w:val="099A8C7E"/>
    <w:rsid w:val="099AFFDF"/>
    <w:rsid w:val="099BC1F6"/>
    <w:rsid w:val="099C562E"/>
    <w:rsid w:val="09A2B672"/>
    <w:rsid w:val="09A335FF"/>
    <w:rsid w:val="09A342AD"/>
    <w:rsid w:val="09A6B0AC"/>
    <w:rsid w:val="09A6FEB8"/>
    <w:rsid w:val="09AC9C65"/>
    <w:rsid w:val="09AEC688"/>
    <w:rsid w:val="09B10ABC"/>
    <w:rsid w:val="09B4A777"/>
    <w:rsid w:val="09B8D10B"/>
    <w:rsid w:val="09C1E4D5"/>
    <w:rsid w:val="09C7B243"/>
    <w:rsid w:val="09C84AD3"/>
    <w:rsid w:val="09C8E249"/>
    <w:rsid w:val="09CEF270"/>
    <w:rsid w:val="09D5F12F"/>
    <w:rsid w:val="09D72A9F"/>
    <w:rsid w:val="09D9E274"/>
    <w:rsid w:val="09DB0D58"/>
    <w:rsid w:val="09DD368B"/>
    <w:rsid w:val="09DF36DD"/>
    <w:rsid w:val="09E5239D"/>
    <w:rsid w:val="09E55CA8"/>
    <w:rsid w:val="09E5D490"/>
    <w:rsid w:val="09E7CB56"/>
    <w:rsid w:val="09E83AA7"/>
    <w:rsid w:val="09EB7AAB"/>
    <w:rsid w:val="09EE303D"/>
    <w:rsid w:val="09F224EB"/>
    <w:rsid w:val="09F4C131"/>
    <w:rsid w:val="09F57A58"/>
    <w:rsid w:val="09F6725D"/>
    <w:rsid w:val="09F88D16"/>
    <w:rsid w:val="09FCF6DA"/>
    <w:rsid w:val="09FE84F4"/>
    <w:rsid w:val="0A0150DC"/>
    <w:rsid w:val="0A03E207"/>
    <w:rsid w:val="0A048B9A"/>
    <w:rsid w:val="0A04BA93"/>
    <w:rsid w:val="0A0A681F"/>
    <w:rsid w:val="0A0B257F"/>
    <w:rsid w:val="0A0CF4B6"/>
    <w:rsid w:val="0A10F4F6"/>
    <w:rsid w:val="0A169426"/>
    <w:rsid w:val="0A1778B7"/>
    <w:rsid w:val="0A18789A"/>
    <w:rsid w:val="0A1B3D69"/>
    <w:rsid w:val="0A1BC7A2"/>
    <w:rsid w:val="0A1D73FD"/>
    <w:rsid w:val="0A218C4B"/>
    <w:rsid w:val="0A242F5E"/>
    <w:rsid w:val="0A24A613"/>
    <w:rsid w:val="0A27803E"/>
    <w:rsid w:val="0A2DA8FE"/>
    <w:rsid w:val="0A358886"/>
    <w:rsid w:val="0A364104"/>
    <w:rsid w:val="0A3839C8"/>
    <w:rsid w:val="0A3B341D"/>
    <w:rsid w:val="0A3B4C20"/>
    <w:rsid w:val="0A3CCB35"/>
    <w:rsid w:val="0A3D42F5"/>
    <w:rsid w:val="0A3F373D"/>
    <w:rsid w:val="0A3F6651"/>
    <w:rsid w:val="0A405D38"/>
    <w:rsid w:val="0A438B06"/>
    <w:rsid w:val="0A485C1D"/>
    <w:rsid w:val="0A48755C"/>
    <w:rsid w:val="0A4CECAA"/>
    <w:rsid w:val="0A56B086"/>
    <w:rsid w:val="0A56F9AC"/>
    <w:rsid w:val="0A5705AF"/>
    <w:rsid w:val="0A57F854"/>
    <w:rsid w:val="0A582FB4"/>
    <w:rsid w:val="0A5882EE"/>
    <w:rsid w:val="0A588BDB"/>
    <w:rsid w:val="0A5B3D5F"/>
    <w:rsid w:val="0A5BA76C"/>
    <w:rsid w:val="0A5CA7B4"/>
    <w:rsid w:val="0A5CE51D"/>
    <w:rsid w:val="0A607578"/>
    <w:rsid w:val="0A65ED36"/>
    <w:rsid w:val="0A694D8B"/>
    <w:rsid w:val="0A71283A"/>
    <w:rsid w:val="0A73D519"/>
    <w:rsid w:val="0A745705"/>
    <w:rsid w:val="0A746983"/>
    <w:rsid w:val="0A75BF2A"/>
    <w:rsid w:val="0A76B75A"/>
    <w:rsid w:val="0A7707F9"/>
    <w:rsid w:val="0A7A11C0"/>
    <w:rsid w:val="0A7A7686"/>
    <w:rsid w:val="0A7AA997"/>
    <w:rsid w:val="0A7BA104"/>
    <w:rsid w:val="0A7D0654"/>
    <w:rsid w:val="0A7E51B6"/>
    <w:rsid w:val="0A7F9569"/>
    <w:rsid w:val="0A81E111"/>
    <w:rsid w:val="0A824F24"/>
    <w:rsid w:val="0A8254D7"/>
    <w:rsid w:val="0A8405E9"/>
    <w:rsid w:val="0A88D2F9"/>
    <w:rsid w:val="0A8C078E"/>
    <w:rsid w:val="0A8C479F"/>
    <w:rsid w:val="0A988F98"/>
    <w:rsid w:val="0A9A818E"/>
    <w:rsid w:val="0A9C51D5"/>
    <w:rsid w:val="0A9E0B37"/>
    <w:rsid w:val="0A9EC36F"/>
    <w:rsid w:val="0AA13716"/>
    <w:rsid w:val="0AA8A1AB"/>
    <w:rsid w:val="0AAE67B4"/>
    <w:rsid w:val="0AAEB34C"/>
    <w:rsid w:val="0AAED736"/>
    <w:rsid w:val="0AAF0D74"/>
    <w:rsid w:val="0AAFDA1E"/>
    <w:rsid w:val="0AB018CB"/>
    <w:rsid w:val="0AB10B4B"/>
    <w:rsid w:val="0AB78D1C"/>
    <w:rsid w:val="0AB8EA8C"/>
    <w:rsid w:val="0ABA1D95"/>
    <w:rsid w:val="0ABB51CD"/>
    <w:rsid w:val="0ABBA405"/>
    <w:rsid w:val="0AC1C9CC"/>
    <w:rsid w:val="0AC533ED"/>
    <w:rsid w:val="0AC6B509"/>
    <w:rsid w:val="0ACC3CCC"/>
    <w:rsid w:val="0AD42510"/>
    <w:rsid w:val="0AD66A91"/>
    <w:rsid w:val="0AD79A39"/>
    <w:rsid w:val="0ADAC7B8"/>
    <w:rsid w:val="0ADB7ACA"/>
    <w:rsid w:val="0ADBF95D"/>
    <w:rsid w:val="0AE2A59E"/>
    <w:rsid w:val="0AE3F35F"/>
    <w:rsid w:val="0AE4DB2A"/>
    <w:rsid w:val="0AE6C2CD"/>
    <w:rsid w:val="0AE8932B"/>
    <w:rsid w:val="0AEC48E2"/>
    <w:rsid w:val="0AECCC1A"/>
    <w:rsid w:val="0AEE1215"/>
    <w:rsid w:val="0AF1C2C1"/>
    <w:rsid w:val="0AF8F0E2"/>
    <w:rsid w:val="0AFC63EF"/>
    <w:rsid w:val="0AFC8B9C"/>
    <w:rsid w:val="0AFE4403"/>
    <w:rsid w:val="0AFEB577"/>
    <w:rsid w:val="0B01FF7D"/>
    <w:rsid w:val="0B06938D"/>
    <w:rsid w:val="0B0AF2AB"/>
    <w:rsid w:val="0B0E1932"/>
    <w:rsid w:val="0B0EB4FA"/>
    <w:rsid w:val="0B11A6C0"/>
    <w:rsid w:val="0B18F09F"/>
    <w:rsid w:val="0B190118"/>
    <w:rsid w:val="0B1BD17F"/>
    <w:rsid w:val="0B200C0F"/>
    <w:rsid w:val="0B230309"/>
    <w:rsid w:val="0B267C3C"/>
    <w:rsid w:val="0B27F5BC"/>
    <w:rsid w:val="0B2CA970"/>
    <w:rsid w:val="0B351EF7"/>
    <w:rsid w:val="0B3581DE"/>
    <w:rsid w:val="0B361131"/>
    <w:rsid w:val="0B36D848"/>
    <w:rsid w:val="0B37828B"/>
    <w:rsid w:val="0B418E8D"/>
    <w:rsid w:val="0B48A279"/>
    <w:rsid w:val="0B4ABFF0"/>
    <w:rsid w:val="0B4CFAA8"/>
    <w:rsid w:val="0B4E68AE"/>
    <w:rsid w:val="0B56D79F"/>
    <w:rsid w:val="0B58E49B"/>
    <w:rsid w:val="0B5AD761"/>
    <w:rsid w:val="0B5FC91D"/>
    <w:rsid w:val="0B60D0AF"/>
    <w:rsid w:val="0B68EA07"/>
    <w:rsid w:val="0B690C9F"/>
    <w:rsid w:val="0B6F452C"/>
    <w:rsid w:val="0B704607"/>
    <w:rsid w:val="0B71BE82"/>
    <w:rsid w:val="0B724966"/>
    <w:rsid w:val="0B740640"/>
    <w:rsid w:val="0B7424EA"/>
    <w:rsid w:val="0B748EDD"/>
    <w:rsid w:val="0B7A8942"/>
    <w:rsid w:val="0B7C9B50"/>
    <w:rsid w:val="0B7CA670"/>
    <w:rsid w:val="0B7CD963"/>
    <w:rsid w:val="0B7D19D3"/>
    <w:rsid w:val="0B7F6246"/>
    <w:rsid w:val="0B808EC9"/>
    <w:rsid w:val="0B841DD0"/>
    <w:rsid w:val="0B87B869"/>
    <w:rsid w:val="0B8927C9"/>
    <w:rsid w:val="0B898F44"/>
    <w:rsid w:val="0B8E94D4"/>
    <w:rsid w:val="0B9151BD"/>
    <w:rsid w:val="0B93672D"/>
    <w:rsid w:val="0B93AB4E"/>
    <w:rsid w:val="0B9E093D"/>
    <w:rsid w:val="0B9EF71D"/>
    <w:rsid w:val="0BA00BBD"/>
    <w:rsid w:val="0BA2CE1A"/>
    <w:rsid w:val="0BA5D3FC"/>
    <w:rsid w:val="0BA9D094"/>
    <w:rsid w:val="0BAA1A16"/>
    <w:rsid w:val="0BAE14D3"/>
    <w:rsid w:val="0BB03FBF"/>
    <w:rsid w:val="0BB11B52"/>
    <w:rsid w:val="0BB1EAAE"/>
    <w:rsid w:val="0BB2479E"/>
    <w:rsid w:val="0BB28FD4"/>
    <w:rsid w:val="0BB5277D"/>
    <w:rsid w:val="0BBAD187"/>
    <w:rsid w:val="0BBB921A"/>
    <w:rsid w:val="0BC08FF0"/>
    <w:rsid w:val="0BC83B3B"/>
    <w:rsid w:val="0BCE103E"/>
    <w:rsid w:val="0BCF3CD6"/>
    <w:rsid w:val="0BD0CB84"/>
    <w:rsid w:val="0BD44375"/>
    <w:rsid w:val="0BDD7006"/>
    <w:rsid w:val="0BDFC6F0"/>
    <w:rsid w:val="0BEB6759"/>
    <w:rsid w:val="0BEF420F"/>
    <w:rsid w:val="0BEF57F7"/>
    <w:rsid w:val="0BEFA73F"/>
    <w:rsid w:val="0BF2581B"/>
    <w:rsid w:val="0BF9922F"/>
    <w:rsid w:val="0C004BAD"/>
    <w:rsid w:val="0C035D3D"/>
    <w:rsid w:val="0C057023"/>
    <w:rsid w:val="0C0C3DD1"/>
    <w:rsid w:val="0C0C500D"/>
    <w:rsid w:val="0C13A940"/>
    <w:rsid w:val="0C19740A"/>
    <w:rsid w:val="0C1E18E2"/>
    <w:rsid w:val="0C26B60F"/>
    <w:rsid w:val="0C2C0BCB"/>
    <w:rsid w:val="0C2F30A4"/>
    <w:rsid w:val="0C321EB4"/>
    <w:rsid w:val="0C3471E1"/>
    <w:rsid w:val="0C35E415"/>
    <w:rsid w:val="0C462D8F"/>
    <w:rsid w:val="0C4918FF"/>
    <w:rsid w:val="0C4D7804"/>
    <w:rsid w:val="0C4F1A15"/>
    <w:rsid w:val="0C50347C"/>
    <w:rsid w:val="0C53E9B9"/>
    <w:rsid w:val="0C553C37"/>
    <w:rsid w:val="0C558069"/>
    <w:rsid w:val="0C5B386D"/>
    <w:rsid w:val="0C5CC917"/>
    <w:rsid w:val="0C616F33"/>
    <w:rsid w:val="0C624F18"/>
    <w:rsid w:val="0C64EDB3"/>
    <w:rsid w:val="0C73EDFD"/>
    <w:rsid w:val="0C744A00"/>
    <w:rsid w:val="0C74E90C"/>
    <w:rsid w:val="0C76C726"/>
    <w:rsid w:val="0C78C865"/>
    <w:rsid w:val="0C793ACB"/>
    <w:rsid w:val="0C82B072"/>
    <w:rsid w:val="0C83258D"/>
    <w:rsid w:val="0C83E3C9"/>
    <w:rsid w:val="0C859F86"/>
    <w:rsid w:val="0C8934AB"/>
    <w:rsid w:val="0C8AF5BE"/>
    <w:rsid w:val="0C971CFE"/>
    <w:rsid w:val="0C97F74C"/>
    <w:rsid w:val="0C98635F"/>
    <w:rsid w:val="0C9B1D0A"/>
    <w:rsid w:val="0C9CAB9C"/>
    <w:rsid w:val="0C9F6F13"/>
    <w:rsid w:val="0C9FACE1"/>
    <w:rsid w:val="0CA3773A"/>
    <w:rsid w:val="0CA3862C"/>
    <w:rsid w:val="0CA78B56"/>
    <w:rsid w:val="0CA9D9C4"/>
    <w:rsid w:val="0CAF0E91"/>
    <w:rsid w:val="0CAF6AC9"/>
    <w:rsid w:val="0CB153BF"/>
    <w:rsid w:val="0CB1D5FF"/>
    <w:rsid w:val="0CB52F38"/>
    <w:rsid w:val="0CB5AA13"/>
    <w:rsid w:val="0CB6331E"/>
    <w:rsid w:val="0CB8C70D"/>
    <w:rsid w:val="0CBC2197"/>
    <w:rsid w:val="0CBC42F1"/>
    <w:rsid w:val="0CBCE926"/>
    <w:rsid w:val="0CC28E20"/>
    <w:rsid w:val="0CC5352F"/>
    <w:rsid w:val="0CC7BE8C"/>
    <w:rsid w:val="0CC80658"/>
    <w:rsid w:val="0CC82B8B"/>
    <w:rsid w:val="0CC901D2"/>
    <w:rsid w:val="0CCD10A2"/>
    <w:rsid w:val="0CD0EF58"/>
    <w:rsid w:val="0CD5E4CC"/>
    <w:rsid w:val="0CD93109"/>
    <w:rsid w:val="0CD9DDB1"/>
    <w:rsid w:val="0CDA7F2A"/>
    <w:rsid w:val="0CDED529"/>
    <w:rsid w:val="0CE34CC0"/>
    <w:rsid w:val="0CEE7BFB"/>
    <w:rsid w:val="0CEF3E2D"/>
    <w:rsid w:val="0CEFDC2E"/>
    <w:rsid w:val="0CF1EE37"/>
    <w:rsid w:val="0CF67FAB"/>
    <w:rsid w:val="0CF9EA0A"/>
    <w:rsid w:val="0CFACF78"/>
    <w:rsid w:val="0CFCC005"/>
    <w:rsid w:val="0CFDD88C"/>
    <w:rsid w:val="0CFE6131"/>
    <w:rsid w:val="0CFF0F9B"/>
    <w:rsid w:val="0D01D4BD"/>
    <w:rsid w:val="0D034443"/>
    <w:rsid w:val="0D03EA59"/>
    <w:rsid w:val="0D0467C6"/>
    <w:rsid w:val="0D06F5C9"/>
    <w:rsid w:val="0D076468"/>
    <w:rsid w:val="0D095C1E"/>
    <w:rsid w:val="0D099D48"/>
    <w:rsid w:val="0D0C3AA3"/>
    <w:rsid w:val="0D19F4E2"/>
    <w:rsid w:val="0D1DF203"/>
    <w:rsid w:val="0D222FAE"/>
    <w:rsid w:val="0D24F86D"/>
    <w:rsid w:val="0D272565"/>
    <w:rsid w:val="0D2A5A6E"/>
    <w:rsid w:val="0D2A7504"/>
    <w:rsid w:val="0D2D3D96"/>
    <w:rsid w:val="0D2F7BAF"/>
    <w:rsid w:val="0D36C76D"/>
    <w:rsid w:val="0D43BD83"/>
    <w:rsid w:val="0D45A0F5"/>
    <w:rsid w:val="0D467AB0"/>
    <w:rsid w:val="0D4BAF87"/>
    <w:rsid w:val="0D4DBB0F"/>
    <w:rsid w:val="0D4FAED0"/>
    <w:rsid w:val="0D53DAA3"/>
    <w:rsid w:val="0D553D14"/>
    <w:rsid w:val="0D5FF30C"/>
    <w:rsid w:val="0D63E05D"/>
    <w:rsid w:val="0D6A4129"/>
    <w:rsid w:val="0D6CAE37"/>
    <w:rsid w:val="0D6FF2A1"/>
    <w:rsid w:val="0D705533"/>
    <w:rsid w:val="0D713319"/>
    <w:rsid w:val="0D7D5917"/>
    <w:rsid w:val="0D7E10B5"/>
    <w:rsid w:val="0D81AA22"/>
    <w:rsid w:val="0D8A0393"/>
    <w:rsid w:val="0D8B4CF8"/>
    <w:rsid w:val="0D8FB6C7"/>
    <w:rsid w:val="0D8FB87C"/>
    <w:rsid w:val="0D8FE31D"/>
    <w:rsid w:val="0D967FF5"/>
    <w:rsid w:val="0D99C091"/>
    <w:rsid w:val="0D9B66DE"/>
    <w:rsid w:val="0D9BA8F5"/>
    <w:rsid w:val="0D9E7CD2"/>
    <w:rsid w:val="0DA1B3F4"/>
    <w:rsid w:val="0DA2CB93"/>
    <w:rsid w:val="0DA35D5F"/>
    <w:rsid w:val="0DA5A413"/>
    <w:rsid w:val="0DA5CB6A"/>
    <w:rsid w:val="0DA752D4"/>
    <w:rsid w:val="0DA93513"/>
    <w:rsid w:val="0DAB8F05"/>
    <w:rsid w:val="0DABF57A"/>
    <w:rsid w:val="0DAF3C19"/>
    <w:rsid w:val="0DB24478"/>
    <w:rsid w:val="0DB3FEAF"/>
    <w:rsid w:val="0DB42FD3"/>
    <w:rsid w:val="0DB699C3"/>
    <w:rsid w:val="0DB85EF4"/>
    <w:rsid w:val="0DC42082"/>
    <w:rsid w:val="0DC4C0FD"/>
    <w:rsid w:val="0DC6CC08"/>
    <w:rsid w:val="0DCF9309"/>
    <w:rsid w:val="0DD056BB"/>
    <w:rsid w:val="0DD6FEA0"/>
    <w:rsid w:val="0DDA4771"/>
    <w:rsid w:val="0DDB574B"/>
    <w:rsid w:val="0DDEF37E"/>
    <w:rsid w:val="0DE554F4"/>
    <w:rsid w:val="0DE6D94E"/>
    <w:rsid w:val="0DE89332"/>
    <w:rsid w:val="0DF09A81"/>
    <w:rsid w:val="0DF18422"/>
    <w:rsid w:val="0DF25EBC"/>
    <w:rsid w:val="0DF2A13B"/>
    <w:rsid w:val="0DFA2003"/>
    <w:rsid w:val="0DFF6623"/>
    <w:rsid w:val="0DFFE5BE"/>
    <w:rsid w:val="0E0200A7"/>
    <w:rsid w:val="0E022C88"/>
    <w:rsid w:val="0E03D6C9"/>
    <w:rsid w:val="0E0B73BD"/>
    <w:rsid w:val="0E0C3DE6"/>
    <w:rsid w:val="0E0C5B45"/>
    <w:rsid w:val="0E0D1DD5"/>
    <w:rsid w:val="0E0F49B0"/>
    <w:rsid w:val="0E0F9B53"/>
    <w:rsid w:val="0E10B3AB"/>
    <w:rsid w:val="0E1176AA"/>
    <w:rsid w:val="0E1531B2"/>
    <w:rsid w:val="0E1536B6"/>
    <w:rsid w:val="0E18A2F1"/>
    <w:rsid w:val="0E1ABE24"/>
    <w:rsid w:val="0E1E5B1E"/>
    <w:rsid w:val="0E1F0AC9"/>
    <w:rsid w:val="0E215AEE"/>
    <w:rsid w:val="0E260E8F"/>
    <w:rsid w:val="0E2733D9"/>
    <w:rsid w:val="0E347FCA"/>
    <w:rsid w:val="0E3647A0"/>
    <w:rsid w:val="0E40EAC0"/>
    <w:rsid w:val="0E41BB81"/>
    <w:rsid w:val="0E4586C4"/>
    <w:rsid w:val="0E472B57"/>
    <w:rsid w:val="0E499104"/>
    <w:rsid w:val="0E4AE255"/>
    <w:rsid w:val="0E526577"/>
    <w:rsid w:val="0E5548A5"/>
    <w:rsid w:val="0E581D91"/>
    <w:rsid w:val="0E588E38"/>
    <w:rsid w:val="0E58ED70"/>
    <w:rsid w:val="0E5B7754"/>
    <w:rsid w:val="0E5C6BF9"/>
    <w:rsid w:val="0E5F55AA"/>
    <w:rsid w:val="0E61AD20"/>
    <w:rsid w:val="0E6214C4"/>
    <w:rsid w:val="0E637A31"/>
    <w:rsid w:val="0E646F21"/>
    <w:rsid w:val="0E65ED6C"/>
    <w:rsid w:val="0E671ADE"/>
    <w:rsid w:val="0E69C3B3"/>
    <w:rsid w:val="0E6CCE2B"/>
    <w:rsid w:val="0E71298B"/>
    <w:rsid w:val="0E74EDDC"/>
    <w:rsid w:val="0E75A9E8"/>
    <w:rsid w:val="0E7959D0"/>
    <w:rsid w:val="0E7A15BB"/>
    <w:rsid w:val="0E7A3463"/>
    <w:rsid w:val="0E7D42AA"/>
    <w:rsid w:val="0E88ED86"/>
    <w:rsid w:val="0E8C43B2"/>
    <w:rsid w:val="0E8CCCC5"/>
    <w:rsid w:val="0E8FB9C2"/>
    <w:rsid w:val="0E9135F1"/>
    <w:rsid w:val="0E945426"/>
    <w:rsid w:val="0E961352"/>
    <w:rsid w:val="0E973EF4"/>
    <w:rsid w:val="0E98EC0A"/>
    <w:rsid w:val="0E9AB183"/>
    <w:rsid w:val="0E9C1D09"/>
    <w:rsid w:val="0E9FBABA"/>
    <w:rsid w:val="0E9FF436"/>
    <w:rsid w:val="0EA0A0F1"/>
    <w:rsid w:val="0EA32E36"/>
    <w:rsid w:val="0EA65269"/>
    <w:rsid w:val="0EB38756"/>
    <w:rsid w:val="0EB58770"/>
    <w:rsid w:val="0EB6D74D"/>
    <w:rsid w:val="0EB9884E"/>
    <w:rsid w:val="0EBA33EA"/>
    <w:rsid w:val="0EBB1522"/>
    <w:rsid w:val="0EBBBE92"/>
    <w:rsid w:val="0EBD7DCB"/>
    <w:rsid w:val="0EC16397"/>
    <w:rsid w:val="0EC80C02"/>
    <w:rsid w:val="0EC8402C"/>
    <w:rsid w:val="0EC9C760"/>
    <w:rsid w:val="0ECC8531"/>
    <w:rsid w:val="0ED322CF"/>
    <w:rsid w:val="0ED447ED"/>
    <w:rsid w:val="0ED5641F"/>
    <w:rsid w:val="0ED72C00"/>
    <w:rsid w:val="0ED806BD"/>
    <w:rsid w:val="0EDA6F84"/>
    <w:rsid w:val="0EDC3AB9"/>
    <w:rsid w:val="0EE8775B"/>
    <w:rsid w:val="0EE8B824"/>
    <w:rsid w:val="0EEC6EBA"/>
    <w:rsid w:val="0EECC266"/>
    <w:rsid w:val="0EEF135F"/>
    <w:rsid w:val="0EEF43E9"/>
    <w:rsid w:val="0EF49D39"/>
    <w:rsid w:val="0EF4FD6E"/>
    <w:rsid w:val="0EF7A081"/>
    <w:rsid w:val="0EF7BF80"/>
    <w:rsid w:val="0EF858BC"/>
    <w:rsid w:val="0EF858E9"/>
    <w:rsid w:val="0EFA938F"/>
    <w:rsid w:val="0EFECA26"/>
    <w:rsid w:val="0F02B179"/>
    <w:rsid w:val="0F044182"/>
    <w:rsid w:val="0F053114"/>
    <w:rsid w:val="0F065A86"/>
    <w:rsid w:val="0F073866"/>
    <w:rsid w:val="0F0A4A52"/>
    <w:rsid w:val="0F0AF51B"/>
    <w:rsid w:val="0F0E039B"/>
    <w:rsid w:val="0F0E3AA1"/>
    <w:rsid w:val="0F113176"/>
    <w:rsid w:val="0F12E4C3"/>
    <w:rsid w:val="0F1863C3"/>
    <w:rsid w:val="0F18DBF7"/>
    <w:rsid w:val="0F194BFC"/>
    <w:rsid w:val="0F1BCEBC"/>
    <w:rsid w:val="0F1D0B15"/>
    <w:rsid w:val="0F1F73FF"/>
    <w:rsid w:val="0F20C589"/>
    <w:rsid w:val="0F26F60A"/>
    <w:rsid w:val="0F2767FB"/>
    <w:rsid w:val="0F290D9D"/>
    <w:rsid w:val="0F2D03FD"/>
    <w:rsid w:val="0F2E6BA6"/>
    <w:rsid w:val="0F2E9FCB"/>
    <w:rsid w:val="0F2F4C65"/>
    <w:rsid w:val="0F31FC31"/>
    <w:rsid w:val="0F32E7C6"/>
    <w:rsid w:val="0F336790"/>
    <w:rsid w:val="0F34AC5E"/>
    <w:rsid w:val="0F38384F"/>
    <w:rsid w:val="0F389242"/>
    <w:rsid w:val="0F3A280B"/>
    <w:rsid w:val="0F3E84F8"/>
    <w:rsid w:val="0F3F0038"/>
    <w:rsid w:val="0F42D25B"/>
    <w:rsid w:val="0F449FC6"/>
    <w:rsid w:val="0F465910"/>
    <w:rsid w:val="0F490B98"/>
    <w:rsid w:val="0F4A8413"/>
    <w:rsid w:val="0F50D360"/>
    <w:rsid w:val="0F50D588"/>
    <w:rsid w:val="0F524140"/>
    <w:rsid w:val="0F547002"/>
    <w:rsid w:val="0F5622C9"/>
    <w:rsid w:val="0F565E2D"/>
    <w:rsid w:val="0F589526"/>
    <w:rsid w:val="0F602E1D"/>
    <w:rsid w:val="0F6167BB"/>
    <w:rsid w:val="0F64C0CA"/>
    <w:rsid w:val="0F69563A"/>
    <w:rsid w:val="0F6ACE9B"/>
    <w:rsid w:val="0F6E048C"/>
    <w:rsid w:val="0F71F402"/>
    <w:rsid w:val="0F7349E7"/>
    <w:rsid w:val="0F7579C8"/>
    <w:rsid w:val="0F7A7293"/>
    <w:rsid w:val="0F7A88F4"/>
    <w:rsid w:val="0F7E39E0"/>
    <w:rsid w:val="0F7EE894"/>
    <w:rsid w:val="0F7FACBF"/>
    <w:rsid w:val="0F7FFA9F"/>
    <w:rsid w:val="0F80D7E0"/>
    <w:rsid w:val="0F827CA3"/>
    <w:rsid w:val="0F843A2A"/>
    <w:rsid w:val="0F8711C2"/>
    <w:rsid w:val="0F8A5B1B"/>
    <w:rsid w:val="0F8AD21D"/>
    <w:rsid w:val="0F8C83C9"/>
    <w:rsid w:val="0F93433F"/>
    <w:rsid w:val="0F96E7C7"/>
    <w:rsid w:val="0F99519A"/>
    <w:rsid w:val="0F9A262C"/>
    <w:rsid w:val="0FA41E8E"/>
    <w:rsid w:val="0FA79E16"/>
    <w:rsid w:val="0FAD4DCC"/>
    <w:rsid w:val="0FAEF567"/>
    <w:rsid w:val="0FAF2B69"/>
    <w:rsid w:val="0FAF8460"/>
    <w:rsid w:val="0FAFEA78"/>
    <w:rsid w:val="0FB04BFB"/>
    <w:rsid w:val="0FB0D053"/>
    <w:rsid w:val="0FB4BEF3"/>
    <w:rsid w:val="0FB5659C"/>
    <w:rsid w:val="0FBCC1A3"/>
    <w:rsid w:val="0FC0598B"/>
    <w:rsid w:val="0FC3C443"/>
    <w:rsid w:val="0FC44914"/>
    <w:rsid w:val="0FCB0305"/>
    <w:rsid w:val="0FD30FB5"/>
    <w:rsid w:val="0FD430A1"/>
    <w:rsid w:val="0FD82197"/>
    <w:rsid w:val="0FD9B757"/>
    <w:rsid w:val="0FDACEE0"/>
    <w:rsid w:val="0FDBA6B9"/>
    <w:rsid w:val="0FDBCEA6"/>
    <w:rsid w:val="0FDD2200"/>
    <w:rsid w:val="0FDD5B16"/>
    <w:rsid w:val="0FDF2BA1"/>
    <w:rsid w:val="0FE0B399"/>
    <w:rsid w:val="0FE44352"/>
    <w:rsid w:val="0FE97B13"/>
    <w:rsid w:val="0FECEF88"/>
    <w:rsid w:val="0FF0D82C"/>
    <w:rsid w:val="0FF2D907"/>
    <w:rsid w:val="0FF86017"/>
    <w:rsid w:val="0FFA100E"/>
    <w:rsid w:val="0FFAB739"/>
    <w:rsid w:val="0FFAE04F"/>
    <w:rsid w:val="0FFBA9F5"/>
    <w:rsid w:val="0FFD7D81"/>
    <w:rsid w:val="100F99F0"/>
    <w:rsid w:val="10104E63"/>
    <w:rsid w:val="101189C9"/>
    <w:rsid w:val="101773BB"/>
    <w:rsid w:val="10189E7B"/>
    <w:rsid w:val="101D6CF1"/>
    <w:rsid w:val="10233E1A"/>
    <w:rsid w:val="10252093"/>
    <w:rsid w:val="102579D2"/>
    <w:rsid w:val="1025D669"/>
    <w:rsid w:val="1027ECB8"/>
    <w:rsid w:val="102C7E21"/>
    <w:rsid w:val="102CF7DC"/>
    <w:rsid w:val="10352BFB"/>
    <w:rsid w:val="1038C968"/>
    <w:rsid w:val="103E09FF"/>
    <w:rsid w:val="103EC3E8"/>
    <w:rsid w:val="1044B7D9"/>
    <w:rsid w:val="1045BA89"/>
    <w:rsid w:val="10476931"/>
    <w:rsid w:val="10497310"/>
    <w:rsid w:val="1049CAF0"/>
    <w:rsid w:val="104A2120"/>
    <w:rsid w:val="104BB3DC"/>
    <w:rsid w:val="104C8D75"/>
    <w:rsid w:val="10505E99"/>
    <w:rsid w:val="1050D684"/>
    <w:rsid w:val="105190A3"/>
    <w:rsid w:val="1054F76A"/>
    <w:rsid w:val="1055607A"/>
    <w:rsid w:val="1057B9FA"/>
    <w:rsid w:val="105A6BA1"/>
    <w:rsid w:val="105C3F4D"/>
    <w:rsid w:val="105D2D9E"/>
    <w:rsid w:val="105F80C0"/>
    <w:rsid w:val="1060F62F"/>
    <w:rsid w:val="1061317A"/>
    <w:rsid w:val="106252B4"/>
    <w:rsid w:val="106330DA"/>
    <w:rsid w:val="1069A78C"/>
    <w:rsid w:val="106C50AD"/>
    <w:rsid w:val="106EE7CC"/>
    <w:rsid w:val="1073C10C"/>
    <w:rsid w:val="10762F7C"/>
    <w:rsid w:val="1079231A"/>
    <w:rsid w:val="1079C9F2"/>
    <w:rsid w:val="107C6740"/>
    <w:rsid w:val="107D01A5"/>
    <w:rsid w:val="107DE05B"/>
    <w:rsid w:val="107EF62D"/>
    <w:rsid w:val="10804DAA"/>
    <w:rsid w:val="1081D3CD"/>
    <w:rsid w:val="1084AA50"/>
    <w:rsid w:val="108B3757"/>
    <w:rsid w:val="108B9AAF"/>
    <w:rsid w:val="108BBA79"/>
    <w:rsid w:val="108C5A2B"/>
    <w:rsid w:val="108D13E8"/>
    <w:rsid w:val="10908690"/>
    <w:rsid w:val="10925B01"/>
    <w:rsid w:val="10932A6D"/>
    <w:rsid w:val="10962C80"/>
    <w:rsid w:val="1096A07C"/>
    <w:rsid w:val="1097DA58"/>
    <w:rsid w:val="10980D60"/>
    <w:rsid w:val="109A6EE3"/>
    <w:rsid w:val="109CCAEE"/>
    <w:rsid w:val="109DB5CC"/>
    <w:rsid w:val="109E5C4C"/>
    <w:rsid w:val="10A22BCC"/>
    <w:rsid w:val="10A317C5"/>
    <w:rsid w:val="10A327F8"/>
    <w:rsid w:val="10A42E0E"/>
    <w:rsid w:val="10A44211"/>
    <w:rsid w:val="10A99AF2"/>
    <w:rsid w:val="10AA9C02"/>
    <w:rsid w:val="10AD51A7"/>
    <w:rsid w:val="10B24A5B"/>
    <w:rsid w:val="10B2A67B"/>
    <w:rsid w:val="10B37CF8"/>
    <w:rsid w:val="10B3B067"/>
    <w:rsid w:val="10BC37A6"/>
    <w:rsid w:val="10C3385C"/>
    <w:rsid w:val="10C57A5F"/>
    <w:rsid w:val="10D16F9A"/>
    <w:rsid w:val="10D490BB"/>
    <w:rsid w:val="10D66DFF"/>
    <w:rsid w:val="10D73F91"/>
    <w:rsid w:val="10D90B5F"/>
    <w:rsid w:val="10DA81CC"/>
    <w:rsid w:val="10E00D48"/>
    <w:rsid w:val="10E2FA90"/>
    <w:rsid w:val="10E8BF12"/>
    <w:rsid w:val="10E8EE73"/>
    <w:rsid w:val="10EBE142"/>
    <w:rsid w:val="10EE8CBB"/>
    <w:rsid w:val="10EED236"/>
    <w:rsid w:val="10F07986"/>
    <w:rsid w:val="10F27620"/>
    <w:rsid w:val="10F344C4"/>
    <w:rsid w:val="10FA35EE"/>
    <w:rsid w:val="10FA5882"/>
    <w:rsid w:val="110300AD"/>
    <w:rsid w:val="110538A6"/>
    <w:rsid w:val="11091B36"/>
    <w:rsid w:val="110C4628"/>
    <w:rsid w:val="110C5725"/>
    <w:rsid w:val="110F0DB2"/>
    <w:rsid w:val="110FE4B8"/>
    <w:rsid w:val="1110E1FF"/>
    <w:rsid w:val="1114630F"/>
    <w:rsid w:val="11171765"/>
    <w:rsid w:val="111DCFED"/>
    <w:rsid w:val="111FD892"/>
    <w:rsid w:val="1121DC77"/>
    <w:rsid w:val="112211BF"/>
    <w:rsid w:val="11243540"/>
    <w:rsid w:val="1125A1E1"/>
    <w:rsid w:val="112A00F7"/>
    <w:rsid w:val="112B5C70"/>
    <w:rsid w:val="112FAF32"/>
    <w:rsid w:val="1130B68B"/>
    <w:rsid w:val="1131406B"/>
    <w:rsid w:val="11392F00"/>
    <w:rsid w:val="113BDAD3"/>
    <w:rsid w:val="113C6355"/>
    <w:rsid w:val="113EA2F6"/>
    <w:rsid w:val="113FE716"/>
    <w:rsid w:val="1140F278"/>
    <w:rsid w:val="11418181"/>
    <w:rsid w:val="11426209"/>
    <w:rsid w:val="1143E190"/>
    <w:rsid w:val="114410AD"/>
    <w:rsid w:val="1144FE32"/>
    <w:rsid w:val="11459B33"/>
    <w:rsid w:val="11484DA9"/>
    <w:rsid w:val="1149236D"/>
    <w:rsid w:val="1149D5A9"/>
    <w:rsid w:val="114CA0B4"/>
    <w:rsid w:val="114E08DA"/>
    <w:rsid w:val="114E71D0"/>
    <w:rsid w:val="1153328A"/>
    <w:rsid w:val="1156C292"/>
    <w:rsid w:val="115990B3"/>
    <w:rsid w:val="115C4CF6"/>
    <w:rsid w:val="1161035A"/>
    <w:rsid w:val="1162B1E0"/>
    <w:rsid w:val="1164B0CD"/>
    <w:rsid w:val="1166D801"/>
    <w:rsid w:val="1170B74E"/>
    <w:rsid w:val="11728F03"/>
    <w:rsid w:val="11779F1D"/>
    <w:rsid w:val="117A9522"/>
    <w:rsid w:val="117D5E6E"/>
    <w:rsid w:val="118758CB"/>
    <w:rsid w:val="1188B844"/>
    <w:rsid w:val="118A23FF"/>
    <w:rsid w:val="118B381E"/>
    <w:rsid w:val="118CC4F4"/>
    <w:rsid w:val="118CD685"/>
    <w:rsid w:val="118D850F"/>
    <w:rsid w:val="118F4516"/>
    <w:rsid w:val="118FFC18"/>
    <w:rsid w:val="11945A43"/>
    <w:rsid w:val="1197EA4F"/>
    <w:rsid w:val="1199F50A"/>
    <w:rsid w:val="119A4F56"/>
    <w:rsid w:val="11A27772"/>
    <w:rsid w:val="11B0863A"/>
    <w:rsid w:val="11B83D4F"/>
    <w:rsid w:val="11B97334"/>
    <w:rsid w:val="11BA7D24"/>
    <w:rsid w:val="11BB3D5B"/>
    <w:rsid w:val="11BC94A7"/>
    <w:rsid w:val="11BDED0B"/>
    <w:rsid w:val="11C1DEE0"/>
    <w:rsid w:val="11CBD691"/>
    <w:rsid w:val="11CC360F"/>
    <w:rsid w:val="11D0E963"/>
    <w:rsid w:val="11D2452D"/>
    <w:rsid w:val="11D254A6"/>
    <w:rsid w:val="11D4B6AA"/>
    <w:rsid w:val="11D59623"/>
    <w:rsid w:val="11DE86B0"/>
    <w:rsid w:val="11EC30D3"/>
    <w:rsid w:val="11EC92BC"/>
    <w:rsid w:val="11EEC50F"/>
    <w:rsid w:val="11F2C5C1"/>
    <w:rsid w:val="11F412BE"/>
    <w:rsid w:val="11F55E92"/>
    <w:rsid w:val="11F82DBC"/>
    <w:rsid w:val="11F86E91"/>
    <w:rsid w:val="11F9F124"/>
    <w:rsid w:val="11FC7EC4"/>
    <w:rsid w:val="11FF7B2B"/>
    <w:rsid w:val="11FF9B4B"/>
    <w:rsid w:val="1201D7D3"/>
    <w:rsid w:val="120D4B9C"/>
    <w:rsid w:val="12112AB9"/>
    <w:rsid w:val="1216180E"/>
    <w:rsid w:val="121657A6"/>
    <w:rsid w:val="121E869C"/>
    <w:rsid w:val="121F3BE6"/>
    <w:rsid w:val="121F49C3"/>
    <w:rsid w:val="12221A8F"/>
    <w:rsid w:val="12227011"/>
    <w:rsid w:val="1222BB91"/>
    <w:rsid w:val="1224357E"/>
    <w:rsid w:val="12257CB7"/>
    <w:rsid w:val="12258FA2"/>
    <w:rsid w:val="122B168F"/>
    <w:rsid w:val="122F4494"/>
    <w:rsid w:val="123111B6"/>
    <w:rsid w:val="12319604"/>
    <w:rsid w:val="1235AF49"/>
    <w:rsid w:val="123833EE"/>
    <w:rsid w:val="123D4611"/>
    <w:rsid w:val="12414341"/>
    <w:rsid w:val="12424071"/>
    <w:rsid w:val="12435B8A"/>
    <w:rsid w:val="124401EA"/>
    <w:rsid w:val="12456F49"/>
    <w:rsid w:val="124C3AE2"/>
    <w:rsid w:val="124CD266"/>
    <w:rsid w:val="124E1ABC"/>
    <w:rsid w:val="124EA3E4"/>
    <w:rsid w:val="124FC127"/>
    <w:rsid w:val="124FC32E"/>
    <w:rsid w:val="12509CF5"/>
    <w:rsid w:val="125260E4"/>
    <w:rsid w:val="125319EF"/>
    <w:rsid w:val="12555925"/>
    <w:rsid w:val="1259AA6E"/>
    <w:rsid w:val="125F08BD"/>
    <w:rsid w:val="12609AE0"/>
    <w:rsid w:val="126589CF"/>
    <w:rsid w:val="1266ABA1"/>
    <w:rsid w:val="12689511"/>
    <w:rsid w:val="126BFE8E"/>
    <w:rsid w:val="126E7549"/>
    <w:rsid w:val="1273C17D"/>
    <w:rsid w:val="1279CB12"/>
    <w:rsid w:val="127E3B8F"/>
    <w:rsid w:val="1280E656"/>
    <w:rsid w:val="12823824"/>
    <w:rsid w:val="12846E5A"/>
    <w:rsid w:val="12879231"/>
    <w:rsid w:val="12895FE6"/>
    <w:rsid w:val="128A8321"/>
    <w:rsid w:val="128BB052"/>
    <w:rsid w:val="128D963F"/>
    <w:rsid w:val="12901D5F"/>
    <w:rsid w:val="1290B74B"/>
    <w:rsid w:val="1291853B"/>
    <w:rsid w:val="12924D08"/>
    <w:rsid w:val="12941E96"/>
    <w:rsid w:val="12947ABE"/>
    <w:rsid w:val="12966787"/>
    <w:rsid w:val="12996BCA"/>
    <w:rsid w:val="129B65C3"/>
    <w:rsid w:val="129DED6E"/>
    <w:rsid w:val="129E3AB8"/>
    <w:rsid w:val="129EF2D4"/>
    <w:rsid w:val="12A280FB"/>
    <w:rsid w:val="12A2C0B5"/>
    <w:rsid w:val="12A40718"/>
    <w:rsid w:val="12A6B646"/>
    <w:rsid w:val="12AED126"/>
    <w:rsid w:val="12AF9C4F"/>
    <w:rsid w:val="12B3A283"/>
    <w:rsid w:val="12B9CC7D"/>
    <w:rsid w:val="12BBE912"/>
    <w:rsid w:val="12BD1C3E"/>
    <w:rsid w:val="12BE3A62"/>
    <w:rsid w:val="12BEA909"/>
    <w:rsid w:val="12BEB1A2"/>
    <w:rsid w:val="12C39A7C"/>
    <w:rsid w:val="12C75D3F"/>
    <w:rsid w:val="12CE45B1"/>
    <w:rsid w:val="12D56FF2"/>
    <w:rsid w:val="12D7384C"/>
    <w:rsid w:val="12D7ACDD"/>
    <w:rsid w:val="12D929F2"/>
    <w:rsid w:val="12DAC514"/>
    <w:rsid w:val="12DE864D"/>
    <w:rsid w:val="12DFF551"/>
    <w:rsid w:val="12E2514F"/>
    <w:rsid w:val="12E4BEFB"/>
    <w:rsid w:val="12E573F2"/>
    <w:rsid w:val="12E63F61"/>
    <w:rsid w:val="12E8F9EF"/>
    <w:rsid w:val="12EA0D42"/>
    <w:rsid w:val="12EB8479"/>
    <w:rsid w:val="12EE6F15"/>
    <w:rsid w:val="12EFE020"/>
    <w:rsid w:val="12F06A0F"/>
    <w:rsid w:val="12F3DEF6"/>
    <w:rsid w:val="12F47E68"/>
    <w:rsid w:val="12F5F9D2"/>
    <w:rsid w:val="12F731AA"/>
    <w:rsid w:val="12F7A6D1"/>
    <w:rsid w:val="12F7FBFA"/>
    <w:rsid w:val="12FB8B9B"/>
    <w:rsid w:val="12FD6FBC"/>
    <w:rsid w:val="1301163A"/>
    <w:rsid w:val="13013E59"/>
    <w:rsid w:val="13023F5A"/>
    <w:rsid w:val="1304F0B7"/>
    <w:rsid w:val="1305D90A"/>
    <w:rsid w:val="1306552D"/>
    <w:rsid w:val="13067513"/>
    <w:rsid w:val="13069A7C"/>
    <w:rsid w:val="130AFBCE"/>
    <w:rsid w:val="130BEF9D"/>
    <w:rsid w:val="1311BD8D"/>
    <w:rsid w:val="13139F56"/>
    <w:rsid w:val="131537C5"/>
    <w:rsid w:val="13163209"/>
    <w:rsid w:val="131D66B5"/>
    <w:rsid w:val="1322819A"/>
    <w:rsid w:val="13241422"/>
    <w:rsid w:val="132A5899"/>
    <w:rsid w:val="132E5E47"/>
    <w:rsid w:val="132EF5BF"/>
    <w:rsid w:val="1330728C"/>
    <w:rsid w:val="1331C433"/>
    <w:rsid w:val="13326199"/>
    <w:rsid w:val="1332AEC7"/>
    <w:rsid w:val="1332B8F2"/>
    <w:rsid w:val="1333B5BF"/>
    <w:rsid w:val="1335B08F"/>
    <w:rsid w:val="1336035A"/>
    <w:rsid w:val="13398980"/>
    <w:rsid w:val="133C08C2"/>
    <w:rsid w:val="133CCEA3"/>
    <w:rsid w:val="133DAAD4"/>
    <w:rsid w:val="133F8573"/>
    <w:rsid w:val="133F958A"/>
    <w:rsid w:val="133FFEBE"/>
    <w:rsid w:val="134029B9"/>
    <w:rsid w:val="13420857"/>
    <w:rsid w:val="134DFB5F"/>
    <w:rsid w:val="135096E6"/>
    <w:rsid w:val="13526DAA"/>
    <w:rsid w:val="1353DF51"/>
    <w:rsid w:val="1356D44C"/>
    <w:rsid w:val="135F6A6E"/>
    <w:rsid w:val="13603DE8"/>
    <w:rsid w:val="136258A8"/>
    <w:rsid w:val="13674F2D"/>
    <w:rsid w:val="1367C85E"/>
    <w:rsid w:val="136B9B31"/>
    <w:rsid w:val="136C39C7"/>
    <w:rsid w:val="136D9EAC"/>
    <w:rsid w:val="136DDD96"/>
    <w:rsid w:val="136EC2EB"/>
    <w:rsid w:val="137116CD"/>
    <w:rsid w:val="137301A5"/>
    <w:rsid w:val="13744A32"/>
    <w:rsid w:val="1376A44B"/>
    <w:rsid w:val="137974B7"/>
    <w:rsid w:val="137B329D"/>
    <w:rsid w:val="137DCB20"/>
    <w:rsid w:val="137DE1DB"/>
    <w:rsid w:val="137FFDD8"/>
    <w:rsid w:val="13802909"/>
    <w:rsid w:val="1380527B"/>
    <w:rsid w:val="138367F4"/>
    <w:rsid w:val="13859AE0"/>
    <w:rsid w:val="13867005"/>
    <w:rsid w:val="138A1355"/>
    <w:rsid w:val="1390094F"/>
    <w:rsid w:val="13951035"/>
    <w:rsid w:val="1395791B"/>
    <w:rsid w:val="139C1D4B"/>
    <w:rsid w:val="13A05A85"/>
    <w:rsid w:val="13A15DED"/>
    <w:rsid w:val="13A30DC9"/>
    <w:rsid w:val="13A399E3"/>
    <w:rsid w:val="13A5D46E"/>
    <w:rsid w:val="13A6E472"/>
    <w:rsid w:val="13A86006"/>
    <w:rsid w:val="13A87809"/>
    <w:rsid w:val="13A88830"/>
    <w:rsid w:val="13A98DA7"/>
    <w:rsid w:val="13A9A7C5"/>
    <w:rsid w:val="13B76964"/>
    <w:rsid w:val="13B8D42B"/>
    <w:rsid w:val="13B94668"/>
    <w:rsid w:val="13B99B34"/>
    <w:rsid w:val="13B9A740"/>
    <w:rsid w:val="13B9BBA3"/>
    <w:rsid w:val="13BC1A16"/>
    <w:rsid w:val="13BC84EB"/>
    <w:rsid w:val="13C14EF8"/>
    <w:rsid w:val="13C405C8"/>
    <w:rsid w:val="13D5B112"/>
    <w:rsid w:val="13DA78F3"/>
    <w:rsid w:val="13E14FE6"/>
    <w:rsid w:val="13E4F616"/>
    <w:rsid w:val="13EB900E"/>
    <w:rsid w:val="13EC348A"/>
    <w:rsid w:val="13FA3440"/>
    <w:rsid w:val="13FA3AEC"/>
    <w:rsid w:val="13FD0CA5"/>
    <w:rsid w:val="13FD8A4F"/>
    <w:rsid w:val="13FE0951"/>
    <w:rsid w:val="13FEE910"/>
    <w:rsid w:val="1405F85E"/>
    <w:rsid w:val="14091B78"/>
    <w:rsid w:val="1409FAE2"/>
    <w:rsid w:val="140E8182"/>
    <w:rsid w:val="140F91DE"/>
    <w:rsid w:val="140F9A94"/>
    <w:rsid w:val="1412093D"/>
    <w:rsid w:val="1413407D"/>
    <w:rsid w:val="1416186F"/>
    <w:rsid w:val="141D6F83"/>
    <w:rsid w:val="141E5192"/>
    <w:rsid w:val="142299A4"/>
    <w:rsid w:val="1422C5EE"/>
    <w:rsid w:val="1424783F"/>
    <w:rsid w:val="14266493"/>
    <w:rsid w:val="142722EE"/>
    <w:rsid w:val="142AA5F0"/>
    <w:rsid w:val="142B4C4F"/>
    <w:rsid w:val="142B6AF7"/>
    <w:rsid w:val="142C49EA"/>
    <w:rsid w:val="142EF89E"/>
    <w:rsid w:val="14330248"/>
    <w:rsid w:val="14358AB7"/>
    <w:rsid w:val="14370826"/>
    <w:rsid w:val="143ADB53"/>
    <w:rsid w:val="1440E320"/>
    <w:rsid w:val="1441479D"/>
    <w:rsid w:val="1446D841"/>
    <w:rsid w:val="14473B31"/>
    <w:rsid w:val="144A18E0"/>
    <w:rsid w:val="144BC1D3"/>
    <w:rsid w:val="144D0955"/>
    <w:rsid w:val="14545D9D"/>
    <w:rsid w:val="145882BD"/>
    <w:rsid w:val="145A8203"/>
    <w:rsid w:val="145B5C57"/>
    <w:rsid w:val="145EF515"/>
    <w:rsid w:val="145FDB17"/>
    <w:rsid w:val="1462864B"/>
    <w:rsid w:val="146325CE"/>
    <w:rsid w:val="14650DDD"/>
    <w:rsid w:val="14652353"/>
    <w:rsid w:val="14666FCD"/>
    <w:rsid w:val="1469FC50"/>
    <w:rsid w:val="146FAABD"/>
    <w:rsid w:val="146FF940"/>
    <w:rsid w:val="14714204"/>
    <w:rsid w:val="1471F80B"/>
    <w:rsid w:val="14720A21"/>
    <w:rsid w:val="14735A1D"/>
    <w:rsid w:val="1473DD18"/>
    <w:rsid w:val="14772410"/>
    <w:rsid w:val="147D5CCA"/>
    <w:rsid w:val="147F5A8F"/>
    <w:rsid w:val="14809DE4"/>
    <w:rsid w:val="14838F4C"/>
    <w:rsid w:val="14857667"/>
    <w:rsid w:val="14872C9A"/>
    <w:rsid w:val="14895C18"/>
    <w:rsid w:val="148DFB00"/>
    <w:rsid w:val="148E698E"/>
    <w:rsid w:val="14934A83"/>
    <w:rsid w:val="1494732B"/>
    <w:rsid w:val="1494BC8C"/>
    <w:rsid w:val="149AB2DD"/>
    <w:rsid w:val="14A33D47"/>
    <w:rsid w:val="14A9F47D"/>
    <w:rsid w:val="14AAFE20"/>
    <w:rsid w:val="14AC5D0E"/>
    <w:rsid w:val="14AD1926"/>
    <w:rsid w:val="14AF4BF1"/>
    <w:rsid w:val="14B178B9"/>
    <w:rsid w:val="14BCFBCD"/>
    <w:rsid w:val="14BEBF05"/>
    <w:rsid w:val="14BF67BA"/>
    <w:rsid w:val="14C1A6FB"/>
    <w:rsid w:val="14C1BADB"/>
    <w:rsid w:val="14C3CD49"/>
    <w:rsid w:val="14C54206"/>
    <w:rsid w:val="14C607EA"/>
    <w:rsid w:val="14CB72E9"/>
    <w:rsid w:val="14CC4CC5"/>
    <w:rsid w:val="14CD70A1"/>
    <w:rsid w:val="14D06AF6"/>
    <w:rsid w:val="14D18697"/>
    <w:rsid w:val="14D7D151"/>
    <w:rsid w:val="14D937F5"/>
    <w:rsid w:val="14DB0FB6"/>
    <w:rsid w:val="14DDB286"/>
    <w:rsid w:val="14E1BAB5"/>
    <w:rsid w:val="14E7AECC"/>
    <w:rsid w:val="14ECF347"/>
    <w:rsid w:val="14ED51F9"/>
    <w:rsid w:val="14EFCB11"/>
    <w:rsid w:val="14F1549A"/>
    <w:rsid w:val="14F6BE78"/>
    <w:rsid w:val="14F84450"/>
    <w:rsid w:val="14FA2C74"/>
    <w:rsid w:val="14FED976"/>
    <w:rsid w:val="1506C178"/>
    <w:rsid w:val="1509E6A4"/>
    <w:rsid w:val="150FDE5B"/>
    <w:rsid w:val="15102EF2"/>
    <w:rsid w:val="151057DE"/>
    <w:rsid w:val="1511212B"/>
    <w:rsid w:val="15161603"/>
    <w:rsid w:val="15183DCA"/>
    <w:rsid w:val="15189188"/>
    <w:rsid w:val="1518F2B5"/>
    <w:rsid w:val="15192082"/>
    <w:rsid w:val="151BBF6C"/>
    <w:rsid w:val="15200206"/>
    <w:rsid w:val="152B5271"/>
    <w:rsid w:val="152FC3CA"/>
    <w:rsid w:val="1531FE0D"/>
    <w:rsid w:val="15339F16"/>
    <w:rsid w:val="15376E48"/>
    <w:rsid w:val="15381DAE"/>
    <w:rsid w:val="153C9C29"/>
    <w:rsid w:val="153F1B56"/>
    <w:rsid w:val="1540E440"/>
    <w:rsid w:val="154113A3"/>
    <w:rsid w:val="1541DC5E"/>
    <w:rsid w:val="15440DAF"/>
    <w:rsid w:val="154839F5"/>
    <w:rsid w:val="15494C12"/>
    <w:rsid w:val="154E4402"/>
    <w:rsid w:val="1556493E"/>
    <w:rsid w:val="155713B4"/>
    <w:rsid w:val="1558E9B3"/>
    <w:rsid w:val="15599051"/>
    <w:rsid w:val="155AF6E4"/>
    <w:rsid w:val="155DC178"/>
    <w:rsid w:val="155DD2B7"/>
    <w:rsid w:val="155F7DCB"/>
    <w:rsid w:val="15667BB3"/>
    <w:rsid w:val="156DCECA"/>
    <w:rsid w:val="156F4BD9"/>
    <w:rsid w:val="156FDE52"/>
    <w:rsid w:val="157106AB"/>
    <w:rsid w:val="1575B371"/>
    <w:rsid w:val="15787D93"/>
    <w:rsid w:val="157A74AB"/>
    <w:rsid w:val="157B1F9A"/>
    <w:rsid w:val="157E5BE4"/>
    <w:rsid w:val="157FC6AB"/>
    <w:rsid w:val="15804C2B"/>
    <w:rsid w:val="1581236A"/>
    <w:rsid w:val="15813260"/>
    <w:rsid w:val="158284AB"/>
    <w:rsid w:val="1584CB00"/>
    <w:rsid w:val="15859BAE"/>
    <w:rsid w:val="15864E31"/>
    <w:rsid w:val="15886080"/>
    <w:rsid w:val="158D4BCD"/>
    <w:rsid w:val="158D8260"/>
    <w:rsid w:val="158E1C71"/>
    <w:rsid w:val="1590665A"/>
    <w:rsid w:val="15908F14"/>
    <w:rsid w:val="1594A0F7"/>
    <w:rsid w:val="15993C5C"/>
    <w:rsid w:val="15995E47"/>
    <w:rsid w:val="159DA026"/>
    <w:rsid w:val="15A1E43F"/>
    <w:rsid w:val="15A6810A"/>
    <w:rsid w:val="15A9773A"/>
    <w:rsid w:val="15AB4C14"/>
    <w:rsid w:val="15BB716A"/>
    <w:rsid w:val="15BBA4D1"/>
    <w:rsid w:val="15BBE4CF"/>
    <w:rsid w:val="15C2F08A"/>
    <w:rsid w:val="15CB8342"/>
    <w:rsid w:val="15CC391E"/>
    <w:rsid w:val="15D0847C"/>
    <w:rsid w:val="15D10218"/>
    <w:rsid w:val="15D501BB"/>
    <w:rsid w:val="15D5D8FA"/>
    <w:rsid w:val="15D6D450"/>
    <w:rsid w:val="15D6E539"/>
    <w:rsid w:val="15D78FD2"/>
    <w:rsid w:val="15DCAA57"/>
    <w:rsid w:val="15DCB381"/>
    <w:rsid w:val="15DCBA10"/>
    <w:rsid w:val="15E1946F"/>
    <w:rsid w:val="15E32D61"/>
    <w:rsid w:val="15E34D8E"/>
    <w:rsid w:val="15E7E3B6"/>
    <w:rsid w:val="15E80F4C"/>
    <w:rsid w:val="15E9ACA6"/>
    <w:rsid w:val="15ED86E1"/>
    <w:rsid w:val="15EDB57E"/>
    <w:rsid w:val="15F189DD"/>
    <w:rsid w:val="15F491DA"/>
    <w:rsid w:val="15F9F439"/>
    <w:rsid w:val="15FB9871"/>
    <w:rsid w:val="15FBB3C8"/>
    <w:rsid w:val="1607D4E6"/>
    <w:rsid w:val="1607EC36"/>
    <w:rsid w:val="16087A43"/>
    <w:rsid w:val="1608C1DA"/>
    <w:rsid w:val="16090EAD"/>
    <w:rsid w:val="160B98CC"/>
    <w:rsid w:val="160F7AC1"/>
    <w:rsid w:val="16114BBF"/>
    <w:rsid w:val="161567C7"/>
    <w:rsid w:val="16168CF9"/>
    <w:rsid w:val="16168FF9"/>
    <w:rsid w:val="16174319"/>
    <w:rsid w:val="161C73CA"/>
    <w:rsid w:val="161E7481"/>
    <w:rsid w:val="1620B9CB"/>
    <w:rsid w:val="16211300"/>
    <w:rsid w:val="16218226"/>
    <w:rsid w:val="16224A3B"/>
    <w:rsid w:val="1622D893"/>
    <w:rsid w:val="16231878"/>
    <w:rsid w:val="162441B2"/>
    <w:rsid w:val="1624C72A"/>
    <w:rsid w:val="162616FC"/>
    <w:rsid w:val="1629B10C"/>
    <w:rsid w:val="162AA88F"/>
    <w:rsid w:val="162BD9C7"/>
    <w:rsid w:val="16366A5B"/>
    <w:rsid w:val="16381592"/>
    <w:rsid w:val="163A3563"/>
    <w:rsid w:val="164054D7"/>
    <w:rsid w:val="16408517"/>
    <w:rsid w:val="16485ED8"/>
    <w:rsid w:val="1648D191"/>
    <w:rsid w:val="1648E987"/>
    <w:rsid w:val="164BAF49"/>
    <w:rsid w:val="164BCF45"/>
    <w:rsid w:val="164EC1DF"/>
    <w:rsid w:val="1655E574"/>
    <w:rsid w:val="165A77C3"/>
    <w:rsid w:val="1661D20E"/>
    <w:rsid w:val="1662C5EB"/>
    <w:rsid w:val="166AEFC3"/>
    <w:rsid w:val="166C2198"/>
    <w:rsid w:val="1671A9B7"/>
    <w:rsid w:val="1673984F"/>
    <w:rsid w:val="16750856"/>
    <w:rsid w:val="1677B915"/>
    <w:rsid w:val="167AAB02"/>
    <w:rsid w:val="167CF41B"/>
    <w:rsid w:val="16874A59"/>
    <w:rsid w:val="1689FDB3"/>
    <w:rsid w:val="168BFA11"/>
    <w:rsid w:val="168D6F46"/>
    <w:rsid w:val="168D910A"/>
    <w:rsid w:val="16946CF9"/>
    <w:rsid w:val="16973B54"/>
    <w:rsid w:val="1697FB90"/>
    <w:rsid w:val="169F05E5"/>
    <w:rsid w:val="169FD031"/>
    <w:rsid w:val="16A27140"/>
    <w:rsid w:val="16A29E21"/>
    <w:rsid w:val="16A44B7E"/>
    <w:rsid w:val="16ABAEBC"/>
    <w:rsid w:val="16B8D0C5"/>
    <w:rsid w:val="16B9F4CD"/>
    <w:rsid w:val="16BA802E"/>
    <w:rsid w:val="16BB3FDF"/>
    <w:rsid w:val="16BB819D"/>
    <w:rsid w:val="16BB9CEE"/>
    <w:rsid w:val="16BCD785"/>
    <w:rsid w:val="16BE41B2"/>
    <w:rsid w:val="16C4C50B"/>
    <w:rsid w:val="16C62386"/>
    <w:rsid w:val="16C85CD1"/>
    <w:rsid w:val="16CA6D1A"/>
    <w:rsid w:val="16CB468C"/>
    <w:rsid w:val="16CCEFBA"/>
    <w:rsid w:val="16CF5625"/>
    <w:rsid w:val="16D0C3B9"/>
    <w:rsid w:val="16D3E337"/>
    <w:rsid w:val="16D3EE0F"/>
    <w:rsid w:val="16D609F4"/>
    <w:rsid w:val="16D70871"/>
    <w:rsid w:val="16D909E4"/>
    <w:rsid w:val="16DC2CF2"/>
    <w:rsid w:val="16DCE628"/>
    <w:rsid w:val="16E2CF3C"/>
    <w:rsid w:val="16E58928"/>
    <w:rsid w:val="16E5A17F"/>
    <w:rsid w:val="16E5B7AC"/>
    <w:rsid w:val="16E7292A"/>
    <w:rsid w:val="16E87428"/>
    <w:rsid w:val="16EF76BB"/>
    <w:rsid w:val="16F0C02E"/>
    <w:rsid w:val="16F1E740"/>
    <w:rsid w:val="16F26EAF"/>
    <w:rsid w:val="16F6B856"/>
    <w:rsid w:val="16F8E7F9"/>
    <w:rsid w:val="16FD585F"/>
    <w:rsid w:val="16FF63FA"/>
    <w:rsid w:val="16FFE45B"/>
    <w:rsid w:val="17002429"/>
    <w:rsid w:val="1702AA83"/>
    <w:rsid w:val="170373BD"/>
    <w:rsid w:val="17073CCE"/>
    <w:rsid w:val="170CA235"/>
    <w:rsid w:val="171026CD"/>
    <w:rsid w:val="1711D1BF"/>
    <w:rsid w:val="17125A25"/>
    <w:rsid w:val="17147F8F"/>
    <w:rsid w:val="1715D624"/>
    <w:rsid w:val="171A49EF"/>
    <w:rsid w:val="171E37D5"/>
    <w:rsid w:val="1724E367"/>
    <w:rsid w:val="172556B2"/>
    <w:rsid w:val="172825C1"/>
    <w:rsid w:val="1730857C"/>
    <w:rsid w:val="1731346E"/>
    <w:rsid w:val="1732FFEE"/>
    <w:rsid w:val="173354A2"/>
    <w:rsid w:val="17337FE3"/>
    <w:rsid w:val="1734BEF4"/>
    <w:rsid w:val="1736817F"/>
    <w:rsid w:val="17371D9D"/>
    <w:rsid w:val="1737927B"/>
    <w:rsid w:val="17381490"/>
    <w:rsid w:val="173EBA83"/>
    <w:rsid w:val="173EDF2C"/>
    <w:rsid w:val="173F64D2"/>
    <w:rsid w:val="174220B0"/>
    <w:rsid w:val="17473587"/>
    <w:rsid w:val="17476EDE"/>
    <w:rsid w:val="1748D0A3"/>
    <w:rsid w:val="17525B35"/>
    <w:rsid w:val="175466D0"/>
    <w:rsid w:val="17552373"/>
    <w:rsid w:val="17567D01"/>
    <w:rsid w:val="17596E6B"/>
    <w:rsid w:val="175CD27A"/>
    <w:rsid w:val="1761C0EC"/>
    <w:rsid w:val="17637D57"/>
    <w:rsid w:val="1768AC1A"/>
    <w:rsid w:val="176B823D"/>
    <w:rsid w:val="17763CE2"/>
    <w:rsid w:val="17783B39"/>
    <w:rsid w:val="177AD4C9"/>
    <w:rsid w:val="177B1672"/>
    <w:rsid w:val="177D94B9"/>
    <w:rsid w:val="177E5200"/>
    <w:rsid w:val="17878AFC"/>
    <w:rsid w:val="178D3971"/>
    <w:rsid w:val="178DA4B9"/>
    <w:rsid w:val="17970B9F"/>
    <w:rsid w:val="17971A56"/>
    <w:rsid w:val="179906F1"/>
    <w:rsid w:val="179E4BEF"/>
    <w:rsid w:val="17A0514D"/>
    <w:rsid w:val="17A7A5CE"/>
    <w:rsid w:val="17A9A756"/>
    <w:rsid w:val="17AACE84"/>
    <w:rsid w:val="17B12027"/>
    <w:rsid w:val="17B20162"/>
    <w:rsid w:val="17B21AE2"/>
    <w:rsid w:val="17B365C2"/>
    <w:rsid w:val="17B3C537"/>
    <w:rsid w:val="17B41FF7"/>
    <w:rsid w:val="17B6E2F9"/>
    <w:rsid w:val="17B8A61C"/>
    <w:rsid w:val="17BA12AF"/>
    <w:rsid w:val="17BA14AC"/>
    <w:rsid w:val="17BA3D4E"/>
    <w:rsid w:val="17BA936A"/>
    <w:rsid w:val="17C1253A"/>
    <w:rsid w:val="17C2F91E"/>
    <w:rsid w:val="17C42323"/>
    <w:rsid w:val="17C56A34"/>
    <w:rsid w:val="17C68637"/>
    <w:rsid w:val="17D16703"/>
    <w:rsid w:val="17D2E799"/>
    <w:rsid w:val="17D9FA90"/>
    <w:rsid w:val="17DB25B6"/>
    <w:rsid w:val="17DB90D5"/>
    <w:rsid w:val="17DF87DE"/>
    <w:rsid w:val="17DFF8D2"/>
    <w:rsid w:val="17E01F60"/>
    <w:rsid w:val="17E90010"/>
    <w:rsid w:val="17ECC5B7"/>
    <w:rsid w:val="17EDB73E"/>
    <w:rsid w:val="17F00E31"/>
    <w:rsid w:val="17F50F32"/>
    <w:rsid w:val="17F67906"/>
    <w:rsid w:val="17F71769"/>
    <w:rsid w:val="17F9718E"/>
    <w:rsid w:val="17FDB614"/>
    <w:rsid w:val="17FF03F4"/>
    <w:rsid w:val="17FF8F29"/>
    <w:rsid w:val="1803AB67"/>
    <w:rsid w:val="18069D75"/>
    <w:rsid w:val="1807F831"/>
    <w:rsid w:val="180BCF04"/>
    <w:rsid w:val="180D3679"/>
    <w:rsid w:val="181129D7"/>
    <w:rsid w:val="18128B34"/>
    <w:rsid w:val="18164CF7"/>
    <w:rsid w:val="181CBB46"/>
    <w:rsid w:val="181DA734"/>
    <w:rsid w:val="181F0B8A"/>
    <w:rsid w:val="18211388"/>
    <w:rsid w:val="18240467"/>
    <w:rsid w:val="18261ABE"/>
    <w:rsid w:val="1826431A"/>
    <w:rsid w:val="18287ED6"/>
    <w:rsid w:val="1828F55C"/>
    <w:rsid w:val="182ED043"/>
    <w:rsid w:val="182EEEE9"/>
    <w:rsid w:val="182F63E6"/>
    <w:rsid w:val="1831CA00"/>
    <w:rsid w:val="1835C9CB"/>
    <w:rsid w:val="183687A1"/>
    <w:rsid w:val="183BF432"/>
    <w:rsid w:val="183D70CC"/>
    <w:rsid w:val="184A0EA4"/>
    <w:rsid w:val="184B986E"/>
    <w:rsid w:val="184CF23E"/>
    <w:rsid w:val="184E58C3"/>
    <w:rsid w:val="18510FE5"/>
    <w:rsid w:val="18518B96"/>
    <w:rsid w:val="1851A689"/>
    <w:rsid w:val="1856674B"/>
    <w:rsid w:val="1859DB07"/>
    <w:rsid w:val="1859E128"/>
    <w:rsid w:val="185A06AA"/>
    <w:rsid w:val="185AEF12"/>
    <w:rsid w:val="185B4979"/>
    <w:rsid w:val="185E07F7"/>
    <w:rsid w:val="185F2C83"/>
    <w:rsid w:val="18631976"/>
    <w:rsid w:val="1863D330"/>
    <w:rsid w:val="18685AFF"/>
    <w:rsid w:val="186932A8"/>
    <w:rsid w:val="18696A8F"/>
    <w:rsid w:val="186A42BE"/>
    <w:rsid w:val="186AB98F"/>
    <w:rsid w:val="1871B604"/>
    <w:rsid w:val="187214F3"/>
    <w:rsid w:val="1879A050"/>
    <w:rsid w:val="187F705E"/>
    <w:rsid w:val="1880EA1B"/>
    <w:rsid w:val="188F8CF8"/>
    <w:rsid w:val="1892FF87"/>
    <w:rsid w:val="189781CC"/>
    <w:rsid w:val="189928C0"/>
    <w:rsid w:val="189CB050"/>
    <w:rsid w:val="189E38FD"/>
    <w:rsid w:val="189ECFE0"/>
    <w:rsid w:val="18A00925"/>
    <w:rsid w:val="18A0F3A8"/>
    <w:rsid w:val="18A12127"/>
    <w:rsid w:val="18A24B98"/>
    <w:rsid w:val="18A30924"/>
    <w:rsid w:val="18A383E4"/>
    <w:rsid w:val="18A3988E"/>
    <w:rsid w:val="18A4128F"/>
    <w:rsid w:val="18A5016F"/>
    <w:rsid w:val="18AC4179"/>
    <w:rsid w:val="18AE4376"/>
    <w:rsid w:val="18B0BE3A"/>
    <w:rsid w:val="18B7C2C9"/>
    <w:rsid w:val="18B86210"/>
    <w:rsid w:val="18BCECC6"/>
    <w:rsid w:val="18C124CB"/>
    <w:rsid w:val="18C20ABF"/>
    <w:rsid w:val="18CCDD0B"/>
    <w:rsid w:val="18D08F55"/>
    <w:rsid w:val="18D2A20A"/>
    <w:rsid w:val="18D2EEAB"/>
    <w:rsid w:val="18D3B1F6"/>
    <w:rsid w:val="18D4BCE8"/>
    <w:rsid w:val="18D4E0DB"/>
    <w:rsid w:val="18D6227B"/>
    <w:rsid w:val="18D8652D"/>
    <w:rsid w:val="18D8D210"/>
    <w:rsid w:val="18D9C204"/>
    <w:rsid w:val="18D9D9F6"/>
    <w:rsid w:val="18DAF7A1"/>
    <w:rsid w:val="18DD9E07"/>
    <w:rsid w:val="18E451E8"/>
    <w:rsid w:val="18EA5D42"/>
    <w:rsid w:val="18EAE511"/>
    <w:rsid w:val="18EB56AA"/>
    <w:rsid w:val="18ED5688"/>
    <w:rsid w:val="18EFC06B"/>
    <w:rsid w:val="18F11D85"/>
    <w:rsid w:val="18F482E4"/>
    <w:rsid w:val="18F4A37A"/>
    <w:rsid w:val="18F4C038"/>
    <w:rsid w:val="18F4DF3E"/>
    <w:rsid w:val="18F4F71F"/>
    <w:rsid w:val="18F7D6FC"/>
    <w:rsid w:val="18F8BD69"/>
    <w:rsid w:val="18FB027C"/>
    <w:rsid w:val="18FB0F62"/>
    <w:rsid w:val="18FDEBDF"/>
    <w:rsid w:val="18FF23D8"/>
    <w:rsid w:val="1900B554"/>
    <w:rsid w:val="1900C5D2"/>
    <w:rsid w:val="1907529E"/>
    <w:rsid w:val="190B41B7"/>
    <w:rsid w:val="190CDD88"/>
    <w:rsid w:val="190DB23D"/>
    <w:rsid w:val="190E73AA"/>
    <w:rsid w:val="1910F521"/>
    <w:rsid w:val="19194464"/>
    <w:rsid w:val="191B1E53"/>
    <w:rsid w:val="192241BD"/>
    <w:rsid w:val="19247063"/>
    <w:rsid w:val="1927D606"/>
    <w:rsid w:val="192AF145"/>
    <w:rsid w:val="192EB0F1"/>
    <w:rsid w:val="192F1EA9"/>
    <w:rsid w:val="192F658A"/>
    <w:rsid w:val="192FBB62"/>
    <w:rsid w:val="192FD8B9"/>
    <w:rsid w:val="1930FA9B"/>
    <w:rsid w:val="1931C460"/>
    <w:rsid w:val="1935AA6E"/>
    <w:rsid w:val="19388CEE"/>
    <w:rsid w:val="193CA9C1"/>
    <w:rsid w:val="193D6103"/>
    <w:rsid w:val="193E05E4"/>
    <w:rsid w:val="1940629C"/>
    <w:rsid w:val="194436F2"/>
    <w:rsid w:val="194A78D3"/>
    <w:rsid w:val="194BDAA8"/>
    <w:rsid w:val="1955A073"/>
    <w:rsid w:val="195B7EC4"/>
    <w:rsid w:val="195CA048"/>
    <w:rsid w:val="195D3BDD"/>
    <w:rsid w:val="195EEC02"/>
    <w:rsid w:val="1961D82B"/>
    <w:rsid w:val="19624359"/>
    <w:rsid w:val="1965FA25"/>
    <w:rsid w:val="19745979"/>
    <w:rsid w:val="19748C77"/>
    <w:rsid w:val="19770C82"/>
    <w:rsid w:val="19784CC8"/>
    <w:rsid w:val="197B037C"/>
    <w:rsid w:val="197B086E"/>
    <w:rsid w:val="197C4ECC"/>
    <w:rsid w:val="197FCE31"/>
    <w:rsid w:val="198172DB"/>
    <w:rsid w:val="19824E3A"/>
    <w:rsid w:val="198C459A"/>
    <w:rsid w:val="19901040"/>
    <w:rsid w:val="19927049"/>
    <w:rsid w:val="1992CFCD"/>
    <w:rsid w:val="19930711"/>
    <w:rsid w:val="199C0345"/>
    <w:rsid w:val="19A3EC0C"/>
    <w:rsid w:val="19A812AD"/>
    <w:rsid w:val="19A81545"/>
    <w:rsid w:val="19A86EA0"/>
    <w:rsid w:val="19A97812"/>
    <w:rsid w:val="19A9CD85"/>
    <w:rsid w:val="19AA47BE"/>
    <w:rsid w:val="19ADAF49"/>
    <w:rsid w:val="19B212E9"/>
    <w:rsid w:val="19B3C738"/>
    <w:rsid w:val="19B44988"/>
    <w:rsid w:val="19BBD5F7"/>
    <w:rsid w:val="19BC27FC"/>
    <w:rsid w:val="19BE5FB1"/>
    <w:rsid w:val="19C5D7F0"/>
    <w:rsid w:val="19CA4F8F"/>
    <w:rsid w:val="19CE765B"/>
    <w:rsid w:val="19D1485C"/>
    <w:rsid w:val="19D247CC"/>
    <w:rsid w:val="19D325F6"/>
    <w:rsid w:val="19D40545"/>
    <w:rsid w:val="19DC5F66"/>
    <w:rsid w:val="19DFD2BF"/>
    <w:rsid w:val="19E12B9D"/>
    <w:rsid w:val="19E183ED"/>
    <w:rsid w:val="19E1D51F"/>
    <w:rsid w:val="19E79091"/>
    <w:rsid w:val="19E7BCE0"/>
    <w:rsid w:val="19E804BE"/>
    <w:rsid w:val="19EBDAAC"/>
    <w:rsid w:val="19EE27E9"/>
    <w:rsid w:val="19EEEED9"/>
    <w:rsid w:val="19F27A4D"/>
    <w:rsid w:val="19F48A55"/>
    <w:rsid w:val="19F4AE42"/>
    <w:rsid w:val="19F4E6EB"/>
    <w:rsid w:val="19F5F446"/>
    <w:rsid w:val="19F66EC5"/>
    <w:rsid w:val="19FCF8DF"/>
    <w:rsid w:val="19FF0827"/>
    <w:rsid w:val="19FF9CBC"/>
    <w:rsid w:val="19FFE86C"/>
    <w:rsid w:val="1A03A14B"/>
    <w:rsid w:val="1A05B5E9"/>
    <w:rsid w:val="1A09E0D4"/>
    <w:rsid w:val="1A0AB7EC"/>
    <w:rsid w:val="1A1873BD"/>
    <w:rsid w:val="1A1994CA"/>
    <w:rsid w:val="1A1A8DF3"/>
    <w:rsid w:val="1A1BAB18"/>
    <w:rsid w:val="1A2142A4"/>
    <w:rsid w:val="1A253D52"/>
    <w:rsid w:val="1A2B1D87"/>
    <w:rsid w:val="1A2C0D8F"/>
    <w:rsid w:val="1A2CCD0F"/>
    <w:rsid w:val="1A319A15"/>
    <w:rsid w:val="1A321376"/>
    <w:rsid w:val="1A35824E"/>
    <w:rsid w:val="1A36D6AE"/>
    <w:rsid w:val="1A36F317"/>
    <w:rsid w:val="1A3B0B90"/>
    <w:rsid w:val="1A3E9DBB"/>
    <w:rsid w:val="1A41A096"/>
    <w:rsid w:val="1A45CB9E"/>
    <w:rsid w:val="1A4B568D"/>
    <w:rsid w:val="1A4B86BB"/>
    <w:rsid w:val="1A51CF92"/>
    <w:rsid w:val="1A525B79"/>
    <w:rsid w:val="1A57330F"/>
    <w:rsid w:val="1A573647"/>
    <w:rsid w:val="1A574576"/>
    <w:rsid w:val="1A5BD84A"/>
    <w:rsid w:val="1A5C9722"/>
    <w:rsid w:val="1A5DD433"/>
    <w:rsid w:val="1A6091A7"/>
    <w:rsid w:val="1A6319EC"/>
    <w:rsid w:val="1A63F7A6"/>
    <w:rsid w:val="1A65FEC8"/>
    <w:rsid w:val="1A68263E"/>
    <w:rsid w:val="1A69ED6C"/>
    <w:rsid w:val="1A6A26B8"/>
    <w:rsid w:val="1A6AE928"/>
    <w:rsid w:val="1A6C8EC2"/>
    <w:rsid w:val="1A6FF02B"/>
    <w:rsid w:val="1A74831E"/>
    <w:rsid w:val="1A76A08C"/>
    <w:rsid w:val="1A7752A2"/>
    <w:rsid w:val="1A77605A"/>
    <w:rsid w:val="1A7B842A"/>
    <w:rsid w:val="1A7BB37C"/>
    <w:rsid w:val="1A7C78C5"/>
    <w:rsid w:val="1A7FE6FE"/>
    <w:rsid w:val="1A80370C"/>
    <w:rsid w:val="1A806B2C"/>
    <w:rsid w:val="1A811DB8"/>
    <w:rsid w:val="1A814AC1"/>
    <w:rsid w:val="1A82B027"/>
    <w:rsid w:val="1A837048"/>
    <w:rsid w:val="1A846528"/>
    <w:rsid w:val="1A8FC2E2"/>
    <w:rsid w:val="1A90E803"/>
    <w:rsid w:val="1A939D8E"/>
    <w:rsid w:val="1A940E28"/>
    <w:rsid w:val="1A94D67D"/>
    <w:rsid w:val="1A96AD85"/>
    <w:rsid w:val="1A994845"/>
    <w:rsid w:val="1A9EE8BE"/>
    <w:rsid w:val="1A9FDE47"/>
    <w:rsid w:val="1AA23C85"/>
    <w:rsid w:val="1AA88B67"/>
    <w:rsid w:val="1AA90763"/>
    <w:rsid w:val="1AA9B196"/>
    <w:rsid w:val="1AAC08E1"/>
    <w:rsid w:val="1AB37D51"/>
    <w:rsid w:val="1AB580B4"/>
    <w:rsid w:val="1AB5A34B"/>
    <w:rsid w:val="1AB695DE"/>
    <w:rsid w:val="1AB9BAC2"/>
    <w:rsid w:val="1ABB4DD0"/>
    <w:rsid w:val="1ABD43B8"/>
    <w:rsid w:val="1AC8BF2A"/>
    <w:rsid w:val="1ACD5362"/>
    <w:rsid w:val="1ACF6F1D"/>
    <w:rsid w:val="1AD13B21"/>
    <w:rsid w:val="1AD4CE7D"/>
    <w:rsid w:val="1AD73926"/>
    <w:rsid w:val="1AD9A873"/>
    <w:rsid w:val="1ADA9DBD"/>
    <w:rsid w:val="1ADBCAEC"/>
    <w:rsid w:val="1ADBD91D"/>
    <w:rsid w:val="1ADE38D8"/>
    <w:rsid w:val="1ADFABCE"/>
    <w:rsid w:val="1AE24F73"/>
    <w:rsid w:val="1AE27EE7"/>
    <w:rsid w:val="1AE3799E"/>
    <w:rsid w:val="1AE472C7"/>
    <w:rsid w:val="1AE5AF1B"/>
    <w:rsid w:val="1AE7B67B"/>
    <w:rsid w:val="1AE89F9E"/>
    <w:rsid w:val="1AEC7858"/>
    <w:rsid w:val="1AEEC1F8"/>
    <w:rsid w:val="1AF50E26"/>
    <w:rsid w:val="1AF74C64"/>
    <w:rsid w:val="1AF79035"/>
    <w:rsid w:val="1AFBF77D"/>
    <w:rsid w:val="1AFFDA52"/>
    <w:rsid w:val="1B00BB07"/>
    <w:rsid w:val="1B01A005"/>
    <w:rsid w:val="1B01E14F"/>
    <w:rsid w:val="1B0966ED"/>
    <w:rsid w:val="1B0C1DFC"/>
    <w:rsid w:val="1B0D467F"/>
    <w:rsid w:val="1B0E3CA9"/>
    <w:rsid w:val="1B0EFDBD"/>
    <w:rsid w:val="1B117841"/>
    <w:rsid w:val="1B11DE7A"/>
    <w:rsid w:val="1B12CB16"/>
    <w:rsid w:val="1B17A007"/>
    <w:rsid w:val="1B17C022"/>
    <w:rsid w:val="1B1811D5"/>
    <w:rsid w:val="1B18A2A5"/>
    <w:rsid w:val="1B1B60D0"/>
    <w:rsid w:val="1B1BA050"/>
    <w:rsid w:val="1B1D286E"/>
    <w:rsid w:val="1B1DF3A9"/>
    <w:rsid w:val="1B1F8673"/>
    <w:rsid w:val="1B205DFA"/>
    <w:rsid w:val="1B2427C1"/>
    <w:rsid w:val="1B28AFF6"/>
    <w:rsid w:val="1B292A24"/>
    <w:rsid w:val="1B312E6E"/>
    <w:rsid w:val="1B359F94"/>
    <w:rsid w:val="1B3889E2"/>
    <w:rsid w:val="1B39C49D"/>
    <w:rsid w:val="1B3F5025"/>
    <w:rsid w:val="1B40A0A6"/>
    <w:rsid w:val="1B435052"/>
    <w:rsid w:val="1B43666D"/>
    <w:rsid w:val="1B444E8A"/>
    <w:rsid w:val="1B472AA3"/>
    <w:rsid w:val="1B4753A8"/>
    <w:rsid w:val="1B476B05"/>
    <w:rsid w:val="1B4C80A9"/>
    <w:rsid w:val="1B4CA66C"/>
    <w:rsid w:val="1B4FCD13"/>
    <w:rsid w:val="1B545B2B"/>
    <w:rsid w:val="1B546C86"/>
    <w:rsid w:val="1B554EF7"/>
    <w:rsid w:val="1B56B47C"/>
    <w:rsid w:val="1B57C94B"/>
    <w:rsid w:val="1B5C5ED4"/>
    <w:rsid w:val="1B5EC656"/>
    <w:rsid w:val="1B5F51F6"/>
    <w:rsid w:val="1B631A43"/>
    <w:rsid w:val="1B6480BE"/>
    <w:rsid w:val="1B68C052"/>
    <w:rsid w:val="1B69B777"/>
    <w:rsid w:val="1B6A2F0D"/>
    <w:rsid w:val="1B6EF657"/>
    <w:rsid w:val="1B70BC69"/>
    <w:rsid w:val="1B7AEB2E"/>
    <w:rsid w:val="1B7B1540"/>
    <w:rsid w:val="1B7ED2C6"/>
    <w:rsid w:val="1B815C32"/>
    <w:rsid w:val="1B84388E"/>
    <w:rsid w:val="1B85F4F4"/>
    <w:rsid w:val="1B8C7AC4"/>
    <w:rsid w:val="1B8E6F6E"/>
    <w:rsid w:val="1B9148C0"/>
    <w:rsid w:val="1B98B476"/>
    <w:rsid w:val="1BA2A1F7"/>
    <w:rsid w:val="1BA8598F"/>
    <w:rsid w:val="1BA9E1DB"/>
    <w:rsid w:val="1BAAF744"/>
    <w:rsid w:val="1BABABD8"/>
    <w:rsid w:val="1BAD8FAC"/>
    <w:rsid w:val="1BAF846A"/>
    <w:rsid w:val="1BB270D7"/>
    <w:rsid w:val="1BB3498B"/>
    <w:rsid w:val="1BB4836F"/>
    <w:rsid w:val="1BC01A1F"/>
    <w:rsid w:val="1BC02AE8"/>
    <w:rsid w:val="1BC591A3"/>
    <w:rsid w:val="1BCE6AC5"/>
    <w:rsid w:val="1BD5DBF1"/>
    <w:rsid w:val="1BD7CF8D"/>
    <w:rsid w:val="1BDD6681"/>
    <w:rsid w:val="1BDDC8DC"/>
    <w:rsid w:val="1BDF4C10"/>
    <w:rsid w:val="1BE2EE77"/>
    <w:rsid w:val="1BE92A47"/>
    <w:rsid w:val="1BEE3321"/>
    <w:rsid w:val="1BF62F9F"/>
    <w:rsid w:val="1BF80ECB"/>
    <w:rsid w:val="1BF8601D"/>
    <w:rsid w:val="1BFCCAB8"/>
    <w:rsid w:val="1BFCDD86"/>
    <w:rsid w:val="1BFFB654"/>
    <w:rsid w:val="1C003491"/>
    <w:rsid w:val="1C02F893"/>
    <w:rsid w:val="1C03F2C5"/>
    <w:rsid w:val="1C05BB8B"/>
    <w:rsid w:val="1C080772"/>
    <w:rsid w:val="1C0C0B44"/>
    <w:rsid w:val="1C0CDC3E"/>
    <w:rsid w:val="1C0D12F1"/>
    <w:rsid w:val="1C0DF707"/>
    <w:rsid w:val="1C17F03C"/>
    <w:rsid w:val="1C1B3133"/>
    <w:rsid w:val="1C1B4229"/>
    <w:rsid w:val="1C1C3B8D"/>
    <w:rsid w:val="1C1D1778"/>
    <w:rsid w:val="1C1F2BE9"/>
    <w:rsid w:val="1C2124F0"/>
    <w:rsid w:val="1C21866D"/>
    <w:rsid w:val="1C255D19"/>
    <w:rsid w:val="1C26F39B"/>
    <w:rsid w:val="1C2A7051"/>
    <w:rsid w:val="1C2AA6C0"/>
    <w:rsid w:val="1C2C6C6D"/>
    <w:rsid w:val="1C3197F5"/>
    <w:rsid w:val="1C352229"/>
    <w:rsid w:val="1C38DDA1"/>
    <w:rsid w:val="1C3A65D1"/>
    <w:rsid w:val="1C3C3013"/>
    <w:rsid w:val="1C3E6DD2"/>
    <w:rsid w:val="1C40439C"/>
    <w:rsid w:val="1C43F626"/>
    <w:rsid w:val="1C446838"/>
    <w:rsid w:val="1C44A8F0"/>
    <w:rsid w:val="1C46304C"/>
    <w:rsid w:val="1C47D942"/>
    <w:rsid w:val="1C4BE738"/>
    <w:rsid w:val="1C4C8443"/>
    <w:rsid w:val="1C4CFBA8"/>
    <w:rsid w:val="1C4E2CD2"/>
    <w:rsid w:val="1C4E3F18"/>
    <w:rsid w:val="1C501006"/>
    <w:rsid w:val="1C5021C7"/>
    <w:rsid w:val="1C58A696"/>
    <w:rsid w:val="1C58A92A"/>
    <w:rsid w:val="1C5B4B0F"/>
    <w:rsid w:val="1C5C90DD"/>
    <w:rsid w:val="1C62D44B"/>
    <w:rsid w:val="1C65ACF9"/>
    <w:rsid w:val="1C65FDC8"/>
    <w:rsid w:val="1C66DB48"/>
    <w:rsid w:val="1C674AFC"/>
    <w:rsid w:val="1C684FE9"/>
    <w:rsid w:val="1C6DBEFE"/>
    <w:rsid w:val="1C6DDE88"/>
    <w:rsid w:val="1C701BBC"/>
    <w:rsid w:val="1C7438E6"/>
    <w:rsid w:val="1C779B4D"/>
    <w:rsid w:val="1C7BF619"/>
    <w:rsid w:val="1C7C5410"/>
    <w:rsid w:val="1C7DB158"/>
    <w:rsid w:val="1C7E0D4C"/>
    <w:rsid w:val="1C83DCBD"/>
    <w:rsid w:val="1C899C77"/>
    <w:rsid w:val="1C8A0F0F"/>
    <w:rsid w:val="1C937535"/>
    <w:rsid w:val="1C953BC1"/>
    <w:rsid w:val="1C9D0451"/>
    <w:rsid w:val="1CA167E9"/>
    <w:rsid w:val="1CA194CA"/>
    <w:rsid w:val="1CA1E19B"/>
    <w:rsid w:val="1CA2163A"/>
    <w:rsid w:val="1CA245E6"/>
    <w:rsid w:val="1CA52635"/>
    <w:rsid w:val="1CAA8985"/>
    <w:rsid w:val="1CAEB11E"/>
    <w:rsid w:val="1CAF88E3"/>
    <w:rsid w:val="1CB1F995"/>
    <w:rsid w:val="1CB39083"/>
    <w:rsid w:val="1CB6F551"/>
    <w:rsid w:val="1CB73131"/>
    <w:rsid w:val="1CB8E312"/>
    <w:rsid w:val="1CB9A07D"/>
    <w:rsid w:val="1CBA1A02"/>
    <w:rsid w:val="1CBB22E8"/>
    <w:rsid w:val="1CBBFB8A"/>
    <w:rsid w:val="1CBD0486"/>
    <w:rsid w:val="1CBEA952"/>
    <w:rsid w:val="1CBF5761"/>
    <w:rsid w:val="1CBFA485"/>
    <w:rsid w:val="1CC0EF49"/>
    <w:rsid w:val="1CC22CD7"/>
    <w:rsid w:val="1CC3D437"/>
    <w:rsid w:val="1CC51C20"/>
    <w:rsid w:val="1CC58CC7"/>
    <w:rsid w:val="1CC6C21C"/>
    <w:rsid w:val="1CC7611B"/>
    <w:rsid w:val="1CC769B5"/>
    <w:rsid w:val="1CCEF98F"/>
    <w:rsid w:val="1CDAEB5B"/>
    <w:rsid w:val="1CDBA4DA"/>
    <w:rsid w:val="1CDF0238"/>
    <w:rsid w:val="1CE0517B"/>
    <w:rsid w:val="1CE278DA"/>
    <w:rsid w:val="1CE32D4E"/>
    <w:rsid w:val="1CE3DF02"/>
    <w:rsid w:val="1CE4B81D"/>
    <w:rsid w:val="1CE4C106"/>
    <w:rsid w:val="1CE5356C"/>
    <w:rsid w:val="1CEA51DE"/>
    <w:rsid w:val="1CEF9585"/>
    <w:rsid w:val="1CF858DD"/>
    <w:rsid w:val="1CF89FFB"/>
    <w:rsid w:val="1CF8AB00"/>
    <w:rsid w:val="1CF8F684"/>
    <w:rsid w:val="1CF9487A"/>
    <w:rsid w:val="1CFB1076"/>
    <w:rsid w:val="1CFC9948"/>
    <w:rsid w:val="1D03AE88"/>
    <w:rsid w:val="1D19EE67"/>
    <w:rsid w:val="1D1D5375"/>
    <w:rsid w:val="1D1EF512"/>
    <w:rsid w:val="1D21AD52"/>
    <w:rsid w:val="1D21D790"/>
    <w:rsid w:val="1D25BEC6"/>
    <w:rsid w:val="1D27590D"/>
    <w:rsid w:val="1D279641"/>
    <w:rsid w:val="1D280559"/>
    <w:rsid w:val="1D29BF1C"/>
    <w:rsid w:val="1D2BA85B"/>
    <w:rsid w:val="1D31BA34"/>
    <w:rsid w:val="1D3210BB"/>
    <w:rsid w:val="1D346AF3"/>
    <w:rsid w:val="1D3688B0"/>
    <w:rsid w:val="1D3712B1"/>
    <w:rsid w:val="1D3C4F87"/>
    <w:rsid w:val="1D4899BA"/>
    <w:rsid w:val="1D4CCF82"/>
    <w:rsid w:val="1D4CD70C"/>
    <w:rsid w:val="1D4D7297"/>
    <w:rsid w:val="1D4E431A"/>
    <w:rsid w:val="1D4E462D"/>
    <w:rsid w:val="1D4F1A2F"/>
    <w:rsid w:val="1D51EE02"/>
    <w:rsid w:val="1D550EEF"/>
    <w:rsid w:val="1D57DC9C"/>
    <w:rsid w:val="1D597CC7"/>
    <w:rsid w:val="1D5CCB83"/>
    <w:rsid w:val="1D5F448E"/>
    <w:rsid w:val="1D638B77"/>
    <w:rsid w:val="1D64CF27"/>
    <w:rsid w:val="1D677734"/>
    <w:rsid w:val="1D681272"/>
    <w:rsid w:val="1D6938C6"/>
    <w:rsid w:val="1D695791"/>
    <w:rsid w:val="1D6A1147"/>
    <w:rsid w:val="1D6D94AD"/>
    <w:rsid w:val="1D6ED942"/>
    <w:rsid w:val="1D6F6F0E"/>
    <w:rsid w:val="1D6FF316"/>
    <w:rsid w:val="1D70590C"/>
    <w:rsid w:val="1D717F35"/>
    <w:rsid w:val="1D71EBF3"/>
    <w:rsid w:val="1D744A3D"/>
    <w:rsid w:val="1D7B8F32"/>
    <w:rsid w:val="1D7F6434"/>
    <w:rsid w:val="1D806BCA"/>
    <w:rsid w:val="1D82B58F"/>
    <w:rsid w:val="1D8C684E"/>
    <w:rsid w:val="1D8C9E1C"/>
    <w:rsid w:val="1D8EE450"/>
    <w:rsid w:val="1D90D1D9"/>
    <w:rsid w:val="1D95739F"/>
    <w:rsid w:val="1D97E1B6"/>
    <w:rsid w:val="1D9D1D6A"/>
    <w:rsid w:val="1DA18377"/>
    <w:rsid w:val="1DA1FA77"/>
    <w:rsid w:val="1DA38DE2"/>
    <w:rsid w:val="1DA3F89B"/>
    <w:rsid w:val="1DA707A9"/>
    <w:rsid w:val="1DA75614"/>
    <w:rsid w:val="1DAB4A6D"/>
    <w:rsid w:val="1DABFE5E"/>
    <w:rsid w:val="1DB1BA61"/>
    <w:rsid w:val="1DB742E1"/>
    <w:rsid w:val="1DBB4EA3"/>
    <w:rsid w:val="1DBBB9D7"/>
    <w:rsid w:val="1DBC437B"/>
    <w:rsid w:val="1DBD56CE"/>
    <w:rsid w:val="1DC21AAE"/>
    <w:rsid w:val="1DC2943B"/>
    <w:rsid w:val="1DC58A7D"/>
    <w:rsid w:val="1DC66C2D"/>
    <w:rsid w:val="1DC729BE"/>
    <w:rsid w:val="1DC94767"/>
    <w:rsid w:val="1DCA9351"/>
    <w:rsid w:val="1DCBFC83"/>
    <w:rsid w:val="1DCC8E76"/>
    <w:rsid w:val="1DCDEB78"/>
    <w:rsid w:val="1DCE6B85"/>
    <w:rsid w:val="1DD02B20"/>
    <w:rsid w:val="1DD1B582"/>
    <w:rsid w:val="1DD261F3"/>
    <w:rsid w:val="1DDBC718"/>
    <w:rsid w:val="1DDDDABF"/>
    <w:rsid w:val="1DDF4715"/>
    <w:rsid w:val="1DDFE846"/>
    <w:rsid w:val="1DE0FDA5"/>
    <w:rsid w:val="1DE1B9B2"/>
    <w:rsid w:val="1DE25E19"/>
    <w:rsid w:val="1DE39528"/>
    <w:rsid w:val="1DE3DE76"/>
    <w:rsid w:val="1DE8E357"/>
    <w:rsid w:val="1DEABD49"/>
    <w:rsid w:val="1DEB180A"/>
    <w:rsid w:val="1DEE5997"/>
    <w:rsid w:val="1DEF753D"/>
    <w:rsid w:val="1DF2E26D"/>
    <w:rsid w:val="1DF4E47A"/>
    <w:rsid w:val="1DF4EF2A"/>
    <w:rsid w:val="1DF60459"/>
    <w:rsid w:val="1DF682F0"/>
    <w:rsid w:val="1DF7772D"/>
    <w:rsid w:val="1DF8511E"/>
    <w:rsid w:val="1DFAFD50"/>
    <w:rsid w:val="1DFBBECF"/>
    <w:rsid w:val="1DFEAD6B"/>
    <w:rsid w:val="1E00586D"/>
    <w:rsid w:val="1E073062"/>
    <w:rsid w:val="1E0FE0BB"/>
    <w:rsid w:val="1E130166"/>
    <w:rsid w:val="1E1A840D"/>
    <w:rsid w:val="1E1CA389"/>
    <w:rsid w:val="1E1D1773"/>
    <w:rsid w:val="1E1E3F1C"/>
    <w:rsid w:val="1E1FAD1E"/>
    <w:rsid w:val="1E2096C0"/>
    <w:rsid w:val="1E21C940"/>
    <w:rsid w:val="1E23371B"/>
    <w:rsid w:val="1E234685"/>
    <w:rsid w:val="1E2A1C8C"/>
    <w:rsid w:val="1E305D85"/>
    <w:rsid w:val="1E3498EB"/>
    <w:rsid w:val="1E3621DA"/>
    <w:rsid w:val="1E367758"/>
    <w:rsid w:val="1E3AD30F"/>
    <w:rsid w:val="1E43CEAC"/>
    <w:rsid w:val="1E446EEF"/>
    <w:rsid w:val="1E489988"/>
    <w:rsid w:val="1E4A9BC2"/>
    <w:rsid w:val="1E5197AF"/>
    <w:rsid w:val="1E53C91E"/>
    <w:rsid w:val="1E586F50"/>
    <w:rsid w:val="1E593A1C"/>
    <w:rsid w:val="1E5CB092"/>
    <w:rsid w:val="1E5FDCBE"/>
    <w:rsid w:val="1E69FEC7"/>
    <w:rsid w:val="1E6AC6F5"/>
    <w:rsid w:val="1E6B64A2"/>
    <w:rsid w:val="1E6E2904"/>
    <w:rsid w:val="1E731352"/>
    <w:rsid w:val="1E73A517"/>
    <w:rsid w:val="1E7C92E8"/>
    <w:rsid w:val="1E7D24C5"/>
    <w:rsid w:val="1E810478"/>
    <w:rsid w:val="1E84558E"/>
    <w:rsid w:val="1E8765B1"/>
    <w:rsid w:val="1E88BE8D"/>
    <w:rsid w:val="1E8BABAD"/>
    <w:rsid w:val="1E8BAF87"/>
    <w:rsid w:val="1E8EEFB7"/>
    <w:rsid w:val="1E90E607"/>
    <w:rsid w:val="1E91C4C6"/>
    <w:rsid w:val="1E9285DA"/>
    <w:rsid w:val="1EA134FD"/>
    <w:rsid w:val="1EA36A1B"/>
    <w:rsid w:val="1EA76013"/>
    <w:rsid w:val="1EA979DD"/>
    <w:rsid w:val="1EA9FDCB"/>
    <w:rsid w:val="1EAB7842"/>
    <w:rsid w:val="1EABBB2B"/>
    <w:rsid w:val="1EAE9616"/>
    <w:rsid w:val="1EAED31B"/>
    <w:rsid w:val="1EAF74DE"/>
    <w:rsid w:val="1EB23FF1"/>
    <w:rsid w:val="1EB26FB4"/>
    <w:rsid w:val="1EB3BB88"/>
    <w:rsid w:val="1EB49393"/>
    <w:rsid w:val="1EBAAA1C"/>
    <w:rsid w:val="1EBB0582"/>
    <w:rsid w:val="1EBC3E07"/>
    <w:rsid w:val="1EBE3EBE"/>
    <w:rsid w:val="1EC1E9EB"/>
    <w:rsid w:val="1EC4CA5E"/>
    <w:rsid w:val="1EC66E6C"/>
    <w:rsid w:val="1EC98D3A"/>
    <w:rsid w:val="1ECB35D4"/>
    <w:rsid w:val="1ECE167A"/>
    <w:rsid w:val="1ED0D7C7"/>
    <w:rsid w:val="1ED164E6"/>
    <w:rsid w:val="1ED2F728"/>
    <w:rsid w:val="1ED91AF8"/>
    <w:rsid w:val="1EDD564B"/>
    <w:rsid w:val="1EDD91D9"/>
    <w:rsid w:val="1EDE2951"/>
    <w:rsid w:val="1EDE8AFC"/>
    <w:rsid w:val="1EDE9F1A"/>
    <w:rsid w:val="1EDEC1AE"/>
    <w:rsid w:val="1EE00B06"/>
    <w:rsid w:val="1EE6486A"/>
    <w:rsid w:val="1EF2483B"/>
    <w:rsid w:val="1EF2B8FA"/>
    <w:rsid w:val="1EF57487"/>
    <w:rsid w:val="1EF9537B"/>
    <w:rsid w:val="1EF999D2"/>
    <w:rsid w:val="1F000D7F"/>
    <w:rsid w:val="1F048C2A"/>
    <w:rsid w:val="1F06C234"/>
    <w:rsid w:val="1F06C4B5"/>
    <w:rsid w:val="1F0D0443"/>
    <w:rsid w:val="1F0E2293"/>
    <w:rsid w:val="1F13998D"/>
    <w:rsid w:val="1F13A068"/>
    <w:rsid w:val="1F1606E1"/>
    <w:rsid w:val="1F206CD5"/>
    <w:rsid w:val="1F2805B0"/>
    <w:rsid w:val="1F2979EB"/>
    <w:rsid w:val="1F29D452"/>
    <w:rsid w:val="1F2C78E3"/>
    <w:rsid w:val="1F303ECE"/>
    <w:rsid w:val="1F31189C"/>
    <w:rsid w:val="1F340474"/>
    <w:rsid w:val="1F35F6AF"/>
    <w:rsid w:val="1F375FD7"/>
    <w:rsid w:val="1F38F936"/>
    <w:rsid w:val="1F399405"/>
    <w:rsid w:val="1F3D745D"/>
    <w:rsid w:val="1F3E920B"/>
    <w:rsid w:val="1F41B4AD"/>
    <w:rsid w:val="1F42AA5F"/>
    <w:rsid w:val="1F4346B7"/>
    <w:rsid w:val="1F4413FE"/>
    <w:rsid w:val="1F476375"/>
    <w:rsid w:val="1F48B026"/>
    <w:rsid w:val="1F49B878"/>
    <w:rsid w:val="1F4F8EDC"/>
    <w:rsid w:val="1F52F9F5"/>
    <w:rsid w:val="1F54B5EC"/>
    <w:rsid w:val="1F55197F"/>
    <w:rsid w:val="1F5741DC"/>
    <w:rsid w:val="1F5F978A"/>
    <w:rsid w:val="1F60464F"/>
    <w:rsid w:val="1F62FA1F"/>
    <w:rsid w:val="1F6306F9"/>
    <w:rsid w:val="1F65CA62"/>
    <w:rsid w:val="1F65E031"/>
    <w:rsid w:val="1F66A045"/>
    <w:rsid w:val="1F69B21E"/>
    <w:rsid w:val="1F6AEC69"/>
    <w:rsid w:val="1F76ED25"/>
    <w:rsid w:val="1F7A00D2"/>
    <w:rsid w:val="1F7ADAEC"/>
    <w:rsid w:val="1F7AED58"/>
    <w:rsid w:val="1F7B1776"/>
    <w:rsid w:val="1F7D02BB"/>
    <w:rsid w:val="1F8375FA"/>
    <w:rsid w:val="1F849ED0"/>
    <w:rsid w:val="1F84AA2C"/>
    <w:rsid w:val="1F8701DA"/>
    <w:rsid w:val="1F8B159E"/>
    <w:rsid w:val="1F8B376C"/>
    <w:rsid w:val="1F8B459E"/>
    <w:rsid w:val="1F8B9EEE"/>
    <w:rsid w:val="1F8EBF65"/>
    <w:rsid w:val="1F8FD70F"/>
    <w:rsid w:val="1F90CDEA"/>
    <w:rsid w:val="1F9664E7"/>
    <w:rsid w:val="1F9D5FEE"/>
    <w:rsid w:val="1F9EE34F"/>
    <w:rsid w:val="1FA355D5"/>
    <w:rsid w:val="1FA36660"/>
    <w:rsid w:val="1FA40BF0"/>
    <w:rsid w:val="1FAAD0C5"/>
    <w:rsid w:val="1FAB2D9A"/>
    <w:rsid w:val="1FAD7B88"/>
    <w:rsid w:val="1FAFBD41"/>
    <w:rsid w:val="1FB13A71"/>
    <w:rsid w:val="1FB21A99"/>
    <w:rsid w:val="1FB8A9F9"/>
    <w:rsid w:val="1FBDC6AC"/>
    <w:rsid w:val="1FC081B8"/>
    <w:rsid w:val="1FC213AB"/>
    <w:rsid w:val="1FC22805"/>
    <w:rsid w:val="1FC2BABE"/>
    <w:rsid w:val="1FC2EB5F"/>
    <w:rsid w:val="1FC3508B"/>
    <w:rsid w:val="1FC4028C"/>
    <w:rsid w:val="1FC7B9F0"/>
    <w:rsid w:val="1FC7C243"/>
    <w:rsid w:val="1FC80066"/>
    <w:rsid w:val="1FC91D2A"/>
    <w:rsid w:val="1FC96921"/>
    <w:rsid w:val="1FCB78EC"/>
    <w:rsid w:val="1FCBDD9D"/>
    <w:rsid w:val="1FCEE1A3"/>
    <w:rsid w:val="1FCFB54C"/>
    <w:rsid w:val="1FD14A48"/>
    <w:rsid w:val="1FD49774"/>
    <w:rsid w:val="1FD688C4"/>
    <w:rsid w:val="1FD944AE"/>
    <w:rsid w:val="1FDFF040"/>
    <w:rsid w:val="1FE05C41"/>
    <w:rsid w:val="1FE39402"/>
    <w:rsid w:val="1FE42104"/>
    <w:rsid w:val="1FE8B52C"/>
    <w:rsid w:val="1FEEEBB7"/>
    <w:rsid w:val="1FF0DC98"/>
    <w:rsid w:val="1FF2AC4F"/>
    <w:rsid w:val="1FF45200"/>
    <w:rsid w:val="1FFACCA0"/>
    <w:rsid w:val="1FFC078B"/>
    <w:rsid w:val="1FFD8EA8"/>
    <w:rsid w:val="20046EAC"/>
    <w:rsid w:val="2004EABB"/>
    <w:rsid w:val="20060BED"/>
    <w:rsid w:val="200A6C50"/>
    <w:rsid w:val="200FD943"/>
    <w:rsid w:val="2012F513"/>
    <w:rsid w:val="2014F104"/>
    <w:rsid w:val="20153958"/>
    <w:rsid w:val="20166A8B"/>
    <w:rsid w:val="20174EBA"/>
    <w:rsid w:val="2017F23D"/>
    <w:rsid w:val="201822C4"/>
    <w:rsid w:val="201F1D37"/>
    <w:rsid w:val="20234A20"/>
    <w:rsid w:val="202758AA"/>
    <w:rsid w:val="20285B24"/>
    <w:rsid w:val="20296CDF"/>
    <w:rsid w:val="202A763C"/>
    <w:rsid w:val="202C56E0"/>
    <w:rsid w:val="20366BB1"/>
    <w:rsid w:val="2038933B"/>
    <w:rsid w:val="203A6656"/>
    <w:rsid w:val="203AD493"/>
    <w:rsid w:val="2041D9C0"/>
    <w:rsid w:val="2042F96D"/>
    <w:rsid w:val="2045F7C0"/>
    <w:rsid w:val="204842A3"/>
    <w:rsid w:val="204B88D6"/>
    <w:rsid w:val="204FCBFA"/>
    <w:rsid w:val="20502520"/>
    <w:rsid w:val="2051B3BD"/>
    <w:rsid w:val="2054471E"/>
    <w:rsid w:val="2056E760"/>
    <w:rsid w:val="2058E1D0"/>
    <w:rsid w:val="205B7D4F"/>
    <w:rsid w:val="205CA317"/>
    <w:rsid w:val="205D6335"/>
    <w:rsid w:val="205DE85D"/>
    <w:rsid w:val="205F3703"/>
    <w:rsid w:val="206467F1"/>
    <w:rsid w:val="206486BC"/>
    <w:rsid w:val="2068B656"/>
    <w:rsid w:val="206E9DB0"/>
    <w:rsid w:val="207397F6"/>
    <w:rsid w:val="20762BE5"/>
    <w:rsid w:val="207AC099"/>
    <w:rsid w:val="2087332A"/>
    <w:rsid w:val="2088961C"/>
    <w:rsid w:val="2089B635"/>
    <w:rsid w:val="2090C64D"/>
    <w:rsid w:val="209327C0"/>
    <w:rsid w:val="2095904A"/>
    <w:rsid w:val="20965161"/>
    <w:rsid w:val="2098A938"/>
    <w:rsid w:val="20992EB6"/>
    <w:rsid w:val="209B5318"/>
    <w:rsid w:val="209CA218"/>
    <w:rsid w:val="209D7F79"/>
    <w:rsid w:val="20A16199"/>
    <w:rsid w:val="20A1952A"/>
    <w:rsid w:val="20A21F70"/>
    <w:rsid w:val="20A43AA5"/>
    <w:rsid w:val="20A53AF7"/>
    <w:rsid w:val="20A7BDD7"/>
    <w:rsid w:val="20A87ECB"/>
    <w:rsid w:val="20A8F970"/>
    <w:rsid w:val="20AD49D7"/>
    <w:rsid w:val="20AE6174"/>
    <w:rsid w:val="20B028E9"/>
    <w:rsid w:val="20B07865"/>
    <w:rsid w:val="20B3D5FF"/>
    <w:rsid w:val="20B53C76"/>
    <w:rsid w:val="20B9F77B"/>
    <w:rsid w:val="20BA04E6"/>
    <w:rsid w:val="20BED869"/>
    <w:rsid w:val="20C1C752"/>
    <w:rsid w:val="20C78E80"/>
    <w:rsid w:val="20C83ED4"/>
    <w:rsid w:val="20CA156D"/>
    <w:rsid w:val="20CA6352"/>
    <w:rsid w:val="20CD8E74"/>
    <w:rsid w:val="20CD93CC"/>
    <w:rsid w:val="20D08B7F"/>
    <w:rsid w:val="20D3C1E8"/>
    <w:rsid w:val="20D52FBD"/>
    <w:rsid w:val="20D66A45"/>
    <w:rsid w:val="20DB0566"/>
    <w:rsid w:val="20DB0CE9"/>
    <w:rsid w:val="20DC825E"/>
    <w:rsid w:val="20E3A730"/>
    <w:rsid w:val="20F1F1AB"/>
    <w:rsid w:val="20F31A2F"/>
    <w:rsid w:val="20F4266D"/>
    <w:rsid w:val="20F5C920"/>
    <w:rsid w:val="20FB9676"/>
    <w:rsid w:val="20FDE83F"/>
    <w:rsid w:val="20FEC760"/>
    <w:rsid w:val="21038460"/>
    <w:rsid w:val="210B09D2"/>
    <w:rsid w:val="210D0F7E"/>
    <w:rsid w:val="210E46EB"/>
    <w:rsid w:val="210EC65D"/>
    <w:rsid w:val="2113423A"/>
    <w:rsid w:val="21160CFE"/>
    <w:rsid w:val="211C1718"/>
    <w:rsid w:val="211E27C1"/>
    <w:rsid w:val="211F70A5"/>
    <w:rsid w:val="2122772F"/>
    <w:rsid w:val="2126C30B"/>
    <w:rsid w:val="212863AF"/>
    <w:rsid w:val="212DCF05"/>
    <w:rsid w:val="212EB9EA"/>
    <w:rsid w:val="21300EC9"/>
    <w:rsid w:val="2133383F"/>
    <w:rsid w:val="2137E197"/>
    <w:rsid w:val="2139ECED"/>
    <w:rsid w:val="213A97B1"/>
    <w:rsid w:val="213ABC1F"/>
    <w:rsid w:val="213CCA20"/>
    <w:rsid w:val="213E84DB"/>
    <w:rsid w:val="213F9F3E"/>
    <w:rsid w:val="21441BD8"/>
    <w:rsid w:val="214ACBEF"/>
    <w:rsid w:val="214D1C28"/>
    <w:rsid w:val="214F5CDC"/>
    <w:rsid w:val="2150AA4E"/>
    <w:rsid w:val="21517395"/>
    <w:rsid w:val="2153A918"/>
    <w:rsid w:val="2156D99F"/>
    <w:rsid w:val="2161F3F0"/>
    <w:rsid w:val="21623276"/>
    <w:rsid w:val="21625A05"/>
    <w:rsid w:val="21631313"/>
    <w:rsid w:val="216E9DCA"/>
    <w:rsid w:val="2174D5EA"/>
    <w:rsid w:val="218D4678"/>
    <w:rsid w:val="218E6C35"/>
    <w:rsid w:val="21908446"/>
    <w:rsid w:val="2192880D"/>
    <w:rsid w:val="2194CEDD"/>
    <w:rsid w:val="21953344"/>
    <w:rsid w:val="219BC581"/>
    <w:rsid w:val="219D19F9"/>
    <w:rsid w:val="219D5058"/>
    <w:rsid w:val="219D579F"/>
    <w:rsid w:val="21A3F624"/>
    <w:rsid w:val="21A4397E"/>
    <w:rsid w:val="21A65026"/>
    <w:rsid w:val="21AEB03D"/>
    <w:rsid w:val="21AF91E6"/>
    <w:rsid w:val="21B2546D"/>
    <w:rsid w:val="21B58889"/>
    <w:rsid w:val="21B89BE1"/>
    <w:rsid w:val="21BB95C3"/>
    <w:rsid w:val="21BEF480"/>
    <w:rsid w:val="21BF5121"/>
    <w:rsid w:val="21C0D58B"/>
    <w:rsid w:val="21C36806"/>
    <w:rsid w:val="21C498B1"/>
    <w:rsid w:val="21C582DF"/>
    <w:rsid w:val="21C74AD0"/>
    <w:rsid w:val="21C8BDB0"/>
    <w:rsid w:val="21C94D6F"/>
    <w:rsid w:val="21CBCA88"/>
    <w:rsid w:val="21D1514D"/>
    <w:rsid w:val="21D8A984"/>
    <w:rsid w:val="21DB4DEC"/>
    <w:rsid w:val="21E0AA11"/>
    <w:rsid w:val="21E1E0F5"/>
    <w:rsid w:val="21E4D1EA"/>
    <w:rsid w:val="21EA3334"/>
    <w:rsid w:val="21ED4945"/>
    <w:rsid w:val="21ED869F"/>
    <w:rsid w:val="21EDAB70"/>
    <w:rsid w:val="21EDD3FA"/>
    <w:rsid w:val="21EF8897"/>
    <w:rsid w:val="21F1215A"/>
    <w:rsid w:val="21FE85BD"/>
    <w:rsid w:val="2203820D"/>
    <w:rsid w:val="22052B57"/>
    <w:rsid w:val="2206AB77"/>
    <w:rsid w:val="22083DB2"/>
    <w:rsid w:val="220F1259"/>
    <w:rsid w:val="220F8E9E"/>
    <w:rsid w:val="22119BD5"/>
    <w:rsid w:val="22120A9F"/>
    <w:rsid w:val="2212E48A"/>
    <w:rsid w:val="22134998"/>
    <w:rsid w:val="221577FB"/>
    <w:rsid w:val="22176266"/>
    <w:rsid w:val="221B005D"/>
    <w:rsid w:val="221C21A2"/>
    <w:rsid w:val="22255674"/>
    <w:rsid w:val="2228C8FB"/>
    <w:rsid w:val="2229C4D3"/>
    <w:rsid w:val="222CBF65"/>
    <w:rsid w:val="2230B866"/>
    <w:rsid w:val="2230DB01"/>
    <w:rsid w:val="22338561"/>
    <w:rsid w:val="223538FD"/>
    <w:rsid w:val="2236A669"/>
    <w:rsid w:val="2238A09D"/>
    <w:rsid w:val="22397FC4"/>
    <w:rsid w:val="223B6120"/>
    <w:rsid w:val="223E40C1"/>
    <w:rsid w:val="223FC832"/>
    <w:rsid w:val="2240C8AD"/>
    <w:rsid w:val="22438343"/>
    <w:rsid w:val="2244C9D1"/>
    <w:rsid w:val="2245AA5B"/>
    <w:rsid w:val="22467E15"/>
    <w:rsid w:val="22476010"/>
    <w:rsid w:val="22504B00"/>
    <w:rsid w:val="225563D4"/>
    <w:rsid w:val="225698A0"/>
    <w:rsid w:val="22569D28"/>
    <w:rsid w:val="2256A14C"/>
    <w:rsid w:val="225A0F45"/>
    <w:rsid w:val="225C5576"/>
    <w:rsid w:val="225FD3BB"/>
    <w:rsid w:val="226C82C2"/>
    <w:rsid w:val="22700FFF"/>
    <w:rsid w:val="22747CB8"/>
    <w:rsid w:val="2276196B"/>
    <w:rsid w:val="227C2466"/>
    <w:rsid w:val="227CA423"/>
    <w:rsid w:val="2280FB2F"/>
    <w:rsid w:val="2289836B"/>
    <w:rsid w:val="228994B8"/>
    <w:rsid w:val="229463FF"/>
    <w:rsid w:val="2296F250"/>
    <w:rsid w:val="2297BB87"/>
    <w:rsid w:val="2299863C"/>
    <w:rsid w:val="229AF0B1"/>
    <w:rsid w:val="229C7561"/>
    <w:rsid w:val="229D85F2"/>
    <w:rsid w:val="22A5A8FC"/>
    <w:rsid w:val="22A91C39"/>
    <w:rsid w:val="22AB0258"/>
    <w:rsid w:val="22AF0751"/>
    <w:rsid w:val="22B07FD7"/>
    <w:rsid w:val="22B0FB8B"/>
    <w:rsid w:val="22B30984"/>
    <w:rsid w:val="22B5B230"/>
    <w:rsid w:val="22B71AC6"/>
    <w:rsid w:val="22B72407"/>
    <w:rsid w:val="22BBCF96"/>
    <w:rsid w:val="22BCC52C"/>
    <w:rsid w:val="22BE65F5"/>
    <w:rsid w:val="22C3D1E4"/>
    <w:rsid w:val="22C48B66"/>
    <w:rsid w:val="22C82FAE"/>
    <w:rsid w:val="22CDFDF8"/>
    <w:rsid w:val="22CE713C"/>
    <w:rsid w:val="22CF357C"/>
    <w:rsid w:val="22CFE90A"/>
    <w:rsid w:val="22D00CFF"/>
    <w:rsid w:val="22D1B244"/>
    <w:rsid w:val="22D318FF"/>
    <w:rsid w:val="22D6AF25"/>
    <w:rsid w:val="22D88233"/>
    <w:rsid w:val="22D9E6EC"/>
    <w:rsid w:val="22DD34DD"/>
    <w:rsid w:val="22DEFCCC"/>
    <w:rsid w:val="22E01DCB"/>
    <w:rsid w:val="22E1745C"/>
    <w:rsid w:val="22E2EEF3"/>
    <w:rsid w:val="22E3CE99"/>
    <w:rsid w:val="22E448A2"/>
    <w:rsid w:val="22E70032"/>
    <w:rsid w:val="22EAC051"/>
    <w:rsid w:val="22EBE025"/>
    <w:rsid w:val="22EC9656"/>
    <w:rsid w:val="22ED068D"/>
    <w:rsid w:val="22EF9626"/>
    <w:rsid w:val="22F0E061"/>
    <w:rsid w:val="22F4707C"/>
    <w:rsid w:val="22FB0131"/>
    <w:rsid w:val="22FB9E43"/>
    <w:rsid w:val="22FE49CB"/>
    <w:rsid w:val="23001C79"/>
    <w:rsid w:val="2301624D"/>
    <w:rsid w:val="230CC812"/>
    <w:rsid w:val="230CDC6B"/>
    <w:rsid w:val="23161C1A"/>
    <w:rsid w:val="231A9C8D"/>
    <w:rsid w:val="231BEF57"/>
    <w:rsid w:val="231D9B77"/>
    <w:rsid w:val="232630A3"/>
    <w:rsid w:val="23299E82"/>
    <w:rsid w:val="232EDD4F"/>
    <w:rsid w:val="233150D4"/>
    <w:rsid w:val="2332CA0D"/>
    <w:rsid w:val="23349349"/>
    <w:rsid w:val="2336F23E"/>
    <w:rsid w:val="2337F71C"/>
    <w:rsid w:val="23384E20"/>
    <w:rsid w:val="2339E03B"/>
    <w:rsid w:val="234383BC"/>
    <w:rsid w:val="23455B12"/>
    <w:rsid w:val="2346F567"/>
    <w:rsid w:val="2348E4BF"/>
    <w:rsid w:val="2348F3DD"/>
    <w:rsid w:val="2349A421"/>
    <w:rsid w:val="234EDED5"/>
    <w:rsid w:val="23528088"/>
    <w:rsid w:val="23574049"/>
    <w:rsid w:val="235ADEF8"/>
    <w:rsid w:val="235C47A1"/>
    <w:rsid w:val="235D0CD5"/>
    <w:rsid w:val="235F20AA"/>
    <w:rsid w:val="23638A52"/>
    <w:rsid w:val="23682EF1"/>
    <w:rsid w:val="2368EF7A"/>
    <w:rsid w:val="236D0F5E"/>
    <w:rsid w:val="236F5E10"/>
    <w:rsid w:val="236FB11E"/>
    <w:rsid w:val="237369AE"/>
    <w:rsid w:val="23764953"/>
    <w:rsid w:val="237CF495"/>
    <w:rsid w:val="237F719A"/>
    <w:rsid w:val="238D728A"/>
    <w:rsid w:val="238DB817"/>
    <w:rsid w:val="2390EED6"/>
    <w:rsid w:val="239B06CC"/>
    <w:rsid w:val="239C6550"/>
    <w:rsid w:val="239DF024"/>
    <w:rsid w:val="23A08B7E"/>
    <w:rsid w:val="23A3A626"/>
    <w:rsid w:val="23A3C841"/>
    <w:rsid w:val="23A5F413"/>
    <w:rsid w:val="23AE159B"/>
    <w:rsid w:val="23C03862"/>
    <w:rsid w:val="23C232A0"/>
    <w:rsid w:val="23C4C4B2"/>
    <w:rsid w:val="23C7B74E"/>
    <w:rsid w:val="23C92A01"/>
    <w:rsid w:val="23CC851A"/>
    <w:rsid w:val="23CD8139"/>
    <w:rsid w:val="23CE2CE8"/>
    <w:rsid w:val="23CF77FB"/>
    <w:rsid w:val="23D0A835"/>
    <w:rsid w:val="23D13018"/>
    <w:rsid w:val="23D2F3C9"/>
    <w:rsid w:val="23D9025B"/>
    <w:rsid w:val="23DCF73A"/>
    <w:rsid w:val="23DE3BAD"/>
    <w:rsid w:val="23DE66F5"/>
    <w:rsid w:val="23E45D4F"/>
    <w:rsid w:val="23E507E7"/>
    <w:rsid w:val="23F08123"/>
    <w:rsid w:val="23F25E69"/>
    <w:rsid w:val="23F367A8"/>
    <w:rsid w:val="23F99D07"/>
    <w:rsid w:val="23FA2376"/>
    <w:rsid w:val="23FB1CEE"/>
    <w:rsid w:val="23FDECF1"/>
    <w:rsid w:val="23FEB064"/>
    <w:rsid w:val="240B0C9B"/>
    <w:rsid w:val="240DAF1F"/>
    <w:rsid w:val="240E2BA9"/>
    <w:rsid w:val="240F58F4"/>
    <w:rsid w:val="2410C8F8"/>
    <w:rsid w:val="2413CCEB"/>
    <w:rsid w:val="24214BA4"/>
    <w:rsid w:val="24243D65"/>
    <w:rsid w:val="242490FC"/>
    <w:rsid w:val="24296EE2"/>
    <w:rsid w:val="242FFDB5"/>
    <w:rsid w:val="243053EA"/>
    <w:rsid w:val="2432EA39"/>
    <w:rsid w:val="243436C0"/>
    <w:rsid w:val="243F773C"/>
    <w:rsid w:val="244150D3"/>
    <w:rsid w:val="2446AD61"/>
    <w:rsid w:val="2446BD25"/>
    <w:rsid w:val="244943AE"/>
    <w:rsid w:val="2449AD0E"/>
    <w:rsid w:val="244A6BC4"/>
    <w:rsid w:val="244CA08E"/>
    <w:rsid w:val="244D9CAD"/>
    <w:rsid w:val="24504BDA"/>
    <w:rsid w:val="24516448"/>
    <w:rsid w:val="24519331"/>
    <w:rsid w:val="2456A61D"/>
    <w:rsid w:val="24592698"/>
    <w:rsid w:val="245A85E9"/>
    <w:rsid w:val="245C045D"/>
    <w:rsid w:val="245D4027"/>
    <w:rsid w:val="246001FD"/>
    <w:rsid w:val="24623088"/>
    <w:rsid w:val="2464577D"/>
    <w:rsid w:val="24664566"/>
    <w:rsid w:val="246792A2"/>
    <w:rsid w:val="246B1E4D"/>
    <w:rsid w:val="246DCB2F"/>
    <w:rsid w:val="2470C9B7"/>
    <w:rsid w:val="2470D5D3"/>
    <w:rsid w:val="2474C864"/>
    <w:rsid w:val="2476D60A"/>
    <w:rsid w:val="24776946"/>
    <w:rsid w:val="24785B17"/>
    <w:rsid w:val="247BADA1"/>
    <w:rsid w:val="247BD0D6"/>
    <w:rsid w:val="247D97D8"/>
    <w:rsid w:val="24809474"/>
    <w:rsid w:val="2484DC6E"/>
    <w:rsid w:val="2488783F"/>
    <w:rsid w:val="248B158A"/>
    <w:rsid w:val="248E49CD"/>
    <w:rsid w:val="24938094"/>
    <w:rsid w:val="2493EEB6"/>
    <w:rsid w:val="2494A658"/>
    <w:rsid w:val="2494CE85"/>
    <w:rsid w:val="2499C681"/>
    <w:rsid w:val="249A9BB5"/>
    <w:rsid w:val="249B73E4"/>
    <w:rsid w:val="249B917C"/>
    <w:rsid w:val="249C63ED"/>
    <w:rsid w:val="24A00D59"/>
    <w:rsid w:val="24A1BD0C"/>
    <w:rsid w:val="24A2CBAD"/>
    <w:rsid w:val="24A466C8"/>
    <w:rsid w:val="24A62672"/>
    <w:rsid w:val="24A6CD68"/>
    <w:rsid w:val="24A72EA0"/>
    <w:rsid w:val="24A8AA41"/>
    <w:rsid w:val="24B4DB7B"/>
    <w:rsid w:val="24B9B746"/>
    <w:rsid w:val="24BA2D12"/>
    <w:rsid w:val="24BC5AFC"/>
    <w:rsid w:val="24BDFEFC"/>
    <w:rsid w:val="24BE69A2"/>
    <w:rsid w:val="24C0E545"/>
    <w:rsid w:val="24C14E97"/>
    <w:rsid w:val="24C6DD71"/>
    <w:rsid w:val="24C709EF"/>
    <w:rsid w:val="24C99A2B"/>
    <w:rsid w:val="24CB2181"/>
    <w:rsid w:val="24CC2904"/>
    <w:rsid w:val="24D009D3"/>
    <w:rsid w:val="24D499F2"/>
    <w:rsid w:val="24D4F861"/>
    <w:rsid w:val="24DAB362"/>
    <w:rsid w:val="24DD24C9"/>
    <w:rsid w:val="24E5C317"/>
    <w:rsid w:val="24E772D6"/>
    <w:rsid w:val="24E7DDED"/>
    <w:rsid w:val="24EC5432"/>
    <w:rsid w:val="24EC8A38"/>
    <w:rsid w:val="24EDD981"/>
    <w:rsid w:val="24F02394"/>
    <w:rsid w:val="24F13380"/>
    <w:rsid w:val="24F2A028"/>
    <w:rsid w:val="24F86B83"/>
    <w:rsid w:val="24FEB4C6"/>
    <w:rsid w:val="2507E706"/>
    <w:rsid w:val="250BD8B4"/>
    <w:rsid w:val="250CD2C5"/>
    <w:rsid w:val="250DF0CE"/>
    <w:rsid w:val="2511081F"/>
    <w:rsid w:val="251480BA"/>
    <w:rsid w:val="25165A5C"/>
    <w:rsid w:val="2516B7EC"/>
    <w:rsid w:val="2518107E"/>
    <w:rsid w:val="251B21D7"/>
    <w:rsid w:val="251B41FB"/>
    <w:rsid w:val="251FA661"/>
    <w:rsid w:val="25202F1B"/>
    <w:rsid w:val="25227B36"/>
    <w:rsid w:val="2522CAC1"/>
    <w:rsid w:val="25249FDB"/>
    <w:rsid w:val="2524B22F"/>
    <w:rsid w:val="25275004"/>
    <w:rsid w:val="2529EEF4"/>
    <w:rsid w:val="252B61C8"/>
    <w:rsid w:val="252B8195"/>
    <w:rsid w:val="252CD7F0"/>
    <w:rsid w:val="252EAE9A"/>
    <w:rsid w:val="25331645"/>
    <w:rsid w:val="25354921"/>
    <w:rsid w:val="2535ABCE"/>
    <w:rsid w:val="2535F46B"/>
    <w:rsid w:val="25360F5B"/>
    <w:rsid w:val="2536267F"/>
    <w:rsid w:val="25399C09"/>
    <w:rsid w:val="2539E42C"/>
    <w:rsid w:val="254177A1"/>
    <w:rsid w:val="2543BF9C"/>
    <w:rsid w:val="2546BCA2"/>
    <w:rsid w:val="25480575"/>
    <w:rsid w:val="254FD904"/>
    <w:rsid w:val="2553AD08"/>
    <w:rsid w:val="2555D40A"/>
    <w:rsid w:val="25596127"/>
    <w:rsid w:val="2559B2AA"/>
    <w:rsid w:val="255B3060"/>
    <w:rsid w:val="255EC8AF"/>
    <w:rsid w:val="256719B6"/>
    <w:rsid w:val="2567277D"/>
    <w:rsid w:val="256CF899"/>
    <w:rsid w:val="256EFD2D"/>
    <w:rsid w:val="25749C57"/>
    <w:rsid w:val="257B28E8"/>
    <w:rsid w:val="257B379D"/>
    <w:rsid w:val="257B4F5B"/>
    <w:rsid w:val="257B512F"/>
    <w:rsid w:val="25827806"/>
    <w:rsid w:val="25853237"/>
    <w:rsid w:val="2586822F"/>
    <w:rsid w:val="2590B750"/>
    <w:rsid w:val="25948A46"/>
    <w:rsid w:val="25A207B1"/>
    <w:rsid w:val="25A53544"/>
    <w:rsid w:val="25A91E46"/>
    <w:rsid w:val="25AA28F9"/>
    <w:rsid w:val="25AB3312"/>
    <w:rsid w:val="25AC75C6"/>
    <w:rsid w:val="25AE7ED1"/>
    <w:rsid w:val="25AEDED9"/>
    <w:rsid w:val="25B0E925"/>
    <w:rsid w:val="25B13CB2"/>
    <w:rsid w:val="25B815AB"/>
    <w:rsid w:val="25BA698A"/>
    <w:rsid w:val="25BC7419"/>
    <w:rsid w:val="25BCC8A0"/>
    <w:rsid w:val="25C13519"/>
    <w:rsid w:val="25CCA1BA"/>
    <w:rsid w:val="25CE4208"/>
    <w:rsid w:val="25D00FB7"/>
    <w:rsid w:val="25D1B679"/>
    <w:rsid w:val="25D1FD2A"/>
    <w:rsid w:val="25D307FC"/>
    <w:rsid w:val="25D38AC5"/>
    <w:rsid w:val="25DE8D03"/>
    <w:rsid w:val="25E0D000"/>
    <w:rsid w:val="25E2C84C"/>
    <w:rsid w:val="25E5CB40"/>
    <w:rsid w:val="25E6805F"/>
    <w:rsid w:val="25EC07D1"/>
    <w:rsid w:val="25EC0934"/>
    <w:rsid w:val="25ED5596"/>
    <w:rsid w:val="25EEF3D2"/>
    <w:rsid w:val="25F08541"/>
    <w:rsid w:val="25F2D49C"/>
    <w:rsid w:val="25F94885"/>
    <w:rsid w:val="25FB549B"/>
    <w:rsid w:val="26000F6E"/>
    <w:rsid w:val="260023B3"/>
    <w:rsid w:val="2604D524"/>
    <w:rsid w:val="260AC918"/>
    <w:rsid w:val="260BCE6C"/>
    <w:rsid w:val="26105791"/>
    <w:rsid w:val="2610DE6C"/>
    <w:rsid w:val="26121CC8"/>
    <w:rsid w:val="261518FB"/>
    <w:rsid w:val="261D3527"/>
    <w:rsid w:val="261EEB73"/>
    <w:rsid w:val="26220951"/>
    <w:rsid w:val="26226998"/>
    <w:rsid w:val="2623F7C3"/>
    <w:rsid w:val="262815FB"/>
    <w:rsid w:val="262862D5"/>
    <w:rsid w:val="262C7E27"/>
    <w:rsid w:val="262FFC57"/>
    <w:rsid w:val="2630DA2A"/>
    <w:rsid w:val="26311479"/>
    <w:rsid w:val="263121BD"/>
    <w:rsid w:val="26336F19"/>
    <w:rsid w:val="263C3AC6"/>
    <w:rsid w:val="263EB663"/>
    <w:rsid w:val="2643986F"/>
    <w:rsid w:val="26442E98"/>
    <w:rsid w:val="264468D4"/>
    <w:rsid w:val="2652D609"/>
    <w:rsid w:val="265B7603"/>
    <w:rsid w:val="265CE242"/>
    <w:rsid w:val="265E765E"/>
    <w:rsid w:val="265E9E66"/>
    <w:rsid w:val="266906C6"/>
    <w:rsid w:val="2669E0AC"/>
    <w:rsid w:val="266A7118"/>
    <w:rsid w:val="266BB2F4"/>
    <w:rsid w:val="266BF7E8"/>
    <w:rsid w:val="266C78B9"/>
    <w:rsid w:val="266D319D"/>
    <w:rsid w:val="266DCBE3"/>
    <w:rsid w:val="266DD775"/>
    <w:rsid w:val="26718A19"/>
    <w:rsid w:val="2673DB84"/>
    <w:rsid w:val="2677363D"/>
    <w:rsid w:val="2677EA78"/>
    <w:rsid w:val="267FB4FC"/>
    <w:rsid w:val="2681AF74"/>
    <w:rsid w:val="2681B3DA"/>
    <w:rsid w:val="26825EBF"/>
    <w:rsid w:val="26861822"/>
    <w:rsid w:val="26865B9B"/>
    <w:rsid w:val="2686F89D"/>
    <w:rsid w:val="2687FE61"/>
    <w:rsid w:val="26894915"/>
    <w:rsid w:val="268AAD34"/>
    <w:rsid w:val="268D03E1"/>
    <w:rsid w:val="268E229C"/>
    <w:rsid w:val="268FA6B1"/>
    <w:rsid w:val="269124E4"/>
    <w:rsid w:val="2691F325"/>
    <w:rsid w:val="2693A4CB"/>
    <w:rsid w:val="2695D3FB"/>
    <w:rsid w:val="269CD41E"/>
    <w:rsid w:val="26A6DE98"/>
    <w:rsid w:val="26A80DC8"/>
    <w:rsid w:val="26AAB9F6"/>
    <w:rsid w:val="26AAEF9F"/>
    <w:rsid w:val="26ABB5A4"/>
    <w:rsid w:val="26B0D98C"/>
    <w:rsid w:val="26B548FC"/>
    <w:rsid w:val="26B598A0"/>
    <w:rsid w:val="26B65402"/>
    <w:rsid w:val="26B98FF9"/>
    <w:rsid w:val="26B99684"/>
    <w:rsid w:val="26BCA1F9"/>
    <w:rsid w:val="26BD80B2"/>
    <w:rsid w:val="26C14289"/>
    <w:rsid w:val="26C16CC3"/>
    <w:rsid w:val="26C3BFA3"/>
    <w:rsid w:val="26C5FE1A"/>
    <w:rsid w:val="26C84B7C"/>
    <w:rsid w:val="26D26202"/>
    <w:rsid w:val="26D34A3D"/>
    <w:rsid w:val="26D6439C"/>
    <w:rsid w:val="26DAE8D5"/>
    <w:rsid w:val="26DF2DF4"/>
    <w:rsid w:val="26DFA4E9"/>
    <w:rsid w:val="26E83C30"/>
    <w:rsid w:val="26EC3C06"/>
    <w:rsid w:val="26F31E7F"/>
    <w:rsid w:val="26F7A3D9"/>
    <w:rsid w:val="26FC25C7"/>
    <w:rsid w:val="26FDD3BA"/>
    <w:rsid w:val="26FDE9B8"/>
    <w:rsid w:val="26FF1B31"/>
    <w:rsid w:val="26FFE4F0"/>
    <w:rsid w:val="27041FDE"/>
    <w:rsid w:val="27046560"/>
    <w:rsid w:val="27048C15"/>
    <w:rsid w:val="27059BD4"/>
    <w:rsid w:val="2707DADA"/>
    <w:rsid w:val="270CB308"/>
    <w:rsid w:val="270D37C8"/>
    <w:rsid w:val="27127965"/>
    <w:rsid w:val="27142F10"/>
    <w:rsid w:val="271439D0"/>
    <w:rsid w:val="2718A130"/>
    <w:rsid w:val="271A6D18"/>
    <w:rsid w:val="271BBDDA"/>
    <w:rsid w:val="2720143F"/>
    <w:rsid w:val="2722D24C"/>
    <w:rsid w:val="2723854B"/>
    <w:rsid w:val="27262D11"/>
    <w:rsid w:val="272838B5"/>
    <w:rsid w:val="27287497"/>
    <w:rsid w:val="2728B215"/>
    <w:rsid w:val="272D5D47"/>
    <w:rsid w:val="272FC699"/>
    <w:rsid w:val="273147CB"/>
    <w:rsid w:val="2734F3F7"/>
    <w:rsid w:val="273718FA"/>
    <w:rsid w:val="273C5C3E"/>
    <w:rsid w:val="273C8428"/>
    <w:rsid w:val="273EE634"/>
    <w:rsid w:val="274346F7"/>
    <w:rsid w:val="274E07FA"/>
    <w:rsid w:val="274F67A1"/>
    <w:rsid w:val="2751F77A"/>
    <w:rsid w:val="27540C51"/>
    <w:rsid w:val="275449D8"/>
    <w:rsid w:val="275B491E"/>
    <w:rsid w:val="27616FD2"/>
    <w:rsid w:val="2766A3E3"/>
    <w:rsid w:val="276C99A1"/>
    <w:rsid w:val="276D27A2"/>
    <w:rsid w:val="27704C3D"/>
    <w:rsid w:val="277330CA"/>
    <w:rsid w:val="2775020E"/>
    <w:rsid w:val="27750B27"/>
    <w:rsid w:val="277562C6"/>
    <w:rsid w:val="277985E5"/>
    <w:rsid w:val="277C6A3B"/>
    <w:rsid w:val="2781DAB0"/>
    <w:rsid w:val="27826612"/>
    <w:rsid w:val="278564F3"/>
    <w:rsid w:val="2788D964"/>
    <w:rsid w:val="278925F7"/>
    <w:rsid w:val="278A5D21"/>
    <w:rsid w:val="278BF24A"/>
    <w:rsid w:val="278C6754"/>
    <w:rsid w:val="278DBDC9"/>
    <w:rsid w:val="278F2410"/>
    <w:rsid w:val="27939BBD"/>
    <w:rsid w:val="27940EE8"/>
    <w:rsid w:val="2797ECC3"/>
    <w:rsid w:val="279A8486"/>
    <w:rsid w:val="279B9BC8"/>
    <w:rsid w:val="279CB614"/>
    <w:rsid w:val="279DE074"/>
    <w:rsid w:val="279ED2BF"/>
    <w:rsid w:val="279F3DAF"/>
    <w:rsid w:val="279F4EA3"/>
    <w:rsid w:val="279FF0A1"/>
    <w:rsid w:val="27A11931"/>
    <w:rsid w:val="27A72005"/>
    <w:rsid w:val="27ADD84E"/>
    <w:rsid w:val="27B01F67"/>
    <w:rsid w:val="27B3CD96"/>
    <w:rsid w:val="27B58028"/>
    <w:rsid w:val="27B65B5D"/>
    <w:rsid w:val="27B87679"/>
    <w:rsid w:val="27BA0216"/>
    <w:rsid w:val="27BA4A76"/>
    <w:rsid w:val="27BA9C29"/>
    <w:rsid w:val="27BB2C49"/>
    <w:rsid w:val="27BB4BCE"/>
    <w:rsid w:val="27BB7B78"/>
    <w:rsid w:val="27BBF6D2"/>
    <w:rsid w:val="27BE6F89"/>
    <w:rsid w:val="27C11289"/>
    <w:rsid w:val="27C214B6"/>
    <w:rsid w:val="27C382C8"/>
    <w:rsid w:val="27C408F3"/>
    <w:rsid w:val="27C6C3A2"/>
    <w:rsid w:val="27C7A544"/>
    <w:rsid w:val="27C80C2E"/>
    <w:rsid w:val="27CD23BF"/>
    <w:rsid w:val="27CF102C"/>
    <w:rsid w:val="27D01AD4"/>
    <w:rsid w:val="27D028AB"/>
    <w:rsid w:val="27D0BAB2"/>
    <w:rsid w:val="27D1FD9E"/>
    <w:rsid w:val="27D70223"/>
    <w:rsid w:val="27D9F388"/>
    <w:rsid w:val="27DB499B"/>
    <w:rsid w:val="27DC324E"/>
    <w:rsid w:val="27DDFA5C"/>
    <w:rsid w:val="27DE97C9"/>
    <w:rsid w:val="27DEFFF6"/>
    <w:rsid w:val="27E1903A"/>
    <w:rsid w:val="27E2C6A9"/>
    <w:rsid w:val="27E3C80A"/>
    <w:rsid w:val="27E5299C"/>
    <w:rsid w:val="27ECFC2D"/>
    <w:rsid w:val="27F61366"/>
    <w:rsid w:val="27F6DF71"/>
    <w:rsid w:val="27F72040"/>
    <w:rsid w:val="27F7A449"/>
    <w:rsid w:val="27FB5AFC"/>
    <w:rsid w:val="28044C80"/>
    <w:rsid w:val="2805F848"/>
    <w:rsid w:val="280679F3"/>
    <w:rsid w:val="2809DB49"/>
    <w:rsid w:val="280B62EC"/>
    <w:rsid w:val="2816DD13"/>
    <w:rsid w:val="28194CE7"/>
    <w:rsid w:val="281A41D7"/>
    <w:rsid w:val="281CFA1A"/>
    <w:rsid w:val="281EE671"/>
    <w:rsid w:val="2820D46C"/>
    <w:rsid w:val="2825DEC0"/>
    <w:rsid w:val="28280024"/>
    <w:rsid w:val="282821B6"/>
    <w:rsid w:val="282ADA9E"/>
    <w:rsid w:val="282E501B"/>
    <w:rsid w:val="282E8465"/>
    <w:rsid w:val="282EC2D0"/>
    <w:rsid w:val="2831500B"/>
    <w:rsid w:val="28331355"/>
    <w:rsid w:val="283404E6"/>
    <w:rsid w:val="2834EA42"/>
    <w:rsid w:val="28365588"/>
    <w:rsid w:val="283A8DC5"/>
    <w:rsid w:val="283E6888"/>
    <w:rsid w:val="283E9B17"/>
    <w:rsid w:val="283FE852"/>
    <w:rsid w:val="2841F032"/>
    <w:rsid w:val="284649AF"/>
    <w:rsid w:val="28465D26"/>
    <w:rsid w:val="2848F271"/>
    <w:rsid w:val="284A5AB3"/>
    <w:rsid w:val="284F2E58"/>
    <w:rsid w:val="28591F68"/>
    <w:rsid w:val="285997F1"/>
    <w:rsid w:val="285ACFD6"/>
    <w:rsid w:val="285AFD6B"/>
    <w:rsid w:val="285BA61A"/>
    <w:rsid w:val="285DD589"/>
    <w:rsid w:val="2860F52A"/>
    <w:rsid w:val="2865CFBD"/>
    <w:rsid w:val="2868E585"/>
    <w:rsid w:val="286D18A5"/>
    <w:rsid w:val="2872CA09"/>
    <w:rsid w:val="2872D838"/>
    <w:rsid w:val="2872EA57"/>
    <w:rsid w:val="28738EC8"/>
    <w:rsid w:val="287682EB"/>
    <w:rsid w:val="287A1D87"/>
    <w:rsid w:val="287BD3FC"/>
    <w:rsid w:val="287C57BB"/>
    <w:rsid w:val="288475FA"/>
    <w:rsid w:val="2884E656"/>
    <w:rsid w:val="28852C77"/>
    <w:rsid w:val="28854E84"/>
    <w:rsid w:val="28873747"/>
    <w:rsid w:val="2887E95C"/>
    <w:rsid w:val="288873F2"/>
    <w:rsid w:val="288AA7A5"/>
    <w:rsid w:val="288B434C"/>
    <w:rsid w:val="288D7F52"/>
    <w:rsid w:val="2893110F"/>
    <w:rsid w:val="289DEC07"/>
    <w:rsid w:val="28A2CB45"/>
    <w:rsid w:val="28A42DC1"/>
    <w:rsid w:val="28A5DDCE"/>
    <w:rsid w:val="28A67E7A"/>
    <w:rsid w:val="28A6D57A"/>
    <w:rsid w:val="28AAC01D"/>
    <w:rsid w:val="28AD8115"/>
    <w:rsid w:val="28AE78F8"/>
    <w:rsid w:val="28AF4B35"/>
    <w:rsid w:val="28B08C33"/>
    <w:rsid w:val="28B14CDB"/>
    <w:rsid w:val="28B2759D"/>
    <w:rsid w:val="28B6F417"/>
    <w:rsid w:val="28B7012E"/>
    <w:rsid w:val="28BB3A01"/>
    <w:rsid w:val="28BCDC18"/>
    <w:rsid w:val="28BCDE47"/>
    <w:rsid w:val="28C084A9"/>
    <w:rsid w:val="28C53A99"/>
    <w:rsid w:val="28C83DF9"/>
    <w:rsid w:val="28CA7B6F"/>
    <w:rsid w:val="28D0C249"/>
    <w:rsid w:val="28D2E95B"/>
    <w:rsid w:val="28D5B436"/>
    <w:rsid w:val="28DC2179"/>
    <w:rsid w:val="28DE096F"/>
    <w:rsid w:val="28E2C1D2"/>
    <w:rsid w:val="28E4EB45"/>
    <w:rsid w:val="28E70FC7"/>
    <w:rsid w:val="28EA1CC8"/>
    <w:rsid w:val="28EEFEFF"/>
    <w:rsid w:val="28F19882"/>
    <w:rsid w:val="28F3B14D"/>
    <w:rsid w:val="28F56578"/>
    <w:rsid w:val="28F5B9E9"/>
    <w:rsid w:val="28F8F9DE"/>
    <w:rsid w:val="28FA33B1"/>
    <w:rsid w:val="28FA72AC"/>
    <w:rsid w:val="28FA8B9A"/>
    <w:rsid w:val="28FCE005"/>
    <w:rsid w:val="28FE2422"/>
    <w:rsid w:val="28FE2BF3"/>
    <w:rsid w:val="290430CE"/>
    <w:rsid w:val="2905898E"/>
    <w:rsid w:val="290E2148"/>
    <w:rsid w:val="2911300C"/>
    <w:rsid w:val="2912FB04"/>
    <w:rsid w:val="2915337E"/>
    <w:rsid w:val="2916E5E7"/>
    <w:rsid w:val="2916E696"/>
    <w:rsid w:val="291C333E"/>
    <w:rsid w:val="291FB1BF"/>
    <w:rsid w:val="292038EF"/>
    <w:rsid w:val="29213AAD"/>
    <w:rsid w:val="29261DE8"/>
    <w:rsid w:val="2926A5ED"/>
    <w:rsid w:val="2927CB6B"/>
    <w:rsid w:val="29297B79"/>
    <w:rsid w:val="292A859B"/>
    <w:rsid w:val="2930310C"/>
    <w:rsid w:val="29321145"/>
    <w:rsid w:val="293AE9C7"/>
    <w:rsid w:val="2941C7CA"/>
    <w:rsid w:val="2941ED5F"/>
    <w:rsid w:val="2943D174"/>
    <w:rsid w:val="29480D6E"/>
    <w:rsid w:val="294D2816"/>
    <w:rsid w:val="294D6D7D"/>
    <w:rsid w:val="29549717"/>
    <w:rsid w:val="29591385"/>
    <w:rsid w:val="295D3E3E"/>
    <w:rsid w:val="295E7915"/>
    <w:rsid w:val="295E9890"/>
    <w:rsid w:val="296406E3"/>
    <w:rsid w:val="296ED03D"/>
    <w:rsid w:val="2972CF31"/>
    <w:rsid w:val="29740FA6"/>
    <w:rsid w:val="297DB343"/>
    <w:rsid w:val="297F698A"/>
    <w:rsid w:val="297FB30D"/>
    <w:rsid w:val="2984B175"/>
    <w:rsid w:val="29863BF5"/>
    <w:rsid w:val="29866733"/>
    <w:rsid w:val="29886620"/>
    <w:rsid w:val="298E7A69"/>
    <w:rsid w:val="2992C6B0"/>
    <w:rsid w:val="29930D3E"/>
    <w:rsid w:val="2994CB12"/>
    <w:rsid w:val="299764DE"/>
    <w:rsid w:val="2997A94C"/>
    <w:rsid w:val="2999EC35"/>
    <w:rsid w:val="299BFEF8"/>
    <w:rsid w:val="299C61A0"/>
    <w:rsid w:val="29A0C202"/>
    <w:rsid w:val="29A24FE2"/>
    <w:rsid w:val="29A398AA"/>
    <w:rsid w:val="29A6D1BA"/>
    <w:rsid w:val="29A7CBFA"/>
    <w:rsid w:val="29A7D385"/>
    <w:rsid w:val="29A9220D"/>
    <w:rsid w:val="29AA8569"/>
    <w:rsid w:val="29ADE6D9"/>
    <w:rsid w:val="29B0F81F"/>
    <w:rsid w:val="29B20084"/>
    <w:rsid w:val="29B30010"/>
    <w:rsid w:val="29B31186"/>
    <w:rsid w:val="29B34824"/>
    <w:rsid w:val="29B5DDBE"/>
    <w:rsid w:val="29B6C9D7"/>
    <w:rsid w:val="29B80BC5"/>
    <w:rsid w:val="29BB1355"/>
    <w:rsid w:val="29BD0B9B"/>
    <w:rsid w:val="29C7BB55"/>
    <w:rsid w:val="29C7D616"/>
    <w:rsid w:val="29CD5192"/>
    <w:rsid w:val="29CDB0AB"/>
    <w:rsid w:val="29CE384C"/>
    <w:rsid w:val="29CF0D6B"/>
    <w:rsid w:val="29D225E9"/>
    <w:rsid w:val="29DCB5B7"/>
    <w:rsid w:val="29DE6337"/>
    <w:rsid w:val="29E06DFB"/>
    <w:rsid w:val="29E09266"/>
    <w:rsid w:val="29E4D71B"/>
    <w:rsid w:val="29E72D6D"/>
    <w:rsid w:val="29E9AFE5"/>
    <w:rsid w:val="29EB1BA2"/>
    <w:rsid w:val="29EC8F18"/>
    <w:rsid w:val="29EEA78A"/>
    <w:rsid w:val="29F26D3F"/>
    <w:rsid w:val="29F2E92C"/>
    <w:rsid w:val="29F7E100"/>
    <w:rsid w:val="29FF3D83"/>
    <w:rsid w:val="2A01F89A"/>
    <w:rsid w:val="2A0441CE"/>
    <w:rsid w:val="2A04BB21"/>
    <w:rsid w:val="2A093773"/>
    <w:rsid w:val="2A0AAE1F"/>
    <w:rsid w:val="2A0F6AA4"/>
    <w:rsid w:val="2A0FD6FA"/>
    <w:rsid w:val="2A118FC0"/>
    <w:rsid w:val="2A14CCE7"/>
    <w:rsid w:val="2A1946AC"/>
    <w:rsid w:val="2A19BF36"/>
    <w:rsid w:val="2A19F7E5"/>
    <w:rsid w:val="2A1AB8EE"/>
    <w:rsid w:val="2A1AD530"/>
    <w:rsid w:val="2A1C1B3E"/>
    <w:rsid w:val="2A200B89"/>
    <w:rsid w:val="2A2150DF"/>
    <w:rsid w:val="2A2171EF"/>
    <w:rsid w:val="2A2359E5"/>
    <w:rsid w:val="2A2412EA"/>
    <w:rsid w:val="2A24994D"/>
    <w:rsid w:val="2A2B0BAB"/>
    <w:rsid w:val="2A2B3425"/>
    <w:rsid w:val="2A2E9C1A"/>
    <w:rsid w:val="2A2EEB55"/>
    <w:rsid w:val="2A2F83F5"/>
    <w:rsid w:val="2A303718"/>
    <w:rsid w:val="2A35E8DC"/>
    <w:rsid w:val="2A385985"/>
    <w:rsid w:val="2A3DB50A"/>
    <w:rsid w:val="2A3DDEBA"/>
    <w:rsid w:val="2A3F9B37"/>
    <w:rsid w:val="2A40DF62"/>
    <w:rsid w:val="2A41BC21"/>
    <w:rsid w:val="2A46CC0F"/>
    <w:rsid w:val="2A53A4F4"/>
    <w:rsid w:val="2A551D90"/>
    <w:rsid w:val="2A5A26BE"/>
    <w:rsid w:val="2A5B1BD9"/>
    <w:rsid w:val="2A5C1118"/>
    <w:rsid w:val="2A60E7D9"/>
    <w:rsid w:val="2A64C64E"/>
    <w:rsid w:val="2A697DB1"/>
    <w:rsid w:val="2A6B73A0"/>
    <w:rsid w:val="2A6DCAE0"/>
    <w:rsid w:val="2A720663"/>
    <w:rsid w:val="2A730C9A"/>
    <w:rsid w:val="2A79D71F"/>
    <w:rsid w:val="2A8C0834"/>
    <w:rsid w:val="2A8ECA89"/>
    <w:rsid w:val="2A91C492"/>
    <w:rsid w:val="2A98FED2"/>
    <w:rsid w:val="2A9AE0CD"/>
    <w:rsid w:val="2A9D9B9E"/>
    <w:rsid w:val="2AA07C71"/>
    <w:rsid w:val="2AA3408D"/>
    <w:rsid w:val="2AA7430A"/>
    <w:rsid w:val="2AA9B52E"/>
    <w:rsid w:val="2AAD4912"/>
    <w:rsid w:val="2AB07EE5"/>
    <w:rsid w:val="2AB139B8"/>
    <w:rsid w:val="2AB1B69C"/>
    <w:rsid w:val="2AB28D1F"/>
    <w:rsid w:val="2AB62A33"/>
    <w:rsid w:val="2AB68887"/>
    <w:rsid w:val="2AB7315F"/>
    <w:rsid w:val="2AB783C2"/>
    <w:rsid w:val="2AB8AE45"/>
    <w:rsid w:val="2AB906D3"/>
    <w:rsid w:val="2AB99296"/>
    <w:rsid w:val="2ABA2CBD"/>
    <w:rsid w:val="2ABAC119"/>
    <w:rsid w:val="2ABBD4D0"/>
    <w:rsid w:val="2ABFF69D"/>
    <w:rsid w:val="2AC03DCC"/>
    <w:rsid w:val="2AC40816"/>
    <w:rsid w:val="2AC5BB7A"/>
    <w:rsid w:val="2AC5FC51"/>
    <w:rsid w:val="2AC65507"/>
    <w:rsid w:val="2ACB35BE"/>
    <w:rsid w:val="2ACEEE7A"/>
    <w:rsid w:val="2ACEF6C5"/>
    <w:rsid w:val="2AD29F0F"/>
    <w:rsid w:val="2AD33683"/>
    <w:rsid w:val="2AD39A50"/>
    <w:rsid w:val="2AD47762"/>
    <w:rsid w:val="2AD60D36"/>
    <w:rsid w:val="2AD773C4"/>
    <w:rsid w:val="2ADD2383"/>
    <w:rsid w:val="2ADE9FB1"/>
    <w:rsid w:val="2AE2721E"/>
    <w:rsid w:val="2AE299CE"/>
    <w:rsid w:val="2AE2D29D"/>
    <w:rsid w:val="2AE40BAA"/>
    <w:rsid w:val="2AEA3985"/>
    <w:rsid w:val="2AEB72EF"/>
    <w:rsid w:val="2AF01BB8"/>
    <w:rsid w:val="2AF159DF"/>
    <w:rsid w:val="2AFE30E8"/>
    <w:rsid w:val="2B08EA28"/>
    <w:rsid w:val="2B096650"/>
    <w:rsid w:val="2B0AD3B9"/>
    <w:rsid w:val="2B0F99DB"/>
    <w:rsid w:val="2B11944A"/>
    <w:rsid w:val="2B132DF7"/>
    <w:rsid w:val="2B1343B2"/>
    <w:rsid w:val="2B13A2B3"/>
    <w:rsid w:val="2B14D4FC"/>
    <w:rsid w:val="2B15072A"/>
    <w:rsid w:val="2B16AC4F"/>
    <w:rsid w:val="2B171D19"/>
    <w:rsid w:val="2B1F12EF"/>
    <w:rsid w:val="2B2041F6"/>
    <w:rsid w:val="2B234C91"/>
    <w:rsid w:val="2B29FBA7"/>
    <w:rsid w:val="2B2B3182"/>
    <w:rsid w:val="2B3185AB"/>
    <w:rsid w:val="2B3247C6"/>
    <w:rsid w:val="2B3258CB"/>
    <w:rsid w:val="2B363818"/>
    <w:rsid w:val="2B397220"/>
    <w:rsid w:val="2B3C451B"/>
    <w:rsid w:val="2B3CC34F"/>
    <w:rsid w:val="2B3CD5AB"/>
    <w:rsid w:val="2B43F62E"/>
    <w:rsid w:val="2B46EDB2"/>
    <w:rsid w:val="2B496835"/>
    <w:rsid w:val="2B4A1AD5"/>
    <w:rsid w:val="2B54B606"/>
    <w:rsid w:val="2B594D24"/>
    <w:rsid w:val="2B5D8DCA"/>
    <w:rsid w:val="2B64D1EF"/>
    <w:rsid w:val="2B659B96"/>
    <w:rsid w:val="2B669739"/>
    <w:rsid w:val="2B695C97"/>
    <w:rsid w:val="2B6BAC95"/>
    <w:rsid w:val="2B6DB97B"/>
    <w:rsid w:val="2B70FA28"/>
    <w:rsid w:val="2B7345AB"/>
    <w:rsid w:val="2B73DF4A"/>
    <w:rsid w:val="2B74015F"/>
    <w:rsid w:val="2B7655ED"/>
    <w:rsid w:val="2B792666"/>
    <w:rsid w:val="2B82C5D2"/>
    <w:rsid w:val="2B835A58"/>
    <w:rsid w:val="2B858824"/>
    <w:rsid w:val="2B89CDBB"/>
    <w:rsid w:val="2B8D7D57"/>
    <w:rsid w:val="2B90740B"/>
    <w:rsid w:val="2B938B00"/>
    <w:rsid w:val="2B95319B"/>
    <w:rsid w:val="2B989C24"/>
    <w:rsid w:val="2B9DA3B5"/>
    <w:rsid w:val="2B9FB036"/>
    <w:rsid w:val="2BA281E8"/>
    <w:rsid w:val="2BA434C9"/>
    <w:rsid w:val="2BA4E7DB"/>
    <w:rsid w:val="2BA50168"/>
    <w:rsid w:val="2BA638D4"/>
    <w:rsid w:val="2BA74249"/>
    <w:rsid w:val="2BA81D8A"/>
    <w:rsid w:val="2BA86074"/>
    <w:rsid w:val="2BB02DC8"/>
    <w:rsid w:val="2BB17D29"/>
    <w:rsid w:val="2BB403ED"/>
    <w:rsid w:val="2BB7D9ED"/>
    <w:rsid w:val="2BB86174"/>
    <w:rsid w:val="2BB9CDE6"/>
    <w:rsid w:val="2BBA4AB5"/>
    <w:rsid w:val="2BBDFC30"/>
    <w:rsid w:val="2BCA5FFE"/>
    <w:rsid w:val="2BD00A19"/>
    <w:rsid w:val="2BD0CFA6"/>
    <w:rsid w:val="2BD211F6"/>
    <w:rsid w:val="2BD723F4"/>
    <w:rsid w:val="2BDD05E2"/>
    <w:rsid w:val="2BE12085"/>
    <w:rsid w:val="2BE7C161"/>
    <w:rsid w:val="2BE92912"/>
    <w:rsid w:val="2BEA2CDA"/>
    <w:rsid w:val="2BF02838"/>
    <w:rsid w:val="2BF34E1B"/>
    <w:rsid w:val="2BF35B39"/>
    <w:rsid w:val="2BFB1ADA"/>
    <w:rsid w:val="2BFD99B2"/>
    <w:rsid w:val="2BFF587E"/>
    <w:rsid w:val="2BFF9732"/>
    <w:rsid w:val="2BFFDEBB"/>
    <w:rsid w:val="2C0628C3"/>
    <w:rsid w:val="2C0E5D84"/>
    <w:rsid w:val="2C0F2C6D"/>
    <w:rsid w:val="2C164BB9"/>
    <w:rsid w:val="2C1854FB"/>
    <w:rsid w:val="2C18E75C"/>
    <w:rsid w:val="2C1AC95B"/>
    <w:rsid w:val="2C1EF971"/>
    <w:rsid w:val="2C21A6DF"/>
    <w:rsid w:val="2C2375F1"/>
    <w:rsid w:val="2C245B2F"/>
    <w:rsid w:val="2C2507C6"/>
    <w:rsid w:val="2C255372"/>
    <w:rsid w:val="2C279739"/>
    <w:rsid w:val="2C29DAFB"/>
    <w:rsid w:val="2C2D09B9"/>
    <w:rsid w:val="2C2E0FCD"/>
    <w:rsid w:val="2C2E791A"/>
    <w:rsid w:val="2C33E516"/>
    <w:rsid w:val="2C3C76F1"/>
    <w:rsid w:val="2C3E3A8D"/>
    <w:rsid w:val="2C41556F"/>
    <w:rsid w:val="2C423562"/>
    <w:rsid w:val="2C436C19"/>
    <w:rsid w:val="2C48AD53"/>
    <w:rsid w:val="2C4B8F6B"/>
    <w:rsid w:val="2C4D911E"/>
    <w:rsid w:val="2C4E3CC8"/>
    <w:rsid w:val="2C51E49E"/>
    <w:rsid w:val="2C52E66F"/>
    <w:rsid w:val="2C5848F0"/>
    <w:rsid w:val="2C5A3B55"/>
    <w:rsid w:val="2C5D3AE6"/>
    <w:rsid w:val="2C5DDCAD"/>
    <w:rsid w:val="2C5F26FD"/>
    <w:rsid w:val="2C5F6169"/>
    <w:rsid w:val="2C60C3B0"/>
    <w:rsid w:val="2C60F510"/>
    <w:rsid w:val="2C631166"/>
    <w:rsid w:val="2C63D1EE"/>
    <w:rsid w:val="2C6469CA"/>
    <w:rsid w:val="2C667277"/>
    <w:rsid w:val="2C66E46B"/>
    <w:rsid w:val="2C6E295C"/>
    <w:rsid w:val="2C6FD076"/>
    <w:rsid w:val="2C6FED97"/>
    <w:rsid w:val="2C7228A7"/>
    <w:rsid w:val="2C7361C4"/>
    <w:rsid w:val="2C7D430A"/>
    <w:rsid w:val="2C7EDCB1"/>
    <w:rsid w:val="2C869914"/>
    <w:rsid w:val="2C8952A1"/>
    <w:rsid w:val="2C8A17EB"/>
    <w:rsid w:val="2C8C08DA"/>
    <w:rsid w:val="2C9082A7"/>
    <w:rsid w:val="2C910843"/>
    <w:rsid w:val="2C9139D9"/>
    <w:rsid w:val="2C940295"/>
    <w:rsid w:val="2C951DA2"/>
    <w:rsid w:val="2C965541"/>
    <w:rsid w:val="2C980413"/>
    <w:rsid w:val="2C993A26"/>
    <w:rsid w:val="2C9A4347"/>
    <w:rsid w:val="2C9EA652"/>
    <w:rsid w:val="2CA46BCE"/>
    <w:rsid w:val="2CA54B6F"/>
    <w:rsid w:val="2CA68393"/>
    <w:rsid w:val="2CA80A8B"/>
    <w:rsid w:val="2CABB068"/>
    <w:rsid w:val="2CACFA0C"/>
    <w:rsid w:val="2CAFA503"/>
    <w:rsid w:val="2CB3AA58"/>
    <w:rsid w:val="2CB6DA46"/>
    <w:rsid w:val="2CBC96F0"/>
    <w:rsid w:val="2CBF62AE"/>
    <w:rsid w:val="2CC122A3"/>
    <w:rsid w:val="2CC3BD2F"/>
    <w:rsid w:val="2CC85457"/>
    <w:rsid w:val="2CC93ACA"/>
    <w:rsid w:val="2CC9CFFA"/>
    <w:rsid w:val="2CCC5611"/>
    <w:rsid w:val="2CCD3517"/>
    <w:rsid w:val="2CD0BEE6"/>
    <w:rsid w:val="2CD12AD0"/>
    <w:rsid w:val="2CD1B75D"/>
    <w:rsid w:val="2CD7E672"/>
    <w:rsid w:val="2CDACEEA"/>
    <w:rsid w:val="2CDD2F4C"/>
    <w:rsid w:val="2CDD5E3A"/>
    <w:rsid w:val="2CDED12B"/>
    <w:rsid w:val="2CDF86E6"/>
    <w:rsid w:val="2CDFC68F"/>
    <w:rsid w:val="2CDFD5E3"/>
    <w:rsid w:val="2CE27A52"/>
    <w:rsid w:val="2CE2CB43"/>
    <w:rsid w:val="2CE3A17B"/>
    <w:rsid w:val="2CE44E13"/>
    <w:rsid w:val="2CE62145"/>
    <w:rsid w:val="2CECD73B"/>
    <w:rsid w:val="2CECE0BE"/>
    <w:rsid w:val="2CEF174A"/>
    <w:rsid w:val="2CF3C98D"/>
    <w:rsid w:val="2CF40AF5"/>
    <w:rsid w:val="2CF44155"/>
    <w:rsid w:val="2CF8B0D5"/>
    <w:rsid w:val="2CF970BF"/>
    <w:rsid w:val="2D01C13E"/>
    <w:rsid w:val="2D03A1B4"/>
    <w:rsid w:val="2D06CE23"/>
    <w:rsid w:val="2D075D11"/>
    <w:rsid w:val="2D0E76EF"/>
    <w:rsid w:val="2D0EDADE"/>
    <w:rsid w:val="2D107975"/>
    <w:rsid w:val="2D10DD33"/>
    <w:rsid w:val="2D1462DF"/>
    <w:rsid w:val="2D146EB7"/>
    <w:rsid w:val="2D1641E6"/>
    <w:rsid w:val="2D16FC1C"/>
    <w:rsid w:val="2D17BF46"/>
    <w:rsid w:val="2D1D2736"/>
    <w:rsid w:val="2D1E5FF8"/>
    <w:rsid w:val="2D1E7EDB"/>
    <w:rsid w:val="2D1F86F1"/>
    <w:rsid w:val="2D209A36"/>
    <w:rsid w:val="2D210877"/>
    <w:rsid w:val="2D2173E6"/>
    <w:rsid w:val="2D241A46"/>
    <w:rsid w:val="2D256431"/>
    <w:rsid w:val="2D27654C"/>
    <w:rsid w:val="2D28F640"/>
    <w:rsid w:val="2D297386"/>
    <w:rsid w:val="2D2A0BDE"/>
    <w:rsid w:val="2D2B14C4"/>
    <w:rsid w:val="2D31E93F"/>
    <w:rsid w:val="2D33D56C"/>
    <w:rsid w:val="2D38F72E"/>
    <w:rsid w:val="2D3942A4"/>
    <w:rsid w:val="2D39E15D"/>
    <w:rsid w:val="2D3A615B"/>
    <w:rsid w:val="2D3B727E"/>
    <w:rsid w:val="2D41A080"/>
    <w:rsid w:val="2D4A7CEF"/>
    <w:rsid w:val="2D50072C"/>
    <w:rsid w:val="2D50AA02"/>
    <w:rsid w:val="2D51BFFF"/>
    <w:rsid w:val="2D5402DF"/>
    <w:rsid w:val="2D5A0884"/>
    <w:rsid w:val="2D5C1E61"/>
    <w:rsid w:val="2D653DF9"/>
    <w:rsid w:val="2D6685DF"/>
    <w:rsid w:val="2D692A7A"/>
    <w:rsid w:val="2D6A2636"/>
    <w:rsid w:val="2D6BB3AC"/>
    <w:rsid w:val="2D6BD118"/>
    <w:rsid w:val="2D712845"/>
    <w:rsid w:val="2D7814EC"/>
    <w:rsid w:val="2D7FFE84"/>
    <w:rsid w:val="2D8044B6"/>
    <w:rsid w:val="2D80B9AF"/>
    <w:rsid w:val="2D824A1F"/>
    <w:rsid w:val="2D847FF5"/>
    <w:rsid w:val="2D848F30"/>
    <w:rsid w:val="2D88235F"/>
    <w:rsid w:val="2D8920DF"/>
    <w:rsid w:val="2D8EDD88"/>
    <w:rsid w:val="2D92C9C3"/>
    <w:rsid w:val="2D92D45B"/>
    <w:rsid w:val="2D9A29E0"/>
    <w:rsid w:val="2DA0E7F5"/>
    <w:rsid w:val="2DAB23DE"/>
    <w:rsid w:val="2DAE9F17"/>
    <w:rsid w:val="2DAF8067"/>
    <w:rsid w:val="2DB079BA"/>
    <w:rsid w:val="2DB24AE5"/>
    <w:rsid w:val="2DB66ABB"/>
    <w:rsid w:val="2DB85AC9"/>
    <w:rsid w:val="2DB9AFC9"/>
    <w:rsid w:val="2DB9F9BF"/>
    <w:rsid w:val="2DC16392"/>
    <w:rsid w:val="2DC25257"/>
    <w:rsid w:val="2DC29B92"/>
    <w:rsid w:val="2DC386C1"/>
    <w:rsid w:val="2DC40804"/>
    <w:rsid w:val="2DC76E20"/>
    <w:rsid w:val="2DCBEA0F"/>
    <w:rsid w:val="2DCDF754"/>
    <w:rsid w:val="2DD05128"/>
    <w:rsid w:val="2DD0F497"/>
    <w:rsid w:val="2DD23B1B"/>
    <w:rsid w:val="2DD8DD51"/>
    <w:rsid w:val="2DD94565"/>
    <w:rsid w:val="2DDB681E"/>
    <w:rsid w:val="2DDFEA12"/>
    <w:rsid w:val="2DE0988F"/>
    <w:rsid w:val="2DE0A417"/>
    <w:rsid w:val="2DE16A5A"/>
    <w:rsid w:val="2DE1F4AB"/>
    <w:rsid w:val="2DE6E081"/>
    <w:rsid w:val="2DEDCC51"/>
    <w:rsid w:val="2DEF13C0"/>
    <w:rsid w:val="2DF00858"/>
    <w:rsid w:val="2DF20E2A"/>
    <w:rsid w:val="2DF36534"/>
    <w:rsid w:val="2DF909A8"/>
    <w:rsid w:val="2DF91CAD"/>
    <w:rsid w:val="2DFB49F9"/>
    <w:rsid w:val="2DFB66E2"/>
    <w:rsid w:val="2DFBFE17"/>
    <w:rsid w:val="2DFF6582"/>
    <w:rsid w:val="2DFFDC02"/>
    <w:rsid w:val="2E006519"/>
    <w:rsid w:val="2E05542A"/>
    <w:rsid w:val="2E0693B5"/>
    <w:rsid w:val="2E076A50"/>
    <w:rsid w:val="2E0E7D0E"/>
    <w:rsid w:val="2E163228"/>
    <w:rsid w:val="2E16C635"/>
    <w:rsid w:val="2E1D1A6C"/>
    <w:rsid w:val="2E1E66F4"/>
    <w:rsid w:val="2E213A7D"/>
    <w:rsid w:val="2E262A8F"/>
    <w:rsid w:val="2E2641D2"/>
    <w:rsid w:val="2E26B1B0"/>
    <w:rsid w:val="2E2713D2"/>
    <w:rsid w:val="2E2A2181"/>
    <w:rsid w:val="2E2D5BF5"/>
    <w:rsid w:val="2E2E9473"/>
    <w:rsid w:val="2E2EA97B"/>
    <w:rsid w:val="2E315EAE"/>
    <w:rsid w:val="2E31DE91"/>
    <w:rsid w:val="2E3B3A89"/>
    <w:rsid w:val="2E3D6A61"/>
    <w:rsid w:val="2E3F7B42"/>
    <w:rsid w:val="2E42DAB3"/>
    <w:rsid w:val="2E44D0E7"/>
    <w:rsid w:val="2E46E0EA"/>
    <w:rsid w:val="2E471E3D"/>
    <w:rsid w:val="2E4E8ED6"/>
    <w:rsid w:val="2E4EE6F4"/>
    <w:rsid w:val="2E4F769F"/>
    <w:rsid w:val="2E4F7F46"/>
    <w:rsid w:val="2E4F8F12"/>
    <w:rsid w:val="2E5109AD"/>
    <w:rsid w:val="2E51702C"/>
    <w:rsid w:val="2E532F6C"/>
    <w:rsid w:val="2E533AB4"/>
    <w:rsid w:val="2E54D746"/>
    <w:rsid w:val="2E56D54A"/>
    <w:rsid w:val="2E58A994"/>
    <w:rsid w:val="2E58E72D"/>
    <w:rsid w:val="2E5AB6A9"/>
    <w:rsid w:val="2E5D5843"/>
    <w:rsid w:val="2E5F8993"/>
    <w:rsid w:val="2E60337D"/>
    <w:rsid w:val="2E624B4A"/>
    <w:rsid w:val="2E62AA36"/>
    <w:rsid w:val="2E67F40E"/>
    <w:rsid w:val="2E695FF9"/>
    <w:rsid w:val="2E69B675"/>
    <w:rsid w:val="2E6C6E98"/>
    <w:rsid w:val="2E6E1D6A"/>
    <w:rsid w:val="2E6EC7ED"/>
    <w:rsid w:val="2E6F2ACA"/>
    <w:rsid w:val="2E7023E3"/>
    <w:rsid w:val="2E749329"/>
    <w:rsid w:val="2E75737F"/>
    <w:rsid w:val="2E7A3526"/>
    <w:rsid w:val="2E7A3779"/>
    <w:rsid w:val="2E7B94B0"/>
    <w:rsid w:val="2E7D6105"/>
    <w:rsid w:val="2E805A65"/>
    <w:rsid w:val="2E84780A"/>
    <w:rsid w:val="2E84944A"/>
    <w:rsid w:val="2E866410"/>
    <w:rsid w:val="2E8CC352"/>
    <w:rsid w:val="2E92769F"/>
    <w:rsid w:val="2E93D1C4"/>
    <w:rsid w:val="2E95A57C"/>
    <w:rsid w:val="2E968163"/>
    <w:rsid w:val="2E9D2651"/>
    <w:rsid w:val="2E9E108E"/>
    <w:rsid w:val="2E9F6F95"/>
    <w:rsid w:val="2EA2A5CE"/>
    <w:rsid w:val="2EA668A7"/>
    <w:rsid w:val="2EA7BE0C"/>
    <w:rsid w:val="2EAA431A"/>
    <w:rsid w:val="2EAA5084"/>
    <w:rsid w:val="2EACB3E2"/>
    <w:rsid w:val="2EAE2447"/>
    <w:rsid w:val="2EB2755F"/>
    <w:rsid w:val="2EB3D9FD"/>
    <w:rsid w:val="2EB41D61"/>
    <w:rsid w:val="2EB7D3AA"/>
    <w:rsid w:val="2EB8EA8B"/>
    <w:rsid w:val="2EBCA3FB"/>
    <w:rsid w:val="2EBCBAE3"/>
    <w:rsid w:val="2EBD465B"/>
    <w:rsid w:val="2EBD9A32"/>
    <w:rsid w:val="2EC63AF1"/>
    <w:rsid w:val="2EC91061"/>
    <w:rsid w:val="2ED06571"/>
    <w:rsid w:val="2ED2F8F5"/>
    <w:rsid w:val="2ED9606D"/>
    <w:rsid w:val="2EDA8F21"/>
    <w:rsid w:val="2EDB4AFF"/>
    <w:rsid w:val="2EDB76BD"/>
    <w:rsid w:val="2EDCF3E9"/>
    <w:rsid w:val="2EDD9E80"/>
    <w:rsid w:val="2EDE8095"/>
    <w:rsid w:val="2EE1378C"/>
    <w:rsid w:val="2EE1DC4E"/>
    <w:rsid w:val="2EE27E76"/>
    <w:rsid w:val="2EE2F34D"/>
    <w:rsid w:val="2EE3E8E7"/>
    <w:rsid w:val="2EE5A875"/>
    <w:rsid w:val="2EE9CD76"/>
    <w:rsid w:val="2EF3D343"/>
    <w:rsid w:val="2EF8FDDF"/>
    <w:rsid w:val="2EF948E0"/>
    <w:rsid w:val="2EFB7058"/>
    <w:rsid w:val="2EFE4992"/>
    <w:rsid w:val="2EFFC73C"/>
    <w:rsid w:val="2F007B3F"/>
    <w:rsid w:val="2F010E5A"/>
    <w:rsid w:val="2F022AA2"/>
    <w:rsid w:val="2F0AA344"/>
    <w:rsid w:val="2F0C42F6"/>
    <w:rsid w:val="2F12E93F"/>
    <w:rsid w:val="2F146572"/>
    <w:rsid w:val="2F152470"/>
    <w:rsid w:val="2F1E7932"/>
    <w:rsid w:val="2F208809"/>
    <w:rsid w:val="2F24B179"/>
    <w:rsid w:val="2F2B8723"/>
    <w:rsid w:val="2F363887"/>
    <w:rsid w:val="2F38AC79"/>
    <w:rsid w:val="2F3A2CA4"/>
    <w:rsid w:val="2F3B48A3"/>
    <w:rsid w:val="2F3D13C3"/>
    <w:rsid w:val="2F3DD6BF"/>
    <w:rsid w:val="2F3EF959"/>
    <w:rsid w:val="2F40CBAB"/>
    <w:rsid w:val="2F44CA2C"/>
    <w:rsid w:val="2F4916A5"/>
    <w:rsid w:val="2F4F80B4"/>
    <w:rsid w:val="2F531A77"/>
    <w:rsid w:val="2F5553A5"/>
    <w:rsid w:val="2F5617A3"/>
    <w:rsid w:val="2F57174D"/>
    <w:rsid w:val="2F5805A5"/>
    <w:rsid w:val="2F58AF30"/>
    <w:rsid w:val="2F5A9AFE"/>
    <w:rsid w:val="2F5E6614"/>
    <w:rsid w:val="2F5F9392"/>
    <w:rsid w:val="2F607C38"/>
    <w:rsid w:val="2F643595"/>
    <w:rsid w:val="2F672041"/>
    <w:rsid w:val="2F692196"/>
    <w:rsid w:val="2F6A4393"/>
    <w:rsid w:val="2F6C527F"/>
    <w:rsid w:val="2F6E1349"/>
    <w:rsid w:val="2F7211C4"/>
    <w:rsid w:val="2F7E0693"/>
    <w:rsid w:val="2F800440"/>
    <w:rsid w:val="2F817156"/>
    <w:rsid w:val="2F838917"/>
    <w:rsid w:val="2F83F680"/>
    <w:rsid w:val="2F8493AA"/>
    <w:rsid w:val="2F8A883A"/>
    <w:rsid w:val="2F8F12EB"/>
    <w:rsid w:val="2F9076D8"/>
    <w:rsid w:val="2F976787"/>
    <w:rsid w:val="2F9801A6"/>
    <w:rsid w:val="2F9BAC63"/>
    <w:rsid w:val="2F9F269F"/>
    <w:rsid w:val="2FA1802B"/>
    <w:rsid w:val="2FA6CA1B"/>
    <w:rsid w:val="2FA87CB2"/>
    <w:rsid w:val="2FA8FD39"/>
    <w:rsid w:val="2FAE1381"/>
    <w:rsid w:val="2FAF8D0D"/>
    <w:rsid w:val="2FB04F95"/>
    <w:rsid w:val="2FB10FC9"/>
    <w:rsid w:val="2FB1D4EE"/>
    <w:rsid w:val="2FB55F50"/>
    <w:rsid w:val="2FB6DA87"/>
    <w:rsid w:val="2FB6FFF0"/>
    <w:rsid w:val="2FBAE6BE"/>
    <w:rsid w:val="2FBD9E23"/>
    <w:rsid w:val="2FC0F363"/>
    <w:rsid w:val="2FC0F9E8"/>
    <w:rsid w:val="2FC2DB9D"/>
    <w:rsid w:val="2FC39F33"/>
    <w:rsid w:val="2FC560AC"/>
    <w:rsid w:val="2FC67223"/>
    <w:rsid w:val="2FC896C4"/>
    <w:rsid w:val="2FC8B02B"/>
    <w:rsid w:val="2FCB03A5"/>
    <w:rsid w:val="2FCC88C8"/>
    <w:rsid w:val="2FCF44E2"/>
    <w:rsid w:val="2FCF8954"/>
    <w:rsid w:val="2FD0FEA6"/>
    <w:rsid w:val="2FD17443"/>
    <w:rsid w:val="2FD214D7"/>
    <w:rsid w:val="2FD64F6A"/>
    <w:rsid w:val="2FD7B348"/>
    <w:rsid w:val="2FD82592"/>
    <w:rsid w:val="2FD882D0"/>
    <w:rsid w:val="2FD8C7EB"/>
    <w:rsid w:val="2FDF5BE9"/>
    <w:rsid w:val="2FDFA13E"/>
    <w:rsid w:val="2FE2C3D2"/>
    <w:rsid w:val="2FE788F9"/>
    <w:rsid w:val="2FEE081A"/>
    <w:rsid w:val="2FF27AC7"/>
    <w:rsid w:val="2FF286A0"/>
    <w:rsid w:val="2FF4B936"/>
    <w:rsid w:val="2FF70928"/>
    <w:rsid w:val="2FFE12EF"/>
    <w:rsid w:val="2FFF4248"/>
    <w:rsid w:val="3002329C"/>
    <w:rsid w:val="300618C0"/>
    <w:rsid w:val="3008C69B"/>
    <w:rsid w:val="300BF6E5"/>
    <w:rsid w:val="3017BF7B"/>
    <w:rsid w:val="301B5910"/>
    <w:rsid w:val="301B59FE"/>
    <w:rsid w:val="302124AF"/>
    <w:rsid w:val="30239CD7"/>
    <w:rsid w:val="302B6482"/>
    <w:rsid w:val="302B734D"/>
    <w:rsid w:val="302B996F"/>
    <w:rsid w:val="302F0EA8"/>
    <w:rsid w:val="3030D73F"/>
    <w:rsid w:val="3032A1EE"/>
    <w:rsid w:val="3038D671"/>
    <w:rsid w:val="303A082D"/>
    <w:rsid w:val="303DD574"/>
    <w:rsid w:val="303E9CFC"/>
    <w:rsid w:val="3040B927"/>
    <w:rsid w:val="30420ED9"/>
    <w:rsid w:val="30424EF6"/>
    <w:rsid w:val="30430C01"/>
    <w:rsid w:val="304603D8"/>
    <w:rsid w:val="30472029"/>
    <w:rsid w:val="3047D102"/>
    <w:rsid w:val="304992CE"/>
    <w:rsid w:val="304B46F7"/>
    <w:rsid w:val="304C4872"/>
    <w:rsid w:val="304D5817"/>
    <w:rsid w:val="304F6008"/>
    <w:rsid w:val="3051ABF5"/>
    <w:rsid w:val="30569131"/>
    <w:rsid w:val="30569D18"/>
    <w:rsid w:val="3056D140"/>
    <w:rsid w:val="30591D37"/>
    <w:rsid w:val="305A5AF5"/>
    <w:rsid w:val="305CA872"/>
    <w:rsid w:val="305E56C0"/>
    <w:rsid w:val="3063B32C"/>
    <w:rsid w:val="3063F195"/>
    <w:rsid w:val="3064019E"/>
    <w:rsid w:val="306411F7"/>
    <w:rsid w:val="3066734F"/>
    <w:rsid w:val="3066E4EC"/>
    <w:rsid w:val="306764D6"/>
    <w:rsid w:val="3067C5B9"/>
    <w:rsid w:val="306BC744"/>
    <w:rsid w:val="306FE511"/>
    <w:rsid w:val="30713615"/>
    <w:rsid w:val="30729BB0"/>
    <w:rsid w:val="3073F87D"/>
    <w:rsid w:val="3077CBC2"/>
    <w:rsid w:val="307A8055"/>
    <w:rsid w:val="307DD265"/>
    <w:rsid w:val="3081733B"/>
    <w:rsid w:val="3083A4DE"/>
    <w:rsid w:val="3084235A"/>
    <w:rsid w:val="30854214"/>
    <w:rsid w:val="3087A7EE"/>
    <w:rsid w:val="3089DB3A"/>
    <w:rsid w:val="308B865C"/>
    <w:rsid w:val="308E0DEF"/>
    <w:rsid w:val="3090A36C"/>
    <w:rsid w:val="30914BFA"/>
    <w:rsid w:val="30965BC9"/>
    <w:rsid w:val="309686A6"/>
    <w:rsid w:val="309740B9"/>
    <w:rsid w:val="30988FF7"/>
    <w:rsid w:val="3099A67C"/>
    <w:rsid w:val="309C1FC2"/>
    <w:rsid w:val="309EB5A5"/>
    <w:rsid w:val="309F5259"/>
    <w:rsid w:val="30A1BEA0"/>
    <w:rsid w:val="30A20AAC"/>
    <w:rsid w:val="30A7204A"/>
    <w:rsid w:val="30A7C2D2"/>
    <w:rsid w:val="30A7F8AE"/>
    <w:rsid w:val="30A8599A"/>
    <w:rsid w:val="30A862C7"/>
    <w:rsid w:val="30ABABD7"/>
    <w:rsid w:val="30B0CDD1"/>
    <w:rsid w:val="30B1DED9"/>
    <w:rsid w:val="30B699FF"/>
    <w:rsid w:val="30B91724"/>
    <w:rsid w:val="30B9EAE1"/>
    <w:rsid w:val="30BE4651"/>
    <w:rsid w:val="30C0E272"/>
    <w:rsid w:val="30C12770"/>
    <w:rsid w:val="30C166EB"/>
    <w:rsid w:val="30C6282A"/>
    <w:rsid w:val="30C6F1DE"/>
    <w:rsid w:val="30C7EDFD"/>
    <w:rsid w:val="30CA77E2"/>
    <w:rsid w:val="30D43C66"/>
    <w:rsid w:val="30D940CF"/>
    <w:rsid w:val="30DD7A33"/>
    <w:rsid w:val="30DF0C73"/>
    <w:rsid w:val="30E1E584"/>
    <w:rsid w:val="30E1E9D3"/>
    <w:rsid w:val="30E5899C"/>
    <w:rsid w:val="30E5E17E"/>
    <w:rsid w:val="30EE8974"/>
    <w:rsid w:val="30EED021"/>
    <w:rsid w:val="30F032BC"/>
    <w:rsid w:val="30F0FA41"/>
    <w:rsid w:val="30F19C5B"/>
    <w:rsid w:val="30F24112"/>
    <w:rsid w:val="30F3974A"/>
    <w:rsid w:val="30F42EE8"/>
    <w:rsid w:val="30F67E7E"/>
    <w:rsid w:val="30F86251"/>
    <w:rsid w:val="30F8C4BE"/>
    <w:rsid w:val="30FA17FA"/>
    <w:rsid w:val="30FFCE55"/>
    <w:rsid w:val="310489A0"/>
    <w:rsid w:val="3109B794"/>
    <w:rsid w:val="310A95AD"/>
    <w:rsid w:val="310B0D6F"/>
    <w:rsid w:val="310C2F52"/>
    <w:rsid w:val="310E2B89"/>
    <w:rsid w:val="31103457"/>
    <w:rsid w:val="3117FA93"/>
    <w:rsid w:val="31192723"/>
    <w:rsid w:val="311A37EE"/>
    <w:rsid w:val="311D7494"/>
    <w:rsid w:val="312755C9"/>
    <w:rsid w:val="31281E32"/>
    <w:rsid w:val="312B1B2F"/>
    <w:rsid w:val="312B4A21"/>
    <w:rsid w:val="313A363F"/>
    <w:rsid w:val="313B49DA"/>
    <w:rsid w:val="313D7E8C"/>
    <w:rsid w:val="31412F89"/>
    <w:rsid w:val="31438287"/>
    <w:rsid w:val="3145F246"/>
    <w:rsid w:val="3147D506"/>
    <w:rsid w:val="31492B23"/>
    <w:rsid w:val="314966DF"/>
    <w:rsid w:val="314A4CA9"/>
    <w:rsid w:val="314B2ADA"/>
    <w:rsid w:val="31529FBA"/>
    <w:rsid w:val="31554726"/>
    <w:rsid w:val="3158B96D"/>
    <w:rsid w:val="315E1FF9"/>
    <w:rsid w:val="315F5DD0"/>
    <w:rsid w:val="3162B0D3"/>
    <w:rsid w:val="3162C88D"/>
    <w:rsid w:val="31645E73"/>
    <w:rsid w:val="316A2275"/>
    <w:rsid w:val="316A2A29"/>
    <w:rsid w:val="3170475F"/>
    <w:rsid w:val="3171FB6D"/>
    <w:rsid w:val="317293FD"/>
    <w:rsid w:val="317296E1"/>
    <w:rsid w:val="31785C0A"/>
    <w:rsid w:val="317A3F3E"/>
    <w:rsid w:val="317A6FE2"/>
    <w:rsid w:val="317AB3B8"/>
    <w:rsid w:val="317D7119"/>
    <w:rsid w:val="317E8128"/>
    <w:rsid w:val="3183FB66"/>
    <w:rsid w:val="3185A2B8"/>
    <w:rsid w:val="318844E9"/>
    <w:rsid w:val="3188D047"/>
    <w:rsid w:val="318F0901"/>
    <w:rsid w:val="31909581"/>
    <w:rsid w:val="31909BE6"/>
    <w:rsid w:val="31964D71"/>
    <w:rsid w:val="319689CE"/>
    <w:rsid w:val="319741C6"/>
    <w:rsid w:val="31985D9B"/>
    <w:rsid w:val="319943AA"/>
    <w:rsid w:val="319C3128"/>
    <w:rsid w:val="319D06A6"/>
    <w:rsid w:val="319DAFAC"/>
    <w:rsid w:val="319DF77F"/>
    <w:rsid w:val="319F815C"/>
    <w:rsid w:val="31A1EDF1"/>
    <w:rsid w:val="31A2C65D"/>
    <w:rsid w:val="31A589FF"/>
    <w:rsid w:val="31AF700C"/>
    <w:rsid w:val="31B01379"/>
    <w:rsid w:val="31B26D23"/>
    <w:rsid w:val="31B87CD8"/>
    <w:rsid w:val="31BB641E"/>
    <w:rsid w:val="31BC0A04"/>
    <w:rsid w:val="31BF6D38"/>
    <w:rsid w:val="31BFC813"/>
    <w:rsid w:val="31C14AB9"/>
    <w:rsid w:val="31C2CB0E"/>
    <w:rsid w:val="31C3A3E9"/>
    <w:rsid w:val="31C47A5A"/>
    <w:rsid w:val="31C917B5"/>
    <w:rsid w:val="31C944C6"/>
    <w:rsid w:val="31CC0728"/>
    <w:rsid w:val="31CCCF4E"/>
    <w:rsid w:val="31CCE299"/>
    <w:rsid w:val="31CE81FF"/>
    <w:rsid w:val="31D3291C"/>
    <w:rsid w:val="31D32F48"/>
    <w:rsid w:val="31D3D816"/>
    <w:rsid w:val="31D44A0F"/>
    <w:rsid w:val="31DB3CDC"/>
    <w:rsid w:val="31DE3776"/>
    <w:rsid w:val="31E00682"/>
    <w:rsid w:val="31E1E786"/>
    <w:rsid w:val="31E3D19B"/>
    <w:rsid w:val="31E74246"/>
    <w:rsid w:val="31EC002F"/>
    <w:rsid w:val="31EC9DD7"/>
    <w:rsid w:val="31EF48C7"/>
    <w:rsid w:val="31F19937"/>
    <w:rsid w:val="31F8B86A"/>
    <w:rsid w:val="31FAF25E"/>
    <w:rsid w:val="31FBD584"/>
    <w:rsid w:val="31FD7D01"/>
    <w:rsid w:val="31FF03F6"/>
    <w:rsid w:val="3202B54D"/>
    <w:rsid w:val="3204E680"/>
    <w:rsid w:val="3204EB23"/>
    <w:rsid w:val="320769AD"/>
    <w:rsid w:val="320A20BA"/>
    <w:rsid w:val="320A7D80"/>
    <w:rsid w:val="320A7D94"/>
    <w:rsid w:val="320AF2A1"/>
    <w:rsid w:val="320B8F04"/>
    <w:rsid w:val="320E575E"/>
    <w:rsid w:val="320F71FA"/>
    <w:rsid w:val="321047D8"/>
    <w:rsid w:val="32139DD0"/>
    <w:rsid w:val="3214514A"/>
    <w:rsid w:val="3214C74D"/>
    <w:rsid w:val="3215F9D7"/>
    <w:rsid w:val="321B7C11"/>
    <w:rsid w:val="321C35AC"/>
    <w:rsid w:val="321FC441"/>
    <w:rsid w:val="32201392"/>
    <w:rsid w:val="32246EFC"/>
    <w:rsid w:val="32252C84"/>
    <w:rsid w:val="32256C05"/>
    <w:rsid w:val="32275A51"/>
    <w:rsid w:val="322BA5F0"/>
    <w:rsid w:val="322C47D3"/>
    <w:rsid w:val="322D0C9A"/>
    <w:rsid w:val="32321325"/>
    <w:rsid w:val="32355C53"/>
    <w:rsid w:val="3236DC33"/>
    <w:rsid w:val="3239F355"/>
    <w:rsid w:val="323B5C9A"/>
    <w:rsid w:val="323E518B"/>
    <w:rsid w:val="324247C1"/>
    <w:rsid w:val="32426196"/>
    <w:rsid w:val="3247AD96"/>
    <w:rsid w:val="32491D7E"/>
    <w:rsid w:val="3254F8DF"/>
    <w:rsid w:val="325689EB"/>
    <w:rsid w:val="3257A6AC"/>
    <w:rsid w:val="325A829E"/>
    <w:rsid w:val="325C523B"/>
    <w:rsid w:val="325D4158"/>
    <w:rsid w:val="326197B1"/>
    <w:rsid w:val="3261A8AE"/>
    <w:rsid w:val="3264B7D9"/>
    <w:rsid w:val="3264DD69"/>
    <w:rsid w:val="3267009B"/>
    <w:rsid w:val="3268793F"/>
    <w:rsid w:val="3269B579"/>
    <w:rsid w:val="326BF141"/>
    <w:rsid w:val="326CCBBC"/>
    <w:rsid w:val="3270AC06"/>
    <w:rsid w:val="327185D3"/>
    <w:rsid w:val="3273317B"/>
    <w:rsid w:val="32745F18"/>
    <w:rsid w:val="3274E4B8"/>
    <w:rsid w:val="327680B4"/>
    <w:rsid w:val="3276B0E3"/>
    <w:rsid w:val="3279CA4F"/>
    <w:rsid w:val="327A9B99"/>
    <w:rsid w:val="327F341A"/>
    <w:rsid w:val="3280E6FB"/>
    <w:rsid w:val="32823C49"/>
    <w:rsid w:val="3283FFE9"/>
    <w:rsid w:val="328CAADD"/>
    <w:rsid w:val="328EAF4D"/>
    <w:rsid w:val="3290383C"/>
    <w:rsid w:val="3291A57D"/>
    <w:rsid w:val="3291F6FC"/>
    <w:rsid w:val="3293E1A8"/>
    <w:rsid w:val="32962E14"/>
    <w:rsid w:val="3299E1F3"/>
    <w:rsid w:val="329F6B34"/>
    <w:rsid w:val="32A2EB8F"/>
    <w:rsid w:val="32A3DFE1"/>
    <w:rsid w:val="32A5A916"/>
    <w:rsid w:val="32A8AB5D"/>
    <w:rsid w:val="32A9F468"/>
    <w:rsid w:val="32AAA753"/>
    <w:rsid w:val="32AB466A"/>
    <w:rsid w:val="32AB5E24"/>
    <w:rsid w:val="32AD71A7"/>
    <w:rsid w:val="32AD72E0"/>
    <w:rsid w:val="32AEA162"/>
    <w:rsid w:val="32B6F034"/>
    <w:rsid w:val="32B82968"/>
    <w:rsid w:val="32B8CD0A"/>
    <w:rsid w:val="32B912A5"/>
    <w:rsid w:val="32B944F5"/>
    <w:rsid w:val="32BA43E2"/>
    <w:rsid w:val="32BBB77F"/>
    <w:rsid w:val="32BD92D7"/>
    <w:rsid w:val="32C3E50D"/>
    <w:rsid w:val="32C7C740"/>
    <w:rsid w:val="32CF5E1E"/>
    <w:rsid w:val="32D019B6"/>
    <w:rsid w:val="32D31BDD"/>
    <w:rsid w:val="32D5D408"/>
    <w:rsid w:val="32D668FD"/>
    <w:rsid w:val="32D6DEC3"/>
    <w:rsid w:val="32DC40AF"/>
    <w:rsid w:val="32E41FC8"/>
    <w:rsid w:val="32E4A55B"/>
    <w:rsid w:val="32E56FF7"/>
    <w:rsid w:val="32E6235D"/>
    <w:rsid w:val="32E7B69A"/>
    <w:rsid w:val="32E892F9"/>
    <w:rsid w:val="32E8B08B"/>
    <w:rsid w:val="32EB1A9F"/>
    <w:rsid w:val="32EB3F00"/>
    <w:rsid w:val="32F08D3C"/>
    <w:rsid w:val="32F83D6F"/>
    <w:rsid w:val="32F96F54"/>
    <w:rsid w:val="32FDD337"/>
    <w:rsid w:val="32FE12E5"/>
    <w:rsid w:val="33140A6F"/>
    <w:rsid w:val="3316E3D1"/>
    <w:rsid w:val="33171104"/>
    <w:rsid w:val="331ADF2B"/>
    <w:rsid w:val="331B72B7"/>
    <w:rsid w:val="331D7DC5"/>
    <w:rsid w:val="3323FF50"/>
    <w:rsid w:val="33257A54"/>
    <w:rsid w:val="33277105"/>
    <w:rsid w:val="332A1B89"/>
    <w:rsid w:val="332DA3DB"/>
    <w:rsid w:val="332EC612"/>
    <w:rsid w:val="333012BB"/>
    <w:rsid w:val="33320294"/>
    <w:rsid w:val="33325D80"/>
    <w:rsid w:val="3332E4B7"/>
    <w:rsid w:val="333410E7"/>
    <w:rsid w:val="3335CECE"/>
    <w:rsid w:val="33388388"/>
    <w:rsid w:val="333951D4"/>
    <w:rsid w:val="333C658F"/>
    <w:rsid w:val="333EDE8D"/>
    <w:rsid w:val="333F6A72"/>
    <w:rsid w:val="33418F8F"/>
    <w:rsid w:val="334682AE"/>
    <w:rsid w:val="33469B71"/>
    <w:rsid w:val="33474C68"/>
    <w:rsid w:val="334866D4"/>
    <w:rsid w:val="33506DA9"/>
    <w:rsid w:val="3359D533"/>
    <w:rsid w:val="335A8B56"/>
    <w:rsid w:val="335B3D99"/>
    <w:rsid w:val="335B759E"/>
    <w:rsid w:val="335CBD63"/>
    <w:rsid w:val="335DF945"/>
    <w:rsid w:val="335FB9E1"/>
    <w:rsid w:val="336021FA"/>
    <w:rsid w:val="336031D7"/>
    <w:rsid w:val="336240F3"/>
    <w:rsid w:val="33629D96"/>
    <w:rsid w:val="33637DB8"/>
    <w:rsid w:val="3363AB22"/>
    <w:rsid w:val="3363E25F"/>
    <w:rsid w:val="336989C2"/>
    <w:rsid w:val="336A3193"/>
    <w:rsid w:val="336CE039"/>
    <w:rsid w:val="336E8D11"/>
    <w:rsid w:val="337102C2"/>
    <w:rsid w:val="337A7082"/>
    <w:rsid w:val="337AACC3"/>
    <w:rsid w:val="3381B339"/>
    <w:rsid w:val="33829CDA"/>
    <w:rsid w:val="3382E7B9"/>
    <w:rsid w:val="3385FDD4"/>
    <w:rsid w:val="33878E84"/>
    <w:rsid w:val="338B04FC"/>
    <w:rsid w:val="338CE848"/>
    <w:rsid w:val="338DCA35"/>
    <w:rsid w:val="33919B89"/>
    <w:rsid w:val="3397853E"/>
    <w:rsid w:val="3397F1B5"/>
    <w:rsid w:val="3399786C"/>
    <w:rsid w:val="339B18AF"/>
    <w:rsid w:val="339E85AE"/>
    <w:rsid w:val="33A1D485"/>
    <w:rsid w:val="33A25F6E"/>
    <w:rsid w:val="33A33A0E"/>
    <w:rsid w:val="33A5A22D"/>
    <w:rsid w:val="33A7420D"/>
    <w:rsid w:val="33A86FA5"/>
    <w:rsid w:val="33AEBE7C"/>
    <w:rsid w:val="33AF46AE"/>
    <w:rsid w:val="33AF6C84"/>
    <w:rsid w:val="33B3E493"/>
    <w:rsid w:val="33B54C62"/>
    <w:rsid w:val="33B6D1B3"/>
    <w:rsid w:val="33B8156C"/>
    <w:rsid w:val="33BB7E9A"/>
    <w:rsid w:val="33C1A9DB"/>
    <w:rsid w:val="33C1E65F"/>
    <w:rsid w:val="33CA1F8A"/>
    <w:rsid w:val="33CAA8BA"/>
    <w:rsid w:val="33CB5FE5"/>
    <w:rsid w:val="33CC7368"/>
    <w:rsid w:val="33D475C4"/>
    <w:rsid w:val="33DC6D03"/>
    <w:rsid w:val="33DEB191"/>
    <w:rsid w:val="33E21979"/>
    <w:rsid w:val="33E3370A"/>
    <w:rsid w:val="33E65A62"/>
    <w:rsid w:val="33E7506E"/>
    <w:rsid w:val="33E82CF7"/>
    <w:rsid w:val="33E83EB2"/>
    <w:rsid w:val="33EB566D"/>
    <w:rsid w:val="33EB61BE"/>
    <w:rsid w:val="33ED12DA"/>
    <w:rsid w:val="33EFE4B5"/>
    <w:rsid w:val="33F06F15"/>
    <w:rsid w:val="33F25A87"/>
    <w:rsid w:val="33F2EC00"/>
    <w:rsid w:val="33F782EA"/>
    <w:rsid w:val="33F88976"/>
    <w:rsid w:val="33FD9ACB"/>
    <w:rsid w:val="340123EE"/>
    <w:rsid w:val="3404FC50"/>
    <w:rsid w:val="3406C9A3"/>
    <w:rsid w:val="3408BB63"/>
    <w:rsid w:val="3409F7D0"/>
    <w:rsid w:val="340E0B27"/>
    <w:rsid w:val="340EE525"/>
    <w:rsid w:val="341562AA"/>
    <w:rsid w:val="34180E78"/>
    <w:rsid w:val="3418AA0D"/>
    <w:rsid w:val="341A6ECA"/>
    <w:rsid w:val="341A71F1"/>
    <w:rsid w:val="3420C39E"/>
    <w:rsid w:val="3423BD27"/>
    <w:rsid w:val="34262CE3"/>
    <w:rsid w:val="342760FF"/>
    <w:rsid w:val="3427FD06"/>
    <w:rsid w:val="342AE1CF"/>
    <w:rsid w:val="342D4F57"/>
    <w:rsid w:val="34325887"/>
    <w:rsid w:val="343392D7"/>
    <w:rsid w:val="3434BF03"/>
    <w:rsid w:val="34362BBC"/>
    <w:rsid w:val="3438BDCF"/>
    <w:rsid w:val="343A0C8F"/>
    <w:rsid w:val="343ACC40"/>
    <w:rsid w:val="343BAB21"/>
    <w:rsid w:val="343CA795"/>
    <w:rsid w:val="343CCE63"/>
    <w:rsid w:val="343D9DD0"/>
    <w:rsid w:val="3441FF56"/>
    <w:rsid w:val="3443BD65"/>
    <w:rsid w:val="3445D2BD"/>
    <w:rsid w:val="3448C9BE"/>
    <w:rsid w:val="344AAB11"/>
    <w:rsid w:val="344ABF9E"/>
    <w:rsid w:val="344C104D"/>
    <w:rsid w:val="344FB320"/>
    <w:rsid w:val="344FEA57"/>
    <w:rsid w:val="3450A050"/>
    <w:rsid w:val="345E51CA"/>
    <w:rsid w:val="3462414A"/>
    <w:rsid w:val="34625EB6"/>
    <w:rsid w:val="34656919"/>
    <w:rsid w:val="34656BE2"/>
    <w:rsid w:val="3466A1E1"/>
    <w:rsid w:val="3467B2C8"/>
    <w:rsid w:val="3468BB79"/>
    <w:rsid w:val="346A62D8"/>
    <w:rsid w:val="347190C5"/>
    <w:rsid w:val="347463D6"/>
    <w:rsid w:val="34770D6E"/>
    <w:rsid w:val="3478030B"/>
    <w:rsid w:val="347AF173"/>
    <w:rsid w:val="347C6E5C"/>
    <w:rsid w:val="347CA2AE"/>
    <w:rsid w:val="3482374E"/>
    <w:rsid w:val="3483EEF9"/>
    <w:rsid w:val="348480EC"/>
    <w:rsid w:val="34878749"/>
    <w:rsid w:val="3487ADE2"/>
    <w:rsid w:val="3489EFCF"/>
    <w:rsid w:val="34914806"/>
    <w:rsid w:val="34939788"/>
    <w:rsid w:val="34946AD7"/>
    <w:rsid w:val="3494CF51"/>
    <w:rsid w:val="3495C345"/>
    <w:rsid w:val="349752DD"/>
    <w:rsid w:val="34977912"/>
    <w:rsid w:val="3499A747"/>
    <w:rsid w:val="3499F5EB"/>
    <w:rsid w:val="349DFDBB"/>
    <w:rsid w:val="34A1C337"/>
    <w:rsid w:val="34A40959"/>
    <w:rsid w:val="34A6B395"/>
    <w:rsid w:val="34AAF69B"/>
    <w:rsid w:val="34ACAEC2"/>
    <w:rsid w:val="34ACDCAD"/>
    <w:rsid w:val="34B563A2"/>
    <w:rsid w:val="34BAB6E8"/>
    <w:rsid w:val="34BBDDF1"/>
    <w:rsid w:val="34BEFCD0"/>
    <w:rsid w:val="34BF0282"/>
    <w:rsid w:val="34C7705C"/>
    <w:rsid w:val="34C876EC"/>
    <w:rsid w:val="34CA32CD"/>
    <w:rsid w:val="34CC461C"/>
    <w:rsid w:val="34CC8F17"/>
    <w:rsid w:val="34CCDC86"/>
    <w:rsid w:val="34CD3C7F"/>
    <w:rsid w:val="34CEE27D"/>
    <w:rsid w:val="34D443D3"/>
    <w:rsid w:val="34D97B52"/>
    <w:rsid w:val="34DBA39A"/>
    <w:rsid w:val="34DC83C2"/>
    <w:rsid w:val="34E20714"/>
    <w:rsid w:val="34EB40C8"/>
    <w:rsid w:val="34EC3533"/>
    <w:rsid w:val="34EEC5DE"/>
    <w:rsid w:val="34F035CF"/>
    <w:rsid w:val="34F3254D"/>
    <w:rsid w:val="34F495D2"/>
    <w:rsid w:val="34F6768C"/>
    <w:rsid w:val="34F7FF10"/>
    <w:rsid w:val="34F855F4"/>
    <w:rsid w:val="34FA3FC0"/>
    <w:rsid w:val="34FAEBDE"/>
    <w:rsid w:val="34FFBB56"/>
    <w:rsid w:val="350019FA"/>
    <w:rsid w:val="3503FD4B"/>
    <w:rsid w:val="35053289"/>
    <w:rsid w:val="350CA41C"/>
    <w:rsid w:val="351210CA"/>
    <w:rsid w:val="3512F435"/>
    <w:rsid w:val="35195FC4"/>
    <w:rsid w:val="351BBD08"/>
    <w:rsid w:val="351C4725"/>
    <w:rsid w:val="351E61C5"/>
    <w:rsid w:val="351FFFBD"/>
    <w:rsid w:val="3522A7CA"/>
    <w:rsid w:val="3522DC46"/>
    <w:rsid w:val="352B59CE"/>
    <w:rsid w:val="35300620"/>
    <w:rsid w:val="35329320"/>
    <w:rsid w:val="35393BF2"/>
    <w:rsid w:val="353BBFC4"/>
    <w:rsid w:val="353CD5B8"/>
    <w:rsid w:val="353E049E"/>
    <w:rsid w:val="35410A3A"/>
    <w:rsid w:val="35428F89"/>
    <w:rsid w:val="3543DE5A"/>
    <w:rsid w:val="35444232"/>
    <w:rsid w:val="35444264"/>
    <w:rsid w:val="35450BA1"/>
    <w:rsid w:val="3549B2C6"/>
    <w:rsid w:val="354B2A10"/>
    <w:rsid w:val="354BAFB4"/>
    <w:rsid w:val="35526E10"/>
    <w:rsid w:val="35531CD3"/>
    <w:rsid w:val="35534D98"/>
    <w:rsid w:val="35551636"/>
    <w:rsid w:val="355DFBD5"/>
    <w:rsid w:val="356336A2"/>
    <w:rsid w:val="35634591"/>
    <w:rsid w:val="356362CB"/>
    <w:rsid w:val="35640C02"/>
    <w:rsid w:val="35659634"/>
    <w:rsid w:val="35662F68"/>
    <w:rsid w:val="3566A6A6"/>
    <w:rsid w:val="356843C9"/>
    <w:rsid w:val="35684D2C"/>
    <w:rsid w:val="356A8EAD"/>
    <w:rsid w:val="356C6B8C"/>
    <w:rsid w:val="356E7CF5"/>
    <w:rsid w:val="357277C6"/>
    <w:rsid w:val="3577B34A"/>
    <w:rsid w:val="35781544"/>
    <w:rsid w:val="3579E4C8"/>
    <w:rsid w:val="357AE5E3"/>
    <w:rsid w:val="357E4AC2"/>
    <w:rsid w:val="357FE300"/>
    <w:rsid w:val="35804E1D"/>
    <w:rsid w:val="3580BE40"/>
    <w:rsid w:val="3581CAD5"/>
    <w:rsid w:val="35834031"/>
    <w:rsid w:val="3583782C"/>
    <w:rsid w:val="358458FE"/>
    <w:rsid w:val="3586C0A5"/>
    <w:rsid w:val="3587C328"/>
    <w:rsid w:val="358DC1C6"/>
    <w:rsid w:val="358E2AAD"/>
    <w:rsid w:val="35937370"/>
    <w:rsid w:val="35948621"/>
    <w:rsid w:val="3594E986"/>
    <w:rsid w:val="3595BBC3"/>
    <w:rsid w:val="35967ABF"/>
    <w:rsid w:val="359690FE"/>
    <w:rsid w:val="3599B444"/>
    <w:rsid w:val="359B522A"/>
    <w:rsid w:val="359BE73E"/>
    <w:rsid w:val="359FB268"/>
    <w:rsid w:val="35A01E2F"/>
    <w:rsid w:val="35A14793"/>
    <w:rsid w:val="35A22C28"/>
    <w:rsid w:val="35AB91B4"/>
    <w:rsid w:val="35ABBC24"/>
    <w:rsid w:val="35AC66DD"/>
    <w:rsid w:val="35AD90BD"/>
    <w:rsid w:val="35AE51A5"/>
    <w:rsid w:val="35B29389"/>
    <w:rsid w:val="35B438F4"/>
    <w:rsid w:val="35B81B89"/>
    <w:rsid w:val="35BECBF4"/>
    <w:rsid w:val="35BFA52D"/>
    <w:rsid w:val="35C2D96F"/>
    <w:rsid w:val="35C38D7D"/>
    <w:rsid w:val="35C3C314"/>
    <w:rsid w:val="35C53B35"/>
    <w:rsid w:val="35C6FA7F"/>
    <w:rsid w:val="35C915AA"/>
    <w:rsid w:val="35CA0D4E"/>
    <w:rsid w:val="35CA74D7"/>
    <w:rsid w:val="35CBD374"/>
    <w:rsid w:val="35CCFE12"/>
    <w:rsid w:val="35CE4657"/>
    <w:rsid w:val="35D25227"/>
    <w:rsid w:val="35D26FE2"/>
    <w:rsid w:val="35D29A5B"/>
    <w:rsid w:val="35D5DBA1"/>
    <w:rsid w:val="35D9EF25"/>
    <w:rsid w:val="35E0C657"/>
    <w:rsid w:val="35E0FD48"/>
    <w:rsid w:val="35E26E44"/>
    <w:rsid w:val="35E53E26"/>
    <w:rsid w:val="35E5C2D7"/>
    <w:rsid w:val="35E85621"/>
    <w:rsid w:val="35EC85DE"/>
    <w:rsid w:val="35EEADB2"/>
    <w:rsid w:val="35EEC897"/>
    <w:rsid w:val="35F837A6"/>
    <w:rsid w:val="35FB124C"/>
    <w:rsid w:val="35FF4931"/>
    <w:rsid w:val="35FF9D48"/>
    <w:rsid w:val="35FFBC46"/>
    <w:rsid w:val="36040FCF"/>
    <w:rsid w:val="360463BB"/>
    <w:rsid w:val="36056600"/>
    <w:rsid w:val="36086373"/>
    <w:rsid w:val="3611A9A8"/>
    <w:rsid w:val="3611C485"/>
    <w:rsid w:val="36129F97"/>
    <w:rsid w:val="36145119"/>
    <w:rsid w:val="3614F4F4"/>
    <w:rsid w:val="3617D848"/>
    <w:rsid w:val="3619E913"/>
    <w:rsid w:val="361AD0CF"/>
    <w:rsid w:val="361B3E42"/>
    <w:rsid w:val="361C5049"/>
    <w:rsid w:val="3621105C"/>
    <w:rsid w:val="362150EF"/>
    <w:rsid w:val="362766F3"/>
    <w:rsid w:val="362ABA36"/>
    <w:rsid w:val="362DF8F7"/>
    <w:rsid w:val="3630214A"/>
    <w:rsid w:val="3635B3A7"/>
    <w:rsid w:val="3640DA37"/>
    <w:rsid w:val="36426DCB"/>
    <w:rsid w:val="364461DA"/>
    <w:rsid w:val="3645F4FD"/>
    <w:rsid w:val="364891CF"/>
    <w:rsid w:val="364B0CE1"/>
    <w:rsid w:val="364B4281"/>
    <w:rsid w:val="365191D6"/>
    <w:rsid w:val="3651BABC"/>
    <w:rsid w:val="3657CB6C"/>
    <w:rsid w:val="3657EB18"/>
    <w:rsid w:val="365B9C1D"/>
    <w:rsid w:val="365C0F6F"/>
    <w:rsid w:val="366673D6"/>
    <w:rsid w:val="366732E2"/>
    <w:rsid w:val="36687CCE"/>
    <w:rsid w:val="366B6A9B"/>
    <w:rsid w:val="366CAB6A"/>
    <w:rsid w:val="366F8314"/>
    <w:rsid w:val="36718D00"/>
    <w:rsid w:val="367512C9"/>
    <w:rsid w:val="367596D5"/>
    <w:rsid w:val="367E11E3"/>
    <w:rsid w:val="367F4AA1"/>
    <w:rsid w:val="3686F066"/>
    <w:rsid w:val="3689156E"/>
    <w:rsid w:val="368945AD"/>
    <w:rsid w:val="368CBFD0"/>
    <w:rsid w:val="36906633"/>
    <w:rsid w:val="369175F5"/>
    <w:rsid w:val="36969D90"/>
    <w:rsid w:val="369768AD"/>
    <w:rsid w:val="369BA0C4"/>
    <w:rsid w:val="36A43283"/>
    <w:rsid w:val="36A44115"/>
    <w:rsid w:val="36A4B659"/>
    <w:rsid w:val="36A7458C"/>
    <w:rsid w:val="36A808E5"/>
    <w:rsid w:val="36AC252E"/>
    <w:rsid w:val="36B29172"/>
    <w:rsid w:val="36B788A4"/>
    <w:rsid w:val="36B93C8E"/>
    <w:rsid w:val="36BB570C"/>
    <w:rsid w:val="36BC0D2F"/>
    <w:rsid w:val="36BDBF40"/>
    <w:rsid w:val="36BE4022"/>
    <w:rsid w:val="36BE7E0F"/>
    <w:rsid w:val="36BEA18C"/>
    <w:rsid w:val="36C6151D"/>
    <w:rsid w:val="36C9871B"/>
    <w:rsid w:val="36CA4675"/>
    <w:rsid w:val="36CB73F4"/>
    <w:rsid w:val="36CCB623"/>
    <w:rsid w:val="36CDB2AC"/>
    <w:rsid w:val="36D25C69"/>
    <w:rsid w:val="36D5BB64"/>
    <w:rsid w:val="36D91D84"/>
    <w:rsid w:val="36D92E03"/>
    <w:rsid w:val="36D9ADE0"/>
    <w:rsid w:val="36E49B24"/>
    <w:rsid w:val="36ECA4EC"/>
    <w:rsid w:val="36EEF36C"/>
    <w:rsid w:val="36F12323"/>
    <w:rsid w:val="36F13972"/>
    <w:rsid w:val="36F19FF1"/>
    <w:rsid w:val="36F43CFA"/>
    <w:rsid w:val="36F7E01F"/>
    <w:rsid w:val="36FB5EA5"/>
    <w:rsid w:val="36FFE8E3"/>
    <w:rsid w:val="37028DA2"/>
    <w:rsid w:val="370295F2"/>
    <w:rsid w:val="37035945"/>
    <w:rsid w:val="370828DB"/>
    <w:rsid w:val="370AB4E1"/>
    <w:rsid w:val="370BFD68"/>
    <w:rsid w:val="370C1686"/>
    <w:rsid w:val="371245A4"/>
    <w:rsid w:val="37125092"/>
    <w:rsid w:val="371A7F82"/>
    <w:rsid w:val="371CBF76"/>
    <w:rsid w:val="371ED85D"/>
    <w:rsid w:val="37208323"/>
    <w:rsid w:val="37213913"/>
    <w:rsid w:val="37251E77"/>
    <w:rsid w:val="3729DDDF"/>
    <w:rsid w:val="372D5D70"/>
    <w:rsid w:val="372EA374"/>
    <w:rsid w:val="37335342"/>
    <w:rsid w:val="3736A3C9"/>
    <w:rsid w:val="37387262"/>
    <w:rsid w:val="3739E271"/>
    <w:rsid w:val="373E128C"/>
    <w:rsid w:val="3746F4E0"/>
    <w:rsid w:val="3749B823"/>
    <w:rsid w:val="374A999A"/>
    <w:rsid w:val="374BDD90"/>
    <w:rsid w:val="374EDBC8"/>
    <w:rsid w:val="374F8B31"/>
    <w:rsid w:val="374FC483"/>
    <w:rsid w:val="3751968F"/>
    <w:rsid w:val="37596C14"/>
    <w:rsid w:val="375B317F"/>
    <w:rsid w:val="375BB6A6"/>
    <w:rsid w:val="37609789"/>
    <w:rsid w:val="3766CD78"/>
    <w:rsid w:val="37687CA9"/>
    <w:rsid w:val="3768F8E2"/>
    <w:rsid w:val="376A5126"/>
    <w:rsid w:val="3771FB55"/>
    <w:rsid w:val="37728ED1"/>
    <w:rsid w:val="37797271"/>
    <w:rsid w:val="377A6BC8"/>
    <w:rsid w:val="37800EB4"/>
    <w:rsid w:val="3780E2CA"/>
    <w:rsid w:val="3784AB18"/>
    <w:rsid w:val="3785ADAA"/>
    <w:rsid w:val="37897CDF"/>
    <w:rsid w:val="378B2BA0"/>
    <w:rsid w:val="378BB45E"/>
    <w:rsid w:val="378E234E"/>
    <w:rsid w:val="37920C62"/>
    <w:rsid w:val="3792DC3B"/>
    <w:rsid w:val="3798FEB6"/>
    <w:rsid w:val="379ED5AD"/>
    <w:rsid w:val="37A37657"/>
    <w:rsid w:val="37A63B91"/>
    <w:rsid w:val="37A7DF08"/>
    <w:rsid w:val="37A7EDAB"/>
    <w:rsid w:val="37AF007E"/>
    <w:rsid w:val="37BA8286"/>
    <w:rsid w:val="37BC6049"/>
    <w:rsid w:val="37C09363"/>
    <w:rsid w:val="37C4089D"/>
    <w:rsid w:val="37C653D2"/>
    <w:rsid w:val="37C6E8D2"/>
    <w:rsid w:val="37C7FB34"/>
    <w:rsid w:val="37C9A3F2"/>
    <w:rsid w:val="37CC0B99"/>
    <w:rsid w:val="37CEC0FB"/>
    <w:rsid w:val="37D13811"/>
    <w:rsid w:val="37D1CDCD"/>
    <w:rsid w:val="37D32706"/>
    <w:rsid w:val="37D49762"/>
    <w:rsid w:val="37D963F9"/>
    <w:rsid w:val="37DE7FF5"/>
    <w:rsid w:val="37E02A59"/>
    <w:rsid w:val="37E212FD"/>
    <w:rsid w:val="37E35427"/>
    <w:rsid w:val="37E4AB9A"/>
    <w:rsid w:val="37E6A2BE"/>
    <w:rsid w:val="37E6B743"/>
    <w:rsid w:val="37E7AC42"/>
    <w:rsid w:val="37EDEEFE"/>
    <w:rsid w:val="37EE2EF1"/>
    <w:rsid w:val="37EEA818"/>
    <w:rsid w:val="37F2EBFC"/>
    <w:rsid w:val="37F6787A"/>
    <w:rsid w:val="37F889C2"/>
    <w:rsid w:val="37FA71FC"/>
    <w:rsid w:val="37FB0F86"/>
    <w:rsid w:val="37FB4BC8"/>
    <w:rsid w:val="3800209F"/>
    <w:rsid w:val="38059294"/>
    <w:rsid w:val="38075504"/>
    <w:rsid w:val="3809B1C8"/>
    <w:rsid w:val="380B5F2E"/>
    <w:rsid w:val="380DFE3E"/>
    <w:rsid w:val="380E6580"/>
    <w:rsid w:val="3812A93C"/>
    <w:rsid w:val="3813A340"/>
    <w:rsid w:val="381F9295"/>
    <w:rsid w:val="381FCBE1"/>
    <w:rsid w:val="38216A10"/>
    <w:rsid w:val="382170CE"/>
    <w:rsid w:val="38257DDF"/>
    <w:rsid w:val="38259361"/>
    <w:rsid w:val="382D4656"/>
    <w:rsid w:val="382E3999"/>
    <w:rsid w:val="3830DE4B"/>
    <w:rsid w:val="3833C1CC"/>
    <w:rsid w:val="3833D139"/>
    <w:rsid w:val="3835D874"/>
    <w:rsid w:val="383662DD"/>
    <w:rsid w:val="3836F1C6"/>
    <w:rsid w:val="38375C18"/>
    <w:rsid w:val="383929C7"/>
    <w:rsid w:val="383B2E88"/>
    <w:rsid w:val="383DE820"/>
    <w:rsid w:val="383FA10A"/>
    <w:rsid w:val="3840D9F3"/>
    <w:rsid w:val="3842C63B"/>
    <w:rsid w:val="3842D72F"/>
    <w:rsid w:val="384A4527"/>
    <w:rsid w:val="384BC62D"/>
    <w:rsid w:val="384C7AB8"/>
    <w:rsid w:val="384D91D4"/>
    <w:rsid w:val="384FAC94"/>
    <w:rsid w:val="38507474"/>
    <w:rsid w:val="385341A1"/>
    <w:rsid w:val="3858D81E"/>
    <w:rsid w:val="385CBEE7"/>
    <w:rsid w:val="385FB15B"/>
    <w:rsid w:val="3860854F"/>
    <w:rsid w:val="386107EE"/>
    <w:rsid w:val="3861FE71"/>
    <w:rsid w:val="38628C2E"/>
    <w:rsid w:val="3862921F"/>
    <w:rsid w:val="38771E1E"/>
    <w:rsid w:val="387B7F1C"/>
    <w:rsid w:val="3881752A"/>
    <w:rsid w:val="38831DF1"/>
    <w:rsid w:val="3883CB60"/>
    <w:rsid w:val="3884D32A"/>
    <w:rsid w:val="388A69C1"/>
    <w:rsid w:val="388C4AA3"/>
    <w:rsid w:val="3890AF01"/>
    <w:rsid w:val="38941E8C"/>
    <w:rsid w:val="38951323"/>
    <w:rsid w:val="38992776"/>
    <w:rsid w:val="389C01C7"/>
    <w:rsid w:val="389F3C04"/>
    <w:rsid w:val="38A2608D"/>
    <w:rsid w:val="38A300C5"/>
    <w:rsid w:val="38AA3BB4"/>
    <w:rsid w:val="38AADCC5"/>
    <w:rsid w:val="38B224B3"/>
    <w:rsid w:val="38B2868F"/>
    <w:rsid w:val="38B310F8"/>
    <w:rsid w:val="38B535CF"/>
    <w:rsid w:val="38B75670"/>
    <w:rsid w:val="38B92180"/>
    <w:rsid w:val="38BCA169"/>
    <w:rsid w:val="38BF1244"/>
    <w:rsid w:val="38C3E41A"/>
    <w:rsid w:val="38C507FA"/>
    <w:rsid w:val="38C551D3"/>
    <w:rsid w:val="38C612E7"/>
    <w:rsid w:val="38C73AAC"/>
    <w:rsid w:val="38C7F511"/>
    <w:rsid w:val="38C80A48"/>
    <w:rsid w:val="38C8ACC8"/>
    <w:rsid w:val="38C99B43"/>
    <w:rsid w:val="38CB9D0E"/>
    <w:rsid w:val="38D1CF4A"/>
    <w:rsid w:val="38D59F8B"/>
    <w:rsid w:val="38D5F62D"/>
    <w:rsid w:val="38D6DE69"/>
    <w:rsid w:val="38E3AC8A"/>
    <w:rsid w:val="38E61A9D"/>
    <w:rsid w:val="38E75576"/>
    <w:rsid w:val="38E87C25"/>
    <w:rsid w:val="38EA65A5"/>
    <w:rsid w:val="38EF629B"/>
    <w:rsid w:val="38F73D68"/>
    <w:rsid w:val="38F78575"/>
    <w:rsid w:val="38F78707"/>
    <w:rsid w:val="38F8B124"/>
    <w:rsid w:val="38F903C8"/>
    <w:rsid w:val="38F974F0"/>
    <w:rsid w:val="38FAF87E"/>
    <w:rsid w:val="38FD1762"/>
    <w:rsid w:val="38FE0FEB"/>
    <w:rsid w:val="39094952"/>
    <w:rsid w:val="390A218F"/>
    <w:rsid w:val="390A77FC"/>
    <w:rsid w:val="390BB1D1"/>
    <w:rsid w:val="390DBAD8"/>
    <w:rsid w:val="39122EEB"/>
    <w:rsid w:val="3913C384"/>
    <w:rsid w:val="3914C17F"/>
    <w:rsid w:val="3915D8D1"/>
    <w:rsid w:val="3916C7E1"/>
    <w:rsid w:val="391A0826"/>
    <w:rsid w:val="392291BD"/>
    <w:rsid w:val="392784BF"/>
    <w:rsid w:val="392989CA"/>
    <w:rsid w:val="392AA155"/>
    <w:rsid w:val="392E56B3"/>
    <w:rsid w:val="392F08C5"/>
    <w:rsid w:val="3937ACFB"/>
    <w:rsid w:val="393836D8"/>
    <w:rsid w:val="393972D9"/>
    <w:rsid w:val="393A07D8"/>
    <w:rsid w:val="39464B14"/>
    <w:rsid w:val="3949DABE"/>
    <w:rsid w:val="394A38A8"/>
    <w:rsid w:val="39504A7C"/>
    <w:rsid w:val="395564E1"/>
    <w:rsid w:val="3957500C"/>
    <w:rsid w:val="395A0C04"/>
    <w:rsid w:val="395BD9CB"/>
    <w:rsid w:val="395CA245"/>
    <w:rsid w:val="39634E20"/>
    <w:rsid w:val="39643071"/>
    <w:rsid w:val="39644D39"/>
    <w:rsid w:val="3964CAF4"/>
    <w:rsid w:val="3970E9CC"/>
    <w:rsid w:val="39722F01"/>
    <w:rsid w:val="39733C82"/>
    <w:rsid w:val="3976F8EA"/>
    <w:rsid w:val="397B8472"/>
    <w:rsid w:val="397F6B39"/>
    <w:rsid w:val="397F6B62"/>
    <w:rsid w:val="397FB498"/>
    <w:rsid w:val="3980E649"/>
    <w:rsid w:val="398415E3"/>
    <w:rsid w:val="39865D25"/>
    <w:rsid w:val="398746DA"/>
    <w:rsid w:val="398886EB"/>
    <w:rsid w:val="398A5120"/>
    <w:rsid w:val="3993D133"/>
    <w:rsid w:val="39952A85"/>
    <w:rsid w:val="3997A19A"/>
    <w:rsid w:val="3999441B"/>
    <w:rsid w:val="399A1AE6"/>
    <w:rsid w:val="399C64CA"/>
    <w:rsid w:val="399E76F9"/>
    <w:rsid w:val="39A8525D"/>
    <w:rsid w:val="39ADF487"/>
    <w:rsid w:val="39B1E38B"/>
    <w:rsid w:val="39B2A9A4"/>
    <w:rsid w:val="39B3DFDC"/>
    <w:rsid w:val="39B7B8D0"/>
    <w:rsid w:val="39BA81F9"/>
    <w:rsid w:val="39BCA754"/>
    <w:rsid w:val="39C72ACD"/>
    <w:rsid w:val="39C7E15B"/>
    <w:rsid w:val="39CD1112"/>
    <w:rsid w:val="39CEBE9E"/>
    <w:rsid w:val="39CF096F"/>
    <w:rsid w:val="39D417F5"/>
    <w:rsid w:val="39D609B8"/>
    <w:rsid w:val="39D81DA3"/>
    <w:rsid w:val="39D85934"/>
    <w:rsid w:val="39D94739"/>
    <w:rsid w:val="39D951B3"/>
    <w:rsid w:val="39D97DE6"/>
    <w:rsid w:val="39DA2174"/>
    <w:rsid w:val="39DB8EC6"/>
    <w:rsid w:val="39E17687"/>
    <w:rsid w:val="39E21BDE"/>
    <w:rsid w:val="39E48D82"/>
    <w:rsid w:val="39EB85D1"/>
    <w:rsid w:val="39EC8990"/>
    <w:rsid w:val="39ECAC69"/>
    <w:rsid w:val="39FDB5DF"/>
    <w:rsid w:val="3A002238"/>
    <w:rsid w:val="3A031DEB"/>
    <w:rsid w:val="3A039C27"/>
    <w:rsid w:val="3A0BB720"/>
    <w:rsid w:val="3A0C1023"/>
    <w:rsid w:val="3A0DB2F5"/>
    <w:rsid w:val="3A106349"/>
    <w:rsid w:val="3A10B52A"/>
    <w:rsid w:val="3A10BE46"/>
    <w:rsid w:val="3A134AF1"/>
    <w:rsid w:val="3A168C1A"/>
    <w:rsid w:val="3A194D80"/>
    <w:rsid w:val="3A1A7E0B"/>
    <w:rsid w:val="3A1B5762"/>
    <w:rsid w:val="3A1CE233"/>
    <w:rsid w:val="3A20F10F"/>
    <w:rsid w:val="3A2253BA"/>
    <w:rsid w:val="3A24FBE2"/>
    <w:rsid w:val="3A2638CD"/>
    <w:rsid w:val="3A2E710E"/>
    <w:rsid w:val="3A2EB2CA"/>
    <w:rsid w:val="3A323523"/>
    <w:rsid w:val="3A324B78"/>
    <w:rsid w:val="3A33CA63"/>
    <w:rsid w:val="3A3932BD"/>
    <w:rsid w:val="3A395C3D"/>
    <w:rsid w:val="3A39BE2A"/>
    <w:rsid w:val="3A39EB31"/>
    <w:rsid w:val="3A3AEFB0"/>
    <w:rsid w:val="3A3E6DDB"/>
    <w:rsid w:val="3A42DB0A"/>
    <w:rsid w:val="3A4D2CD2"/>
    <w:rsid w:val="3A4D8CBD"/>
    <w:rsid w:val="3A4EBB97"/>
    <w:rsid w:val="3A511D94"/>
    <w:rsid w:val="3A5928B6"/>
    <w:rsid w:val="3A5B9C06"/>
    <w:rsid w:val="3A5CB1C0"/>
    <w:rsid w:val="3A66FFE9"/>
    <w:rsid w:val="3A67AA62"/>
    <w:rsid w:val="3A6A19DE"/>
    <w:rsid w:val="3A6B6186"/>
    <w:rsid w:val="3A6BAFFD"/>
    <w:rsid w:val="3A6C8AD6"/>
    <w:rsid w:val="3A6ECD9F"/>
    <w:rsid w:val="3A7063E2"/>
    <w:rsid w:val="3A73DBE8"/>
    <w:rsid w:val="3A78B95B"/>
    <w:rsid w:val="3A79C644"/>
    <w:rsid w:val="3A7A03B5"/>
    <w:rsid w:val="3A7C05EC"/>
    <w:rsid w:val="3A7C0714"/>
    <w:rsid w:val="3A815A01"/>
    <w:rsid w:val="3A817BA6"/>
    <w:rsid w:val="3A85BAA4"/>
    <w:rsid w:val="3A872275"/>
    <w:rsid w:val="3A89B04E"/>
    <w:rsid w:val="3A8D5F44"/>
    <w:rsid w:val="3A8F132E"/>
    <w:rsid w:val="3A908D01"/>
    <w:rsid w:val="3A90B109"/>
    <w:rsid w:val="3A957CE8"/>
    <w:rsid w:val="3A97E97C"/>
    <w:rsid w:val="3A9B545C"/>
    <w:rsid w:val="3A9F6C90"/>
    <w:rsid w:val="3AA007B4"/>
    <w:rsid w:val="3AA40D18"/>
    <w:rsid w:val="3AA455E5"/>
    <w:rsid w:val="3AA519B3"/>
    <w:rsid w:val="3AA5DE18"/>
    <w:rsid w:val="3AA86D4B"/>
    <w:rsid w:val="3AA9FC1F"/>
    <w:rsid w:val="3AB06D9D"/>
    <w:rsid w:val="3AB6BDA7"/>
    <w:rsid w:val="3AB8E2B9"/>
    <w:rsid w:val="3ABADEDC"/>
    <w:rsid w:val="3AC93E3B"/>
    <w:rsid w:val="3ACA397D"/>
    <w:rsid w:val="3ACA5B1B"/>
    <w:rsid w:val="3ACA9F84"/>
    <w:rsid w:val="3ACD81B7"/>
    <w:rsid w:val="3AD1DD62"/>
    <w:rsid w:val="3AE12402"/>
    <w:rsid w:val="3AE3D5E4"/>
    <w:rsid w:val="3AE41682"/>
    <w:rsid w:val="3AE6AAB9"/>
    <w:rsid w:val="3AE849F4"/>
    <w:rsid w:val="3AE946EB"/>
    <w:rsid w:val="3AEB7093"/>
    <w:rsid w:val="3AEDA6C9"/>
    <w:rsid w:val="3AEE3B9B"/>
    <w:rsid w:val="3AEF2870"/>
    <w:rsid w:val="3AFA50EB"/>
    <w:rsid w:val="3AFAEFEA"/>
    <w:rsid w:val="3B014493"/>
    <w:rsid w:val="3B01C535"/>
    <w:rsid w:val="3B04135B"/>
    <w:rsid w:val="3B092B18"/>
    <w:rsid w:val="3B09B3E5"/>
    <w:rsid w:val="3B0D04FC"/>
    <w:rsid w:val="3B0E5BB9"/>
    <w:rsid w:val="3B0E90AE"/>
    <w:rsid w:val="3B0F7347"/>
    <w:rsid w:val="3B104865"/>
    <w:rsid w:val="3B1196C4"/>
    <w:rsid w:val="3B13D2B9"/>
    <w:rsid w:val="3B1445ED"/>
    <w:rsid w:val="3B172349"/>
    <w:rsid w:val="3B1A33F8"/>
    <w:rsid w:val="3B1FCB73"/>
    <w:rsid w:val="3B207EC5"/>
    <w:rsid w:val="3B20A860"/>
    <w:rsid w:val="3B226942"/>
    <w:rsid w:val="3B259624"/>
    <w:rsid w:val="3B2A638E"/>
    <w:rsid w:val="3B2BA8A9"/>
    <w:rsid w:val="3B2D86B5"/>
    <w:rsid w:val="3B2DF9A7"/>
    <w:rsid w:val="3B2E9A1F"/>
    <w:rsid w:val="3B3013FA"/>
    <w:rsid w:val="3B33AC6E"/>
    <w:rsid w:val="3B353C58"/>
    <w:rsid w:val="3B3C8971"/>
    <w:rsid w:val="3B3FCD45"/>
    <w:rsid w:val="3B401C8D"/>
    <w:rsid w:val="3B42C16A"/>
    <w:rsid w:val="3B4305CA"/>
    <w:rsid w:val="3B45801B"/>
    <w:rsid w:val="3B4988F8"/>
    <w:rsid w:val="3B498B8B"/>
    <w:rsid w:val="3B4CCEF1"/>
    <w:rsid w:val="3B4D1622"/>
    <w:rsid w:val="3B4E24EE"/>
    <w:rsid w:val="3B506F55"/>
    <w:rsid w:val="3B525AA2"/>
    <w:rsid w:val="3B526120"/>
    <w:rsid w:val="3B53BFDC"/>
    <w:rsid w:val="3B5503A8"/>
    <w:rsid w:val="3B561417"/>
    <w:rsid w:val="3B662742"/>
    <w:rsid w:val="3B67C3A1"/>
    <w:rsid w:val="3B68DCD3"/>
    <w:rsid w:val="3B6A61EE"/>
    <w:rsid w:val="3B70C455"/>
    <w:rsid w:val="3B7158EA"/>
    <w:rsid w:val="3B756EF3"/>
    <w:rsid w:val="3B7960EB"/>
    <w:rsid w:val="3B7BA2DB"/>
    <w:rsid w:val="3B7BED26"/>
    <w:rsid w:val="3B7F4B8F"/>
    <w:rsid w:val="3B7FE07D"/>
    <w:rsid w:val="3B802222"/>
    <w:rsid w:val="3B8826F3"/>
    <w:rsid w:val="3B8D69C6"/>
    <w:rsid w:val="3B8E21BB"/>
    <w:rsid w:val="3B91E07A"/>
    <w:rsid w:val="3B926EEA"/>
    <w:rsid w:val="3B92BB65"/>
    <w:rsid w:val="3B94D28C"/>
    <w:rsid w:val="3B9B5F68"/>
    <w:rsid w:val="3B9E2988"/>
    <w:rsid w:val="3BA075B3"/>
    <w:rsid w:val="3BA13036"/>
    <w:rsid w:val="3BA16C83"/>
    <w:rsid w:val="3BAA35C9"/>
    <w:rsid w:val="3BAB4C1C"/>
    <w:rsid w:val="3BAB9747"/>
    <w:rsid w:val="3BB0238F"/>
    <w:rsid w:val="3BB1954E"/>
    <w:rsid w:val="3BB1AF5D"/>
    <w:rsid w:val="3BB252B3"/>
    <w:rsid w:val="3BB2BC43"/>
    <w:rsid w:val="3BC56502"/>
    <w:rsid w:val="3BC614C9"/>
    <w:rsid w:val="3BC84FC3"/>
    <w:rsid w:val="3BCA8C88"/>
    <w:rsid w:val="3BCEAE98"/>
    <w:rsid w:val="3BD018D4"/>
    <w:rsid w:val="3BD25CC5"/>
    <w:rsid w:val="3BD28836"/>
    <w:rsid w:val="3BD3CAB0"/>
    <w:rsid w:val="3BD45289"/>
    <w:rsid w:val="3BD54B04"/>
    <w:rsid w:val="3BD7854D"/>
    <w:rsid w:val="3BD785AF"/>
    <w:rsid w:val="3BD91448"/>
    <w:rsid w:val="3BDEC775"/>
    <w:rsid w:val="3BE19B2A"/>
    <w:rsid w:val="3BE1A442"/>
    <w:rsid w:val="3BE1AAC3"/>
    <w:rsid w:val="3BE223CF"/>
    <w:rsid w:val="3BE40AE1"/>
    <w:rsid w:val="3BE40CF1"/>
    <w:rsid w:val="3BE44634"/>
    <w:rsid w:val="3BE77EE8"/>
    <w:rsid w:val="3BE96B23"/>
    <w:rsid w:val="3BF3C34D"/>
    <w:rsid w:val="3BF3F61E"/>
    <w:rsid w:val="3BF4F917"/>
    <w:rsid w:val="3BF582E1"/>
    <w:rsid w:val="3BF5C71E"/>
    <w:rsid w:val="3BF6F51F"/>
    <w:rsid w:val="3BFF6869"/>
    <w:rsid w:val="3C036580"/>
    <w:rsid w:val="3C0AF94B"/>
    <w:rsid w:val="3C0DC586"/>
    <w:rsid w:val="3C0E51AB"/>
    <w:rsid w:val="3C0E930E"/>
    <w:rsid w:val="3C119A59"/>
    <w:rsid w:val="3C130143"/>
    <w:rsid w:val="3C1D0000"/>
    <w:rsid w:val="3C1E4DC2"/>
    <w:rsid w:val="3C28B314"/>
    <w:rsid w:val="3C2E911D"/>
    <w:rsid w:val="3C33CF4D"/>
    <w:rsid w:val="3C3A0DEE"/>
    <w:rsid w:val="3C3EFFFA"/>
    <w:rsid w:val="3C43916E"/>
    <w:rsid w:val="3C481C03"/>
    <w:rsid w:val="3C495CEB"/>
    <w:rsid w:val="3C4B9265"/>
    <w:rsid w:val="3C4BE554"/>
    <w:rsid w:val="3C4CB5C2"/>
    <w:rsid w:val="3C4ED71D"/>
    <w:rsid w:val="3C50DE6D"/>
    <w:rsid w:val="3C50E3AE"/>
    <w:rsid w:val="3C5224EB"/>
    <w:rsid w:val="3C576F42"/>
    <w:rsid w:val="3C59CA84"/>
    <w:rsid w:val="3C5DBF09"/>
    <w:rsid w:val="3C5DE7DC"/>
    <w:rsid w:val="3C5E9CC3"/>
    <w:rsid w:val="3C5FF85F"/>
    <w:rsid w:val="3C60ABCD"/>
    <w:rsid w:val="3C60AF06"/>
    <w:rsid w:val="3C649DAA"/>
    <w:rsid w:val="3C692E06"/>
    <w:rsid w:val="3C69B456"/>
    <w:rsid w:val="3C6B0E1B"/>
    <w:rsid w:val="3C6B4B3B"/>
    <w:rsid w:val="3C6BB88B"/>
    <w:rsid w:val="3C751E79"/>
    <w:rsid w:val="3C7526AD"/>
    <w:rsid w:val="3C75736D"/>
    <w:rsid w:val="3C757B21"/>
    <w:rsid w:val="3C75BEAE"/>
    <w:rsid w:val="3C7682AC"/>
    <w:rsid w:val="3C7E90A4"/>
    <w:rsid w:val="3C817BDA"/>
    <w:rsid w:val="3C82225D"/>
    <w:rsid w:val="3C823842"/>
    <w:rsid w:val="3C827B1A"/>
    <w:rsid w:val="3C843080"/>
    <w:rsid w:val="3C873CE0"/>
    <w:rsid w:val="3C90D08F"/>
    <w:rsid w:val="3C95F487"/>
    <w:rsid w:val="3C96DB9A"/>
    <w:rsid w:val="3C975EF5"/>
    <w:rsid w:val="3C9765F6"/>
    <w:rsid w:val="3C979AF6"/>
    <w:rsid w:val="3C9A7BF2"/>
    <w:rsid w:val="3C9D0DE6"/>
    <w:rsid w:val="3C9DED5B"/>
    <w:rsid w:val="3CA1673B"/>
    <w:rsid w:val="3CA5C7F1"/>
    <w:rsid w:val="3CA682F3"/>
    <w:rsid w:val="3CA99565"/>
    <w:rsid w:val="3CB04868"/>
    <w:rsid w:val="3CB4B590"/>
    <w:rsid w:val="3CB74F18"/>
    <w:rsid w:val="3CB8D28C"/>
    <w:rsid w:val="3CBB7262"/>
    <w:rsid w:val="3CC2CD80"/>
    <w:rsid w:val="3CC8BF03"/>
    <w:rsid w:val="3CCB72BB"/>
    <w:rsid w:val="3CCD9B99"/>
    <w:rsid w:val="3CD1806E"/>
    <w:rsid w:val="3CD1A76D"/>
    <w:rsid w:val="3CD1C90D"/>
    <w:rsid w:val="3CD1EAF6"/>
    <w:rsid w:val="3CD271F5"/>
    <w:rsid w:val="3CD585E3"/>
    <w:rsid w:val="3CD6AF4D"/>
    <w:rsid w:val="3CD8F844"/>
    <w:rsid w:val="3CD9CF96"/>
    <w:rsid w:val="3CDBECEE"/>
    <w:rsid w:val="3CE2BA1C"/>
    <w:rsid w:val="3CE5FE3C"/>
    <w:rsid w:val="3CEA9AD2"/>
    <w:rsid w:val="3CEB664B"/>
    <w:rsid w:val="3CF36B19"/>
    <w:rsid w:val="3CF4693D"/>
    <w:rsid w:val="3CF4F105"/>
    <w:rsid w:val="3CFB09EB"/>
    <w:rsid w:val="3CFBA5C1"/>
    <w:rsid w:val="3CFBBA39"/>
    <w:rsid w:val="3CFBD6DB"/>
    <w:rsid w:val="3D012E58"/>
    <w:rsid w:val="3D026380"/>
    <w:rsid w:val="3D065F8F"/>
    <w:rsid w:val="3D06AA31"/>
    <w:rsid w:val="3D0DBA11"/>
    <w:rsid w:val="3D161F65"/>
    <w:rsid w:val="3D17E508"/>
    <w:rsid w:val="3D2071C0"/>
    <w:rsid w:val="3D23CE6C"/>
    <w:rsid w:val="3D24413A"/>
    <w:rsid w:val="3D245DD3"/>
    <w:rsid w:val="3D24E71B"/>
    <w:rsid w:val="3D26CE85"/>
    <w:rsid w:val="3D29E2E1"/>
    <w:rsid w:val="3D356F94"/>
    <w:rsid w:val="3D389CBA"/>
    <w:rsid w:val="3D391140"/>
    <w:rsid w:val="3D3B15A6"/>
    <w:rsid w:val="3D3F1591"/>
    <w:rsid w:val="3D40D09A"/>
    <w:rsid w:val="3D43ABAB"/>
    <w:rsid w:val="3D460F6D"/>
    <w:rsid w:val="3D469E33"/>
    <w:rsid w:val="3D476033"/>
    <w:rsid w:val="3D4C9D6C"/>
    <w:rsid w:val="3D4F0125"/>
    <w:rsid w:val="3D58440E"/>
    <w:rsid w:val="3D5EE7FF"/>
    <w:rsid w:val="3D5F423F"/>
    <w:rsid w:val="3D5F6CFC"/>
    <w:rsid w:val="3D621D79"/>
    <w:rsid w:val="3D63A44C"/>
    <w:rsid w:val="3D6C5D4B"/>
    <w:rsid w:val="3D6CF344"/>
    <w:rsid w:val="3D6DBD72"/>
    <w:rsid w:val="3D6EAE37"/>
    <w:rsid w:val="3D6F9B11"/>
    <w:rsid w:val="3D6FD877"/>
    <w:rsid w:val="3D6FEE5A"/>
    <w:rsid w:val="3D72AC57"/>
    <w:rsid w:val="3D7837EF"/>
    <w:rsid w:val="3D7A845F"/>
    <w:rsid w:val="3D847200"/>
    <w:rsid w:val="3D86D91C"/>
    <w:rsid w:val="3D8B19EC"/>
    <w:rsid w:val="3D8F2F65"/>
    <w:rsid w:val="3D9254A3"/>
    <w:rsid w:val="3D951839"/>
    <w:rsid w:val="3D9A334F"/>
    <w:rsid w:val="3D9D6376"/>
    <w:rsid w:val="3D9DE952"/>
    <w:rsid w:val="3D9FC79F"/>
    <w:rsid w:val="3DA47180"/>
    <w:rsid w:val="3DA580FA"/>
    <w:rsid w:val="3DA6BCF9"/>
    <w:rsid w:val="3DA6CED4"/>
    <w:rsid w:val="3DAB29CE"/>
    <w:rsid w:val="3DABA4F0"/>
    <w:rsid w:val="3DABF290"/>
    <w:rsid w:val="3DB0A896"/>
    <w:rsid w:val="3DB33B8F"/>
    <w:rsid w:val="3DB8634B"/>
    <w:rsid w:val="3DB942C4"/>
    <w:rsid w:val="3DB9AF92"/>
    <w:rsid w:val="3DBA6C5D"/>
    <w:rsid w:val="3DBAA415"/>
    <w:rsid w:val="3DBD00E4"/>
    <w:rsid w:val="3DBDE9C3"/>
    <w:rsid w:val="3DC17545"/>
    <w:rsid w:val="3DC2D1E1"/>
    <w:rsid w:val="3DCA0DD9"/>
    <w:rsid w:val="3DCDAE60"/>
    <w:rsid w:val="3DD04E70"/>
    <w:rsid w:val="3DD2B3E5"/>
    <w:rsid w:val="3DD5C20F"/>
    <w:rsid w:val="3DD7A8FC"/>
    <w:rsid w:val="3DD83378"/>
    <w:rsid w:val="3DDE639A"/>
    <w:rsid w:val="3DE7C8EB"/>
    <w:rsid w:val="3DF94750"/>
    <w:rsid w:val="3DFA1732"/>
    <w:rsid w:val="3DFA4CFB"/>
    <w:rsid w:val="3DFD0B49"/>
    <w:rsid w:val="3DFE39B3"/>
    <w:rsid w:val="3E0228B0"/>
    <w:rsid w:val="3E05367C"/>
    <w:rsid w:val="3E065347"/>
    <w:rsid w:val="3E065C88"/>
    <w:rsid w:val="3E079FB5"/>
    <w:rsid w:val="3E0A46F1"/>
    <w:rsid w:val="3E0AD195"/>
    <w:rsid w:val="3E0C9A42"/>
    <w:rsid w:val="3E0D10A4"/>
    <w:rsid w:val="3E0F6F56"/>
    <w:rsid w:val="3E100742"/>
    <w:rsid w:val="3E11CB4B"/>
    <w:rsid w:val="3E141B18"/>
    <w:rsid w:val="3E17AAF3"/>
    <w:rsid w:val="3E1AC580"/>
    <w:rsid w:val="3E1BDDC1"/>
    <w:rsid w:val="3E1C1F5D"/>
    <w:rsid w:val="3E1DBF24"/>
    <w:rsid w:val="3E1E1D13"/>
    <w:rsid w:val="3E2213DD"/>
    <w:rsid w:val="3E28D043"/>
    <w:rsid w:val="3E2A0954"/>
    <w:rsid w:val="3E2ACFD5"/>
    <w:rsid w:val="3E2AF9D2"/>
    <w:rsid w:val="3E2C62D4"/>
    <w:rsid w:val="3E2E4164"/>
    <w:rsid w:val="3E300650"/>
    <w:rsid w:val="3E314760"/>
    <w:rsid w:val="3E319935"/>
    <w:rsid w:val="3E324565"/>
    <w:rsid w:val="3E35D896"/>
    <w:rsid w:val="3E364380"/>
    <w:rsid w:val="3E3A2E26"/>
    <w:rsid w:val="3E3C71B7"/>
    <w:rsid w:val="3E3D8796"/>
    <w:rsid w:val="3E4314DE"/>
    <w:rsid w:val="3E4369F1"/>
    <w:rsid w:val="3E456054"/>
    <w:rsid w:val="3E476789"/>
    <w:rsid w:val="3E4CD66E"/>
    <w:rsid w:val="3E502C60"/>
    <w:rsid w:val="3E56947D"/>
    <w:rsid w:val="3E5C7252"/>
    <w:rsid w:val="3E5C9FE6"/>
    <w:rsid w:val="3E5D46ED"/>
    <w:rsid w:val="3E61D27A"/>
    <w:rsid w:val="3E690A64"/>
    <w:rsid w:val="3E6A4713"/>
    <w:rsid w:val="3E6C11DF"/>
    <w:rsid w:val="3E6C62E9"/>
    <w:rsid w:val="3E6FD253"/>
    <w:rsid w:val="3E72F9A0"/>
    <w:rsid w:val="3E77123C"/>
    <w:rsid w:val="3E7BBDBE"/>
    <w:rsid w:val="3E7CF13D"/>
    <w:rsid w:val="3E7EB354"/>
    <w:rsid w:val="3E86465E"/>
    <w:rsid w:val="3E86DB91"/>
    <w:rsid w:val="3E875D48"/>
    <w:rsid w:val="3E88300A"/>
    <w:rsid w:val="3E889C9F"/>
    <w:rsid w:val="3E8E250A"/>
    <w:rsid w:val="3E8E8D11"/>
    <w:rsid w:val="3E8F7703"/>
    <w:rsid w:val="3E939535"/>
    <w:rsid w:val="3E956659"/>
    <w:rsid w:val="3E976C04"/>
    <w:rsid w:val="3E99A4BA"/>
    <w:rsid w:val="3E9D1669"/>
    <w:rsid w:val="3EA20166"/>
    <w:rsid w:val="3EA250B0"/>
    <w:rsid w:val="3EA27CDD"/>
    <w:rsid w:val="3EA2E28A"/>
    <w:rsid w:val="3EAAEC08"/>
    <w:rsid w:val="3EABE8B2"/>
    <w:rsid w:val="3EB05A7A"/>
    <w:rsid w:val="3EB150CB"/>
    <w:rsid w:val="3EB21E1F"/>
    <w:rsid w:val="3EB30E9A"/>
    <w:rsid w:val="3EB37951"/>
    <w:rsid w:val="3EB657D5"/>
    <w:rsid w:val="3EB75069"/>
    <w:rsid w:val="3EB90654"/>
    <w:rsid w:val="3EBDE85A"/>
    <w:rsid w:val="3EC054C2"/>
    <w:rsid w:val="3EC50628"/>
    <w:rsid w:val="3EC54CF0"/>
    <w:rsid w:val="3ED43842"/>
    <w:rsid w:val="3ED4B1C8"/>
    <w:rsid w:val="3EDA398B"/>
    <w:rsid w:val="3EDC1364"/>
    <w:rsid w:val="3EDC712E"/>
    <w:rsid w:val="3EDEEEF7"/>
    <w:rsid w:val="3EDF481D"/>
    <w:rsid w:val="3EE09C3A"/>
    <w:rsid w:val="3EE1AFD1"/>
    <w:rsid w:val="3EE248F6"/>
    <w:rsid w:val="3EE280D5"/>
    <w:rsid w:val="3EE394E6"/>
    <w:rsid w:val="3EE44134"/>
    <w:rsid w:val="3EE60879"/>
    <w:rsid w:val="3EE6AB84"/>
    <w:rsid w:val="3EE89752"/>
    <w:rsid w:val="3EEA42DC"/>
    <w:rsid w:val="3EEC1CEF"/>
    <w:rsid w:val="3EED539E"/>
    <w:rsid w:val="3EEFAE33"/>
    <w:rsid w:val="3EF05234"/>
    <w:rsid w:val="3EF18D46"/>
    <w:rsid w:val="3EF256B5"/>
    <w:rsid w:val="3EF89751"/>
    <w:rsid w:val="3EFA2C38"/>
    <w:rsid w:val="3EFAF26F"/>
    <w:rsid w:val="3EFF2516"/>
    <w:rsid w:val="3EFF61C5"/>
    <w:rsid w:val="3F0D2F4D"/>
    <w:rsid w:val="3F11109B"/>
    <w:rsid w:val="3F1303EC"/>
    <w:rsid w:val="3F155F3B"/>
    <w:rsid w:val="3F15C6C6"/>
    <w:rsid w:val="3F18765D"/>
    <w:rsid w:val="3F195961"/>
    <w:rsid w:val="3F1E6E26"/>
    <w:rsid w:val="3F21253B"/>
    <w:rsid w:val="3F249548"/>
    <w:rsid w:val="3F2807E7"/>
    <w:rsid w:val="3F2B73A9"/>
    <w:rsid w:val="3F2BE89F"/>
    <w:rsid w:val="3F2CD068"/>
    <w:rsid w:val="3F2F602B"/>
    <w:rsid w:val="3F31FA10"/>
    <w:rsid w:val="3F32FEFB"/>
    <w:rsid w:val="3F3DD4B0"/>
    <w:rsid w:val="3F432260"/>
    <w:rsid w:val="3F44CE4D"/>
    <w:rsid w:val="3F4E201B"/>
    <w:rsid w:val="3F50CE56"/>
    <w:rsid w:val="3F57AECA"/>
    <w:rsid w:val="3F597F4A"/>
    <w:rsid w:val="3F598566"/>
    <w:rsid w:val="3F5CCAB6"/>
    <w:rsid w:val="3F5D2171"/>
    <w:rsid w:val="3F5E3332"/>
    <w:rsid w:val="3F5E7C6C"/>
    <w:rsid w:val="3F605387"/>
    <w:rsid w:val="3F627A26"/>
    <w:rsid w:val="3F62D749"/>
    <w:rsid w:val="3F66FC28"/>
    <w:rsid w:val="3F69DADF"/>
    <w:rsid w:val="3F73F181"/>
    <w:rsid w:val="3F744D76"/>
    <w:rsid w:val="3F7500A6"/>
    <w:rsid w:val="3F75693E"/>
    <w:rsid w:val="3F76A10A"/>
    <w:rsid w:val="3F788E27"/>
    <w:rsid w:val="3F83872D"/>
    <w:rsid w:val="3F847DBC"/>
    <w:rsid w:val="3F8732E6"/>
    <w:rsid w:val="3F899388"/>
    <w:rsid w:val="3F8A48E2"/>
    <w:rsid w:val="3F8B50F1"/>
    <w:rsid w:val="3F8F8068"/>
    <w:rsid w:val="3F8FD495"/>
    <w:rsid w:val="3F8FED83"/>
    <w:rsid w:val="3F90ED60"/>
    <w:rsid w:val="3F9AA62F"/>
    <w:rsid w:val="3F9C849A"/>
    <w:rsid w:val="3F9F3084"/>
    <w:rsid w:val="3FA06820"/>
    <w:rsid w:val="3FA33A45"/>
    <w:rsid w:val="3FA38DB9"/>
    <w:rsid w:val="3FA4109B"/>
    <w:rsid w:val="3FAA00CB"/>
    <w:rsid w:val="3FAADC1A"/>
    <w:rsid w:val="3FAEF982"/>
    <w:rsid w:val="3FAF97FD"/>
    <w:rsid w:val="3FB07D4B"/>
    <w:rsid w:val="3FB5490B"/>
    <w:rsid w:val="3FB7AFCD"/>
    <w:rsid w:val="3FB9915A"/>
    <w:rsid w:val="3FBC752A"/>
    <w:rsid w:val="3FC0F50E"/>
    <w:rsid w:val="3FC12650"/>
    <w:rsid w:val="3FC280C8"/>
    <w:rsid w:val="3FC6C2B9"/>
    <w:rsid w:val="3FC94F4B"/>
    <w:rsid w:val="3FCAEDBD"/>
    <w:rsid w:val="3FCC3DBD"/>
    <w:rsid w:val="3FD227AE"/>
    <w:rsid w:val="3FDA3EBA"/>
    <w:rsid w:val="3FDA70A6"/>
    <w:rsid w:val="3FDE35EE"/>
    <w:rsid w:val="3FDF06DB"/>
    <w:rsid w:val="3FE05A2D"/>
    <w:rsid w:val="3FEA9FC4"/>
    <w:rsid w:val="3FEB43AC"/>
    <w:rsid w:val="3FED74B0"/>
    <w:rsid w:val="3FED98D4"/>
    <w:rsid w:val="3FEF5BB6"/>
    <w:rsid w:val="3FF5BE4A"/>
    <w:rsid w:val="3FF9174E"/>
    <w:rsid w:val="3FFC09A5"/>
    <w:rsid w:val="3FFECAB3"/>
    <w:rsid w:val="400083F9"/>
    <w:rsid w:val="40011121"/>
    <w:rsid w:val="40019EEA"/>
    <w:rsid w:val="40025550"/>
    <w:rsid w:val="4003516F"/>
    <w:rsid w:val="40040F9C"/>
    <w:rsid w:val="4004FB75"/>
    <w:rsid w:val="4007915F"/>
    <w:rsid w:val="40079AD2"/>
    <w:rsid w:val="400AFB92"/>
    <w:rsid w:val="400DB4E8"/>
    <w:rsid w:val="400E62E7"/>
    <w:rsid w:val="400F75D4"/>
    <w:rsid w:val="401426D6"/>
    <w:rsid w:val="40142D4A"/>
    <w:rsid w:val="401546B7"/>
    <w:rsid w:val="401A705D"/>
    <w:rsid w:val="401CF436"/>
    <w:rsid w:val="40201E3E"/>
    <w:rsid w:val="40228EF1"/>
    <w:rsid w:val="402460B6"/>
    <w:rsid w:val="4032AC4A"/>
    <w:rsid w:val="40332DE0"/>
    <w:rsid w:val="403BB217"/>
    <w:rsid w:val="403BD395"/>
    <w:rsid w:val="403BE3F4"/>
    <w:rsid w:val="403C60FC"/>
    <w:rsid w:val="403F6905"/>
    <w:rsid w:val="40460BA1"/>
    <w:rsid w:val="404B4F71"/>
    <w:rsid w:val="404CE3A4"/>
    <w:rsid w:val="404D699F"/>
    <w:rsid w:val="404EC736"/>
    <w:rsid w:val="404F393B"/>
    <w:rsid w:val="4056402A"/>
    <w:rsid w:val="405710FF"/>
    <w:rsid w:val="405A168F"/>
    <w:rsid w:val="405A8B7E"/>
    <w:rsid w:val="405B8B20"/>
    <w:rsid w:val="405CF7A2"/>
    <w:rsid w:val="406013ED"/>
    <w:rsid w:val="40613C26"/>
    <w:rsid w:val="4062804B"/>
    <w:rsid w:val="4063EB3F"/>
    <w:rsid w:val="4066C5A6"/>
    <w:rsid w:val="4067887D"/>
    <w:rsid w:val="4067B559"/>
    <w:rsid w:val="406CE7CC"/>
    <w:rsid w:val="4075A8C0"/>
    <w:rsid w:val="407778BC"/>
    <w:rsid w:val="4077DB9B"/>
    <w:rsid w:val="407AB59D"/>
    <w:rsid w:val="407C9B36"/>
    <w:rsid w:val="407CB96E"/>
    <w:rsid w:val="40806A58"/>
    <w:rsid w:val="4087BD91"/>
    <w:rsid w:val="408825E7"/>
    <w:rsid w:val="408A1724"/>
    <w:rsid w:val="408D1969"/>
    <w:rsid w:val="408F3909"/>
    <w:rsid w:val="4094B672"/>
    <w:rsid w:val="40986416"/>
    <w:rsid w:val="409AEDE4"/>
    <w:rsid w:val="40A5AC32"/>
    <w:rsid w:val="40A79559"/>
    <w:rsid w:val="40A8DDC6"/>
    <w:rsid w:val="40ADD59C"/>
    <w:rsid w:val="40B2A287"/>
    <w:rsid w:val="40B6E52E"/>
    <w:rsid w:val="40B7C01A"/>
    <w:rsid w:val="40B9567F"/>
    <w:rsid w:val="40B9F3D0"/>
    <w:rsid w:val="40BAEA43"/>
    <w:rsid w:val="40BAF00B"/>
    <w:rsid w:val="40BD64BC"/>
    <w:rsid w:val="40BE53BE"/>
    <w:rsid w:val="40C75440"/>
    <w:rsid w:val="40C8BE3B"/>
    <w:rsid w:val="40C9782A"/>
    <w:rsid w:val="40CDE37A"/>
    <w:rsid w:val="40D56307"/>
    <w:rsid w:val="40D92C4A"/>
    <w:rsid w:val="40DA3C6C"/>
    <w:rsid w:val="40DA7F05"/>
    <w:rsid w:val="40DCB52D"/>
    <w:rsid w:val="40DD21BC"/>
    <w:rsid w:val="40DE5DBB"/>
    <w:rsid w:val="40DFC975"/>
    <w:rsid w:val="40E148B9"/>
    <w:rsid w:val="40E6BB76"/>
    <w:rsid w:val="40EEA0AC"/>
    <w:rsid w:val="40EF4698"/>
    <w:rsid w:val="40F13A71"/>
    <w:rsid w:val="40F555C7"/>
    <w:rsid w:val="40F738E6"/>
    <w:rsid w:val="40F91700"/>
    <w:rsid w:val="40F9A418"/>
    <w:rsid w:val="40FAFC1B"/>
    <w:rsid w:val="40FB9836"/>
    <w:rsid w:val="40FDC4C8"/>
    <w:rsid w:val="40FFDC46"/>
    <w:rsid w:val="4101C642"/>
    <w:rsid w:val="4106A5A1"/>
    <w:rsid w:val="410AB99A"/>
    <w:rsid w:val="410BD25F"/>
    <w:rsid w:val="410E1A84"/>
    <w:rsid w:val="41100D9F"/>
    <w:rsid w:val="4110B1D1"/>
    <w:rsid w:val="411CECA0"/>
    <w:rsid w:val="411D0B4A"/>
    <w:rsid w:val="4121D38E"/>
    <w:rsid w:val="4122E1B6"/>
    <w:rsid w:val="4123C445"/>
    <w:rsid w:val="41256204"/>
    <w:rsid w:val="4126E753"/>
    <w:rsid w:val="4127DEB9"/>
    <w:rsid w:val="4129E917"/>
    <w:rsid w:val="412B4E28"/>
    <w:rsid w:val="412B85FD"/>
    <w:rsid w:val="41330A85"/>
    <w:rsid w:val="4133B32C"/>
    <w:rsid w:val="4135090D"/>
    <w:rsid w:val="41355848"/>
    <w:rsid w:val="4135CF88"/>
    <w:rsid w:val="413A75F6"/>
    <w:rsid w:val="413B00E5"/>
    <w:rsid w:val="413CF28B"/>
    <w:rsid w:val="413ED23C"/>
    <w:rsid w:val="413FCBCA"/>
    <w:rsid w:val="414113D1"/>
    <w:rsid w:val="4144B166"/>
    <w:rsid w:val="414AC782"/>
    <w:rsid w:val="414D3BC0"/>
    <w:rsid w:val="4150EEA0"/>
    <w:rsid w:val="415AD30C"/>
    <w:rsid w:val="415E074D"/>
    <w:rsid w:val="415E0D9E"/>
    <w:rsid w:val="415E8D73"/>
    <w:rsid w:val="416039B3"/>
    <w:rsid w:val="4160BA56"/>
    <w:rsid w:val="4161318D"/>
    <w:rsid w:val="4163629C"/>
    <w:rsid w:val="4163ED61"/>
    <w:rsid w:val="41672A81"/>
    <w:rsid w:val="4167B4E4"/>
    <w:rsid w:val="4167F596"/>
    <w:rsid w:val="41686C62"/>
    <w:rsid w:val="41705523"/>
    <w:rsid w:val="4174947A"/>
    <w:rsid w:val="4175B5D5"/>
    <w:rsid w:val="417740E1"/>
    <w:rsid w:val="417B7751"/>
    <w:rsid w:val="417CD62E"/>
    <w:rsid w:val="417D0E0F"/>
    <w:rsid w:val="417D6A0F"/>
    <w:rsid w:val="418236F3"/>
    <w:rsid w:val="4182A1D2"/>
    <w:rsid w:val="41840902"/>
    <w:rsid w:val="41869914"/>
    <w:rsid w:val="4186DFF4"/>
    <w:rsid w:val="41889B01"/>
    <w:rsid w:val="4189A773"/>
    <w:rsid w:val="4189CE44"/>
    <w:rsid w:val="418C046E"/>
    <w:rsid w:val="418CC476"/>
    <w:rsid w:val="418D19FD"/>
    <w:rsid w:val="418DDE2E"/>
    <w:rsid w:val="4197395F"/>
    <w:rsid w:val="4199EE0E"/>
    <w:rsid w:val="419BF2DD"/>
    <w:rsid w:val="419D032E"/>
    <w:rsid w:val="419EBEE5"/>
    <w:rsid w:val="41A453F8"/>
    <w:rsid w:val="41A78051"/>
    <w:rsid w:val="41AA90AF"/>
    <w:rsid w:val="41AADE43"/>
    <w:rsid w:val="41ADF2E0"/>
    <w:rsid w:val="41B11522"/>
    <w:rsid w:val="41B39382"/>
    <w:rsid w:val="41B3A4D8"/>
    <w:rsid w:val="41B75A8F"/>
    <w:rsid w:val="41B91CC4"/>
    <w:rsid w:val="41BC9A98"/>
    <w:rsid w:val="41C10FE9"/>
    <w:rsid w:val="41C13139"/>
    <w:rsid w:val="41C6017D"/>
    <w:rsid w:val="41C9D231"/>
    <w:rsid w:val="41CF41CE"/>
    <w:rsid w:val="41D3AAE3"/>
    <w:rsid w:val="41D8890F"/>
    <w:rsid w:val="41D95473"/>
    <w:rsid w:val="41E3DACD"/>
    <w:rsid w:val="41E8CAD6"/>
    <w:rsid w:val="41EA6DD9"/>
    <w:rsid w:val="41EC62DF"/>
    <w:rsid w:val="41F29BA7"/>
    <w:rsid w:val="41F57039"/>
    <w:rsid w:val="41F6451A"/>
    <w:rsid w:val="41F8AB9D"/>
    <w:rsid w:val="41FE3CED"/>
    <w:rsid w:val="4201E6C9"/>
    <w:rsid w:val="420265F4"/>
    <w:rsid w:val="42039685"/>
    <w:rsid w:val="4207286F"/>
    <w:rsid w:val="4207634E"/>
    <w:rsid w:val="4211268B"/>
    <w:rsid w:val="42130CB5"/>
    <w:rsid w:val="421423EB"/>
    <w:rsid w:val="42143CA6"/>
    <w:rsid w:val="421A4D00"/>
    <w:rsid w:val="421A7D54"/>
    <w:rsid w:val="421B35A8"/>
    <w:rsid w:val="421BA1AC"/>
    <w:rsid w:val="421EFB29"/>
    <w:rsid w:val="4220169C"/>
    <w:rsid w:val="4223F648"/>
    <w:rsid w:val="4224F2AA"/>
    <w:rsid w:val="4225526B"/>
    <w:rsid w:val="422944EA"/>
    <w:rsid w:val="422BE765"/>
    <w:rsid w:val="422CB98C"/>
    <w:rsid w:val="422FFCF3"/>
    <w:rsid w:val="423086D3"/>
    <w:rsid w:val="4232D33D"/>
    <w:rsid w:val="4233D7A0"/>
    <w:rsid w:val="42361064"/>
    <w:rsid w:val="4236FEF0"/>
    <w:rsid w:val="423C4B16"/>
    <w:rsid w:val="42457343"/>
    <w:rsid w:val="4248FD07"/>
    <w:rsid w:val="424934E4"/>
    <w:rsid w:val="424FD5DC"/>
    <w:rsid w:val="42512D3F"/>
    <w:rsid w:val="42512E02"/>
    <w:rsid w:val="4251EB1C"/>
    <w:rsid w:val="42567E42"/>
    <w:rsid w:val="4257E779"/>
    <w:rsid w:val="42589AD8"/>
    <w:rsid w:val="425A6FE7"/>
    <w:rsid w:val="426AA261"/>
    <w:rsid w:val="42702155"/>
    <w:rsid w:val="42710DB5"/>
    <w:rsid w:val="42723F5A"/>
    <w:rsid w:val="42756D18"/>
    <w:rsid w:val="427A195D"/>
    <w:rsid w:val="427A638B"/>
    <w:rsid w:val="427DEB86"/>
    <w:rsid w:val="427F3E98"/>
    <w:rsid w:val="427F545C"/>
    <w:rsid w:val="428706C1"/>
    <w:rsid w:val="428741E5"/>
    <w:rsid w:val="4288909A"/>
    <w:rsid w:val="4288E735"/>
    <w:rsid w:val="428BE949"/>
    <w:rsid w:val="428F8CA9"/>
    <w:rsid w:val="42914B05"/>
    <w:rsid w:val="4291CB5F"/>
    <w:rsid w:val="4292482C"/>
    <w:rsid w:val="4293A102"/>
    <w:rsid w:val="4294B320"/>
    <w:rsid w:val="4294C233"/>
    <w:rsid w:val="429AC62D"/>
    <w:rsid w:val="429BB1EC"/>
    <w:rsid w:val="429CF953"/>
    <w:rsid w:val="429E1EF1"/>
    <w:rsid w:val="429E62EB"/>
    <w:rsid w:val="42A383C4"/>
    <w:rsid w:val="42A83E12"/>
    <w:rsid w:val="42AA6BD8"/>
    <w:rsid w:val="42AC4CE2"/>
    <w:rsid w:val="42AC59D6"/>
    <w:rsid w:val="42AE6B98"/>
    <w:rsid w:val="42B06CDB"/>
    <w:rsid w:val="42B25C56"/>
    <w:rsid w:val="42B55668"/>
    <w:rsid w:val="42B6229B"/>
    <w:rsid w:val="42B91FD5"/>
    <w:rsid w:val="42BA69A4"/>
    <w:rsid w:val="42BAE50E"/>
    <w:rsid w:val="42BB3AB1"/>
    <w:rsid w:val="42BE61B9"/>
    <w:rsid w:val="42C23038"/>
    <w:rsid w:val="42C4978B"/>
    <w:rsid w:val="42C5DA0A"/>
    <w:rsid w:val="42C5E8CA"/>
    <w:rsid w:val="42C7CEB7"/>
    <w:rsid w:val="42C878CB"/>
    <w:rsid w:val="42CC10AC"/>
    <w:rsid w:val="42CD4E99"/>
    <w:rsid w:val="42D49573"/>
    <w:rsid w:val="42D4C889"/>
    <w:rsid w:val="42D4E69D"/>
    <w:rsid w:val="42D5FCA9"/>
    <w:rsid w:val="42D8EDA4"/>
    <w:rsid w:val="42E477B3"/>
    <w:rsid w:val="42E57785"/>
    <w:rsid w:val="42E850F7"/>
    <w:rsid w:val="42EB3C7D"/>
    <w:rsid w:val="42EB7BC1"/>
    <w:rsid w:val="42EBBF1C"/>
    <w:rsid w:val="42F014E1"/>
    <w:rsid w:val="42F491CF"/>
    <w:rsid w:val="42F57602"/>
    <w:rsid w:val="42FB0480"/>
    <w:rsid w:val="42FCFF5E"/>
    <w:rsid w:val="42FD3AE6"/>
    <w:rsid w:val="42FD41AE"/>
    <w:rsid w:val="43001899"/>
    <w:rsid w:val="43024460"/>
    <w:rsid w:val="4302CB22"/>
    <w:rsid w:val="43056BD7"/>
    <w:rsid w:val="43092D8D"/>
    <w:rsid w:val="430DEED7"/>
    <w:rsid w:val="430E9BBE"/>
    <w:rsid w:val="4311C0C9"/>
    <w:rsid w:val="4312180D"/>
    <w:rsid w:val="4312CCF4"/>
    <w:rsid w:val="43139809"/>
    <w:rsid w:val="4315506D"/>
    <w:rsid w:val="43169173"/>
    <w:rsid w:val="431788B9"/>
    <w:rsid w:val="431A7A73"/>
    <w:rsid w:val="43211F01"/>
    <w:rsid w:val="432A9F85"/>
    <w:rsid w:val="43316B1C"/>
    <w:rsid w:val="433714A0"/>
    <w:rsid w:val="43376C0E"/>
    <w:rsid w:val="43397641"/>
    <w:rsid w:val="433E96A3"/>
    <w:rsid w:val="433EB9BC"/>
    <w:rsid w:val="433F6CD3"/>
    <w:rsid w:val="433FE6DF"/>
    <w:rsid w:val="43439F47"/>
    <w:rsid w:val="43463EAD"/>
    <w:rsid w:val="4350F51C"/>
    <w:rsid w:val="43513D8F"/>
    <w:rsid w:val="4355B9FA"/>
    <w:rsid w:val="435AB532"/>
    <w:rsid w:val="435D4EE6"/>
    <w:rsid w:val="43607925"/>
    <w:rsid w:val="43608E84"/>
    <w:rsid w:val="43614F98"/>
    <w:rsid w:val="4361EF4A"/>
    <w:rsid w:val="43648205"/>
    <w:rsid w:val="436528CB"/>
    <w:rsid w:val="4368203A"/>
    <w:rsid w:val="43745970"/>
    <w:rsid w:val="4374D1A1"/>
    <w:rsid w:val="437619D6"/>
    <w:rsid w:val="4377245A"/>
    <w:rsid w:val="4378815D"/>
    <w:rsid w:val="4379E632"/>
    <w:rsid w:val="437DFE41"/>
    <w:rsid w:val="4380BD8B"/>
    <w:rsid w:val="43814E2C"/>
    <w:rsid w:val="438209C5"/>
    <w:rsid w:val="438328AD"/>
    <w:rsid w:val="4386D98C"/>
    <w:rsid w:val="43882E6B"/>
    <w:rsid w:val="438860D5"/>
    <w:rsid w:val="43888F35"/>
    <w:rsid w:val="438CDDAA"/>
    <w:rsid w:val="439214F5"/>
    <w:rsid w:val="4392EACA"/>
    <w:rsid w:val="43966264"/>
    <w:rsid w:val="4396D445"/>
    <w:rsid w:val="4396ED7C"/>
    <w:rsid w:val="4399BA32"/>
    <w:rsid w:val="439AC5F5"/>
    <w:rsid w:val="439ACDB4"/>
    <w:rsid w:val="439B0F2B"/>
    <w:rsid w:val="439B234C"/>
    <w:rsid w:val="439ED3E5"/>
    <w:rsid w:val="439EE2BD"/>
    <w:rsid w:val="43A37002"/>
    <w:rsid w:val="43A76961"/>
    <w:rsid w:val="43AADFAC"/>
    <w:rsid w:val="43AC551C"/>
    <w:rsid w:val="43B3FA65"/>
    <w:rsid w:val="43B74C5D"/>
    <w:rsid w:val="43B7D995"/>
    <w:rsid w:val="43C30379"/>
    <w:rsid w:val="43C934C4"/>
    <w:rsid w:val="43D361A8"/>
    <w:rsid w:val="43D76885"/>
    <w:rsid w:val="43D92743"/>
    <w:rsid w:val="43DCE3F3"/>
    <w:rsid w:val="43E832D0"/>
    <w:rsid w:val="43E8F3E9"/>
    <w:rsid w:val="43ED30D1"/>
    <w:rsid w:val="43F0C212"/>
    <w:rsid w:val="43F24027"/>
    <w:rsid w:val="43F4700A"/>
    <w:rsid w:val="43F5C39F"/>
    <w:rsid w:val="43F7FE28"/>
    <w:rsid w:val="43F894FF"/>
    <w:rsid w:val="43FC188F"/>
    <w:rsid w:val="43FD3706"/>
    <w:rsid w:val="44048107"/>
    <w:rsid w:val="440507E3"/>
    <w:rsid w:val="44095C10"/>
    <w:rsid w:val="440DC871"/>
    <w:rsid w:val="440EC074"/>
    <w:rsid w:val="4413BC0A"/>
    <w:rsid w:val="4414C535"/>
    <w:rsid w:val="441779E4"/>
    <w:rsid w:val="4418064F"/>
    <w:rsid w:val="441A2B26"/>
    <w:rsid w:val="442023C3"/>
    <w:rsid w:val="44210196"/>
    <w:rsid w:val="442831F4"/>
    <w:rsid w:val="4429A6F5"/>
    <w:rsid w:val="4429E45E"/>
    <w:rsid w:val="442DECE6"/>
    <w:rsid w:val="44303BD9"/>
    <w:rsid w:val="44346DC4"/>
    <w:rsid w:val="443AB023"/>
    <w:rsid w:val="443C677A"/>
    <w:rsid w:val="443DAA1E"/>
    <w:rsid w:val="444177D5"/>
    <w:rsid w:val="44450B47"/>
    <w:rsid w:val="4445F119"/>
    <w:rsid w:val="4445F730"/>
    <w:rsid w:val="444833B6"/>
    <w:rsid w:val="444B3998"/>
    <w:rsid w:val="444B46A3"/>
    <w:rsid w:val="444C379D"/>
    <w:rsid w:val="444C4DFB"/>
    <w:rsid w:val="444DCCB3"/>
    <w:rsid w:val="444FA3AB"/>
    <w:rsid w:val="44507D2C"/>
    <w:rsid w:val="4452B3FB"/>
    <w:rsid w:val="44558BCB"/>
    <w:rsid w:val="44581DDF"/>
    <w:rsid w:val="44587938"/>
    <w:rsid w:val="4459D32F"/>
    <w:rsid w:val="445A6BD5"/>
    <w:rsid w:val="445CE17D"/>
    <w:rsid w:val="446284AD"/>
    <w:rsid w:val="446993FE"/>
    <w:rsid w:val="446B3F15"/>
    <w:rsid w:val="446FC007"/>
    <w:rsid w:val="447082E6"/>
    <w:rsid w:val="4470BBFD"/>
    <w:rsid w:val="4470C67F"/>
    <w:rsid w:val="4471EBB5"/>
    <w:rsid w:val="447331DD"/>
    <w:rsid w:val="4474C219"/>
    <w:rsid w:val="4477BB93"/>
    <w:rsid w:val="447939FB"/>
    <w:rsid w:val="447B1880"/>
    <w:rsid w:val="447DB94C"/>
    <w:rsid w:val="4484E277"/>
    <w:rsid w:val="448F4F18"/>
    <w:rsid w:val="44917D51"/>
    <w:rsid w:val="4495EFB7"/>
    <w:rsid w:val="4496E501"/>
    <w:rsid w:val="449B8964"/>
    <w:rsid w:val="449BE274"/>
    <w:rsid w:val="449C59E8"/>
    <w:rsid w:val="449C9BC3"/>
    <w:rsid w:val="449FD68D"/>
    <w:rsid w:val="44A199BE"/>
    <w:rsid w:val="44A28167"/>
    <w:rsid w:val="44A7B0DD"/>
    <w:rsid w:val="44AA63A4"/>
    <w:rsid w:val="44AC7C46"/>
    <w:rsid w:val="44ACE132"/>
    <w:rsid w:val="44AD20CB"/>
    <w:rsid w:val="44B2FEA0"/>
    <w:rsid w:val="44B3BBE4"/>
    <w:rsid w:val="44B3DFBB"/>
    <w:rsid w:val="44B47EBA"/>
    <w:rsid w:val="44BA0868"/>
    <w:rsid w:val="44BE0AAF"/>
    <w:rsid w:val="44C3670B"/>
    <w:rsid w:val="44C89597"/>
    <w:rsid w:val="44CB3D50"/>
    <w:rsid w:val="44CC8871"/>
    <w:rsid w:val="44CFB7E0"/>
    <w:rsid w:val="44D3AC90"/>
    <w:rsid w:val="44D508C2"/>
    <w:rsid w:val="44D56B13"/>
    <w:rsid w:val="44D673E7"/>
    <w:rsid w:val="44D8F4B8"/>
    <w:rsid w:val="44DBAD5E"/>
    <w:rsid w:val="44E319A8"/>
    <w:rsid w:val="44E41365"/>
    <w:rsid w:val="44E43507"/>
    <w:rsid w:val="44E4718D"/>
    <w:rsid w:val="44E5071E"/>
    <w:rsid w:val="44E76672"/>
    <w:rsid w:val="44E8E0FC"/>
    <w:rsid w:val="44F99E06"/>
    <w:rsid w:val="44FB331F"/>
    <w:rsid w:val="44FBE5EE"/>
    <w:rsid w:val="4503B738"/>
    <w:rsid w:val="45077EFD"/>
    <w:rsid w:val="450B6939"/>
    <w:rsid w:val="450F0E6B"/>
    <w:rsid w:val="450FD632"/>
    <w:rsid w:val="450FE5BE"/>
    <w:rsid w:val="4511F12D"/>
    <w:rsid w:val="45138D16"/>
    <w:rsid w:val="4515CFCC"/>
    <w:rsid w:val="4515E0DC"/>
    <w:rsid w:val="4518305E"/>
    <w:rsid w:val="451971E0"/>
    <w:rsid w:val="451AFAAC"/>
    <w:rsid w:val="451E77B2"/>
    <w:rsid w:val="4522B3BB"/>
    <w:rsid w:val="4528D783"/>
    <w:rsid w:val="452F857F"/>
    <w:rsid w:val="452FF338"/>
    <w:rsid w:val="4531197A"/>
    <w:rsid w:val="4531A97F"/>
    <w:rsid w:val="45359EAA"/>
    <w:rsid w:val="45364C22"/>
    <w:rsid w:val="453BC4F8"/>
    <w:rsid w:val="453C64A7"/>
    <w:rsid w:val="453C7E68"/>
    <w:rsid w:val="453CF458"/>
    <w:rsid w:val="4541DF34"/>
    <w:rsid w:val="45467976"/>
    <w:rsid w:val="4548C74D"/>
    <w:rsid w:val="4548F8B6"/>
    <w:rsid w:val="4548FEAE"/>
    <w:rsid w:val="45495E55"/>
    <w:rsid w:val="454C86B9"/>
    <w:rsid w:val="454DFA27"/>
    <w:rsid w:val="454E5F94"/>
    <w:rsid w:val="454E84BC"/>
    <w:rsid w:val="455140F8"/>
    <w:rsid w:val="4553426E"/>
    <w:rsid w:val="455538B2"/>
    <w:rsid w:val="45553F68"/>
    <w:rsid w:val="45562A42"/>
    <w:rsid w:val="4557D8D6"/>
    <w:rsid w:val="455A01B4"/>
    <w:rsid w:val="455AFD52"/>
    <w:rsid w:val="455C3D4B"/>
    <w:rsid w:val="455F7E72"/>
    <w:rsid w:val="4562419D"/>
    <w:rsid w:val="4562DD25"/>
    <w:rsid w:val="456BAE84"/>
    <w:rsid w:val="4574EC63"/>
    <w:rsid w:val="4579AF79"/>
    <w:rsid w:val="4579FF11"/>
    <w:rsid w:val="457B20F1"/>
    <w:rsid w:val="457EC19D"/>
    <w:rsid w:val="457F8CF7"/>
    <w:rsid w:val="45893EC5"/>
    <w:rsid w:val="458C068E"/>
    <w:rsid w:val="458CFAB7"/>
    <w:rsid w:val="458EB505"/>
    <w:rsid w:val="4591BB11"/>
    <w:rsid w:val="45979FB1"/>
    <w:rsid w:val="459A9CA2"/>
    <w:rsid w:val="459B408E"/>
    <w:rsid w:val="459D28D9"/>
    <w:rsid w:val="459E41D9"/>
    <w:rsid w:val="45A075CC"/>
    <w:rsid w:val="45A3D051"/>
    <w:rsid w:val="45AD70C6"/>
    <w:rsid w:val="45ADA5F9"/>
    <w:rsid w:val="45ADD9A3"/>
    <w:rsid w:val="45AF1D56"/>
    <w:rsid w:val="45AF39FB"/>
    <w:rsid w:val="45B0ABE6"/>
    <w:rsid w:val="45B0C77F"/>
    <w:rsid w:val="45B3C90D"/>
    <w:rsid w:val="45B8E1A0"/>
    <w:rsid w:val="45C28892"/>
    <w:rsid w:val="45C3B782"/>
    <w:rsid w:val="45C4F7FE"/>
    <w:rsid w:val="45C506EF"/>
    <w:rsid w:val="45C935CF"/>
    <w:rsid w:val="45CC256B"/>
    <w:rsid w:val="45CC76AF"/>
    <w:rsid w:val="45CE3A6D"/>
    <w:rsid w:val="45CF5D1B"/>
    <w:rsid w:val="45CFE8D2"/>
    <w:rsid w:val="45D3D091"/>
    <w:rsid w:val="45D4E3A4"/>
    <w:rsid w:val="45D85AFC"/>
    <w:rsid w:val="45D89300"/>
    <w:rsid w:val="45DBC9BB"/>
    <w:rsid w:val="45DF4361"/>
    <w:rsid w:val="45E016B4"/>
    <w:rsid w:val="45E0BA73"/>
    <w:rsid w:val="45E663F4"/>
    <w:rsid w:val="45E676ED"/>
    <w:rsid w:val="45E81E5C"/>
    <w:rsid w:val="45E8D829"/>
    <w:rsid w:val="45EA97FD"/>
    <w:rsid w:val="45ED0386"/>
    <w:rsid w:val="45EFA8E1"/>
    <w:rsid w:val="45F7E533"/>
    <w:rsid w:val="45FA840A"/>
    <w:rsid w:val="4602E08A"/>
    <w:rsid w:val="4606920F"/>
    <w:rsid w:val="4606EE8E"/>
    <w:rsid w:val="460AEF33"/>
    <w:rsid w:val="460B4DE8"/>
    <w:rsid w:val="460BA3B0"/>
    <w:rsid w:val="460D5714"/>
    <w:rsid w:val="4611727E"/>
    <w:rsid w:val="461402CD"/>
    <w:rsid w:val="46182289"/>
    <w:rsid w:val="461ABA78"/>
    <w:rsid w:val="461C14B5"/>
    <w:rsid w:val="461C8A40"/>
    <w:rsid w:val="461E4C5C"/>
    <w:rsid w:val="461F2CFD"/>
    <w:rsid w:val="461F4D93"/>
    <w:rsid w:val="4621DAAF"/>
    <w:rsid w:val="46222E7C"/>
    <w:rsid w:val="462B6EE7"/>
    <w:rsid w:val="462C9BDD"/>
    <w:rsid w:val="462E392B"/>
    <w:rsid w:val="462F7071"/>
    <w:rsid w:val="462FA55C"/>
    <w:rsid w:val="46335586"/>
    <w:rsid w:val="4634E2A8"/>
    <w:rsid w:val="463C0DD9"/>
    <w:rsid w:val="463DA179"/>
    <w:rsid w:val="463DD82F"/>
    <w:rsid w:val="463E5EE7"/>
    <w:rsid w:val="46404DCC"/>
    <w:rsid w:val="4644174F"/>
    <w:rsid w:val="46443B75"/>
    <w:rsid w:val="46456801"/>
    <w:rsid w:val="464AC01A"/>
    <w:rsid w:val="464C932C"/>
    <w:rsid w:val="464CB25F"/>
    <w:rsid w:val="464D70C3"/>
    <w:rsid w:val="464EBB32"/>
    <w:rsid w:val="4652B2AA"/>
    <w:rsid w:val="4654164C"/>
    <w:rsid w:val="465582C3"/>
    <w:rsid w:val="4659E1AD"/>
    <w:rsid w:val="465D4270"/>
    <w:rsid w:val="46631B44"/>
    <w:rsid w:val="4663E03B"/>
    <w:rsid w:val="4668825A"/>
    <w:rsid w:val="4668F891"/>
    <w:rsid w:val="466A6C27"/>
    <w:rsid w:val="466C6FA2"/>
    <w:rsid w:val="466D8057"/>
    <w:rsid w:val="466EFEE8"/>
    <w:rsid w:val="4670779E"/>
    <w:rsid w:val="4677E0FE"/>
    <w:rsid w:val="46796996"/>
    <w:rsid w:val="46797A9C"/>
    <w:rsid w:val="467AB609"/>
    <w:rsid w:val="467B44AC"/>
    <w:rsid w:val="4680D498"/>
    <w:rsid w:val="468681EE"/>
    <w:rsid w:val="4686F0D8"/>
    <w:rsid w:val="468ABF9E"/>
    <w:rsid w:val="468AFD31"/>
    <w:rsid w:val="468B2161"/>
    <w:rsid w:val="46980891"/>
    <w:rsid w:val="4698462A"/>
    <w:rsid w:val="4698B302"/>
    <w:rsid w:val="46997E33"/>
    <w:rsid w:val="469C6987"/>
    <w:rsid w:val="46A14B47"/>
    <w:rsid w:val="46A28F16"/>
    <w:rsid w:val="46A37CD1"/>
    <w:rsid w:val="46A6F457"/>
    <w:rsid w:val="46AA80A0"/>
    <w:rsid w:val="46AC7D9A"/>
    <w:rsid w:val="46B03917"/>
    <w:rsid w:val="46B0CB4C"/>
    <w:rsid w:val="46BBF3B4"/>
    <w:rsid w:val="46BD404F"/>
    <w:rsid w:val="46C393B1"/>
    <w:rsid w:val="46C57A7B"/>
    <w:rsid w:val="46C77923"/>
    <w:rsid w:val="46C79384"/>
    <w:rsid w:val="46C979B1"/>
    <w:rsid w:val="46CC4E12"/>
    <w:rsid w:val="46CCCF7A"/>
    <w:rsid w:val="46CF8E2B"/>
    <w:rsid w:val="46D3136B"/>
    <w:rsid w:val="46D31777"/>
    <w:rsid w:val="46D5D717"/>
    <w:rsid w:val="46D9633C"/>
    <w:rsid w:val="46DD11E5"/>
    <w:rsid w:val="46DE341F"/>
    <w:rsid w:val="46DF1C2E"/>
    <w:rsid w:val="46E124D3"/>
    <w:rsid w:val="46E7ADC9"/>
    <w:rsid w:val="46E8571A"/>
    <w:rsid w:val="46E8C09B"/>
    <w:rsid w:val="46E9A1FF"/>
    <w:rsid w:val="46EA42A5"/>
    <w:rsid w:val="46ED0471"/>
    <w:rsid w:val="46EF7D84"/>
    <w:rsid w:val="46F1394C"/>
    <w:rsid w:val="46FA2791"/>
    <w:rsid w:val="46FA7B8C"/>
    <w:rsid w:val="46FB65DF"/>
    <w:rsid w:val="46FF29E3"/>
    <w:rsid w:val="46FF3E80"/>
    <w:rsid w:val="47029B66"/>
    <w:rsid w:val="4707906A"/>
    <w:rsid w:val="470CFDCF"/>
    <w:rsid w:val="47107DBA"/>
    <w:rsid w:val="47125BB6"/>
    <w:rsid w:val="4713C366"/>
    <w:rsid w:val="4716EE3E"/>
    <w:rsid w:val="47179C51"/>
    <w:rsid w:val="4718BB0B"/>
    <w:rsid w:val="4718BB6E"/>
    <w:rsid w:val="471A1AF4"/>
    <w:rsid w:val="471C16D5"/>
    <w:rsid w:val="471DDA7F"/>
    <w:rsid w:val="472061B5"/>
    <w:rsid w:val="4721B87D"/>
    <w:rsid w:val="47225F68"/>
    <w:rsid w:val="472E3D8D"/>
    <w:rsid w:val="47302C24"/>
    <w:rsid w:val="473286D5"/>
    <w:rsid w:val="4732A940"/>
    <w:rsid w:val="4734A180"/>
    <w:rsid w:val="4735C503"/>
    <w:rsid w:val="47360E4D"/>
    <w:rsid w:val="47361190"/>
    <w:rsid w:val="473CBD56"/>
    <w:rsid w:val="474286C7"/>
    <w:rsid w:val="4742DD8B"/>
    <w:rsid w:val="4744A1C5"/>
    <w:rsid w:val="47473DB5"/>
    <w:rsid w:val="474B8154"/>
    <w:rsid w:val="475377C5"/>
    <w:rsid w:val="475B7149"/>
    <w:rsid w:val="475C31E1"/>
    <w:rsid w:val="475C3FCC"/>
    <w:rsid w:val="47674B59"/>
    <w:rsid w:val="476AA6E9"/>
    <w:rsid w:val="476F5A24"/>
    <w:rsid w:val="47711BFD"/>
    <w:rsid w:val="4772B532"/>
    <w:rsid w:val="47783F3A"/>
    <w:rsid w:val="4779496E"/>
    <w:rsid w:val="477A3A6B"/>
    <w:rsid w:val="477A6EEC"/>
    <w:rsid w:val="477BDEF5"/>
    <w:rsid w:val="477D1311"/>
    <w:rsid w:val="477DBEFD"/>
    <w:rsid w:val="477E571F"/>
    <w:rsid w:val="47821A0D"/>
    <w:rsid w:val="47838BBC"/>
    <w:rsid w:val="4783EA6F"/>
    <w:rsid w:val="478403C0"/>
    <w:rsid w:val="47841D69"/>
    <w:rsid w:val="4787D131"/>
    <w:rsid w:val="478AE518"/>
    <w:rsid w:val="478BBD67"/>
    <w:rsid w:val="478BCCD9"/>
    <w:rsid w:val="4790FC00"/>
    <w:rsid w:val="47987F69"/>
    <w:rsid w:val="479961E4"/>
    <w:rsid w:val="479A4CF0"/>
    <w:rsid w:val="479B18BE"/>
    <w:rsid w:val="479C74D3"/>
    <w:rsid w:val="479F96FE"/>
    <w:rsid w:val="47A0E0A9"/>
    <w:rsid w:val="47A1C568"/>
    <w:rsid w:val="47A37AA6"/>
    <w:rsid w:val="47A59CA5"/>
    <w:rsid w:val="47A5C487"/>
    <w:rsid w:val="47A62CF4"/>
    <w:rsid w:val="47A6DB12"/>
    <w:rsid w:val="47AB36C5"/>
    <w:rsid w:val="47AB9B4E"/>
    <w:rsid w:val="47B0ED8B"/>
    <w:rsid w:val="47B21957"/>
    <w:rsid w:val="47C87C70"/>
    <w:rsid w:val="47C8CF34"/>
    <w:rsid w:val="47CBEF0C"/>
    <w:rsid w:val="47CE0B7F"/>
    <w:rsid w:val="47E98013"/>
    <w:rsid w:val="47EB9C70"/>
    <w:rsid w:val="47EBCBE5"/>
    <w:rsid w:val="47EF2A60"/>
    <w:rsid w:val="47EFC67B"/>
    <w:rsid w:val="47F048A9"/>
    <w:rsid w:val="47F17B09"/>
    <w:rsid w:val="47F3B21D"/>
    <w:rsid w:val="47F3E595"/>
    <w:rsid w:val="47F47492"/>
    <w:rsid w:val="47F78FFB"/>
    <w:rsid w:val="47FB45F2"/>
    <w:rsid w:val="47FBBB5B"/>
    <w:rsid w:val="48003B55"/>
    <w:rsid w:val="48015B8B"/>
    <w:rsid w:val="48025538"/>
    <w:rsid w:val="48027941"/>
    <w:rsid w:val="4802F83E"/>
    <w:rsid w:val="4804CC25"/>
    <w:rsid w:val="480605C6"/>
    <w:rsid w:val="4809237C"/>
    <w:rsid w:val="480BC29F"/>
    <w:rsid w:val="480D4463"/>
    <w:rsid w:val="480FB70B"/>
    <w:rsid w:val="4810AB06"/>
    <w:rsid w:val="4811D458"/>
    <w:rsid w:val="481251B9"/>
    <w:rsid w:val="48159006"/>
    <w:rsid w:val="481597BD"/>
    <w:rsid w:val="481936D2"/>
    <w:rsid w:val="481AB1E9"/>
    <w:rsid w:val="481B250E"/>
    <w:rsid w:val="481CA757"/>
    <w:rsid w:val="481F9744"/>
    <w:rsid w:val="482289F2"/>
    <w:rsid w:val="48234C2B"/>
    <w:rsid w:val="482409B9"/>
    <w:rsid w:val="48249604"/>
    <w:rsid w:val="48252F84"/>
    <w:rsid w:val="482C4E97"/>
    <w:rsid w:val="482DBD8F"/>
    <w:rsid w:val="482FEB8B"/>
    <w:rsid w:val="4830321A"/>
    <w:rsid w:val="48306E2C"/>
    <w:rsid w:val="4830AE84"/>
    <w:rsid w:val="48363392"/>
    <w:rsid w:val="483A133B"/>
    <w:rsid w:val="483AE38D"/>
    <w:rsid w:val="483CE05B"/>
    <w:rsid w:val="483DFA5B"/>
    <w:rsid w:val="484082E3"/>
    <w:rsid w:val="484E54AE"/>
    <w:rsid w:val="484FCC24"/>
    <w:rsid w:val="4853B4A9"/>
    <w:rsid w:val="48558C4A"/>
    <w:rsid w:val="485CC698"/>
    <w:rsid w:val="485D9F93"/>
    <w:rsid w:val="48603495"/>
    <w:rsid w:val="4862292C"/>
    <w:rsid w:val="48652662"/>
    <w:rsid w:val="4865F6C2"/>
    <w:rsid w:val="4866481A"/>
    <w:rsid w:val="4866B6F4"/>
    <w:rsid w:val="4866F563"/>
    <w:rsid w:val="486762BF"/>
    <w:rsid w:val="48688C40"/>
    <w:rsid w:val="4869D615"/>
    <w:rsid w:val="4872BBAB"/>
    <w:rsid w:val="487A81B3"/>
    <w:rsid w:val="487AE3E3"/>
    <w:rsid w:val="487BF52F"/>
    <w:rsid w:val="487E2F14"/>
    <w:rsid w:val="4888D702"/>
    <w:rsid w:val="488B2451"/>
    <w:rsid w:val="488BD7F2"/>
    <w:rsid w:val="488C2641"/>
    <w:rsid w:val="4891F9A6"/>
    <w:rsid w:val="48946219"/>
    <w:rsid w:val="4898266F"/>
    <w:rsid w:val="4899906C"/>
    <w:rsid w:val="489B569F"/>
    <w:rsid w:val="489F58A3"/>
    <w:rsid w:val="48A16124"/>
    <w:rsid w:val="48A19A63"/>
    <w:rsid w:val="48A50323"/>
    <w:rsid w:val="48A7C9B1"/>
    <w:rsid w:val="48A8CD46"/>
    <w:rsid w:val="48ADBE8E"/>
    <w:rsid w:val="48AE55FE"/>
    <w:rsid w:val="48AE74C2"/>
    <w:rsid w:val="48B071CA"/>
    <w:rsid w:val="48B099E1"/>
    <w:rsid w:val="48B0DF62"/>
    <w:rsid w:val="48B385AF"/>
    <w:rsid w:val="48B3BB60"/>
    <w:rsid w:val="48BBB668"/>
    <w:rsid w:val="48BCDAFB"/>
    <w:rsid w:val="48BDA8C6"/>
    <w:rsid w:val="48C0A71D"/>
    <w:rsid w:val="48C43672"/>
    <w:rsid w:val="48C43ADE"/>
    <w:rsid w:val="48C4EB89"/>
    <w:rsid w:val="48C72590"/>
    <w:rsid w:val="48C829D8"/>
    <w:rsid w:val="48CB16EE"/>
    <w:rsid w:val="48CE7643"/>
    <w:rsid w:val="48D15E03"/>
    <w:rsid w:val="48D55BCF"/>
    <w:rsid w:val="48D798F1"/>
    <w:rsid w:val="48DE2149"/>
    <w:rsid w:val="48DFACE8"/>
    <w:rsid w:val="48E01F32"/>
    <w:rsid w:val="48E5E220"/>
    <w:rsid w:val="48E61779"/>
    <w:rsid w:val="48EACA4A"/>
    <w:rsid w:val="48EF1384"/>
    <w:rsid w:val="48EFDEBF"/>
    <w:rsid w:val="48F248F6"/>
    <w:rsid w:val="48F2F775"/>
    <w:rsid w:val="48F3D716"/>
    <w:rsid w:val="48F42B7E"/>
    <w:rsid w:val="48F44392"/>
    <w:rsid w:val="48F6F0CD"/>
    <w:rsid w:val="48F7BCCD"/>
    <w:rsid w:val="48FC86D7"/>
    <w:rsid w:val="48FCFFC3"/>
    <w:rsid w:val="4902C32B"/>
    <w:rsid w:val="4902EA8C"/>
    <w:rsid w:val="49031557"/>
    <w:rsid w:val="490403B7"/>
    <w:rsid w:val="49065B65"/>
    <w:rsid w:val="490685F6"/>
    <w:rsid w:val="4909AD62"/>
    <w:rsid w:val="490E4FC4"/>
    <w:rsid w:val="4912771D"/>
    <w:rsid w:val="49189ACF"/>
    <w:rsid w:val="491AE902"/>
    <w:rsid w:val="4920E83B"/>
    <w:rsid w:val="49211DFE"/>
    <w:rsid w:val="49219EE9"/>
    <w:rsid w:val="4921BABC"/>
    <w:rsid w:val="4925B1C9"/>
    <w:rsid w:val="4926C8A4"/>
    <w:rsid w:val="4928446D"/>
    <w:rsid w:val="492C89AC"/>
    <w:rsid w:val="492CCF32"/>
    <w:rsid w:val="492D0BE5"/>
    <w:rsid w:val="492E169B"/>
    <w:rsid w:val="492FE1F6"/>
    <w:rsid w:val="49330073"/>
    <w:rsid w:val="4933D593"/>
    <w:rsid w:val="493C1B6A"/>
    <w:rsid w:val="493D42D3"/>
    <w:rsid w:val="4941FD55"/>
    <w:rsid w:val="49462694"/>
    <w:rsid w:val="4949C8A6"/>
    <w:rsid w:val="494BBE07"/>
    <w:rsid w:val="494EE039"/>
    <w:rsid w:val="494F00CF"/>
    <w:rsid w:val="495085B1"/>
    <w:rsid w:val="495499A7"/>
    <w:rsid w:val="49599A49"/>
    <w:rsid w:val="495FAE76"/>
    <w:rsid w:val="496280FD"/>
    <w:rsid w:val="49634806"/>
    <w:rsid w:val="4964C0FB"/>
    <w:rsid w:val="4965D9ED"/>
    <w:rsid w:val="49683E8B"/>
    <w:rsid w:val="4969E395"/>
    <w:rsid w:val="496D6931"/>
    <w:rsid w:val="496F5397"/>
    <w:rsid w:val="496FBCD0"/>
    <w:rsid w:val="49743115"/>
    <w:rsid w:val="49745B03"/>
    <w:rsid w:val="497491B4"/>
    <w:rsid w:val="4974C4E8"/>
    <w:rsid w:val="497A1AEB"/>
    <w:rsid w:val="497B898D"/>
    <w:rsid w:val="497BD79C"/>
    <w:rsid w:val="497CD348"/>
    <w:rsid w:val="497DB93C"/>
    <w:rsid w:val="497E514E"/>
    <w:rsid w:val="497FB21C"/>
    <w:rsid w:val="49834227"/>
    <w:rsid w:val="49846EE0"/>
    <w:rsid w:val="49849D6E"/>
    <w:rsid w:val="49858788"/>
    <w:rsid w:val="498640EF"/>
    <w:rsid w:val="498756A6"/>
    <w:rsid w:val="49880268"/>
    <w:rsid w:val="49881182"/>
    <w:rsid w:val="49897D6D"/>
    <w:rsid w:val="4989DBC7"/>
    <w:rsid w:val="498A536C"/>
    <w:rsid w:val="498B0B4E"/>
    <w:rsid w:val="498B65B9"/>
    <w:rsid w:val="49920B7E"/>
    <w:rsid w:val="49979994"/>
    <w:rsid w:val="499B0866"/>
    <w:rsid w:val="499F6515"/>
    <w:rsid w:val="499F7554"/>
    <w:rsid w:val="49A2555F"/>
    <w:rsid w:val="49A2E70D"/>
    <w:rsid w:val="49A7292A"/>
    <w:rsid w:val="49ABC114"/>
    <w:rsid w:val="49AFD7DC"/>
    <w:rsid w:val="49B553FA"/>
    <w:rsid w:val="49B7A476"/>
    <w:rsid w:val="49BB878B"/>
    <w:rsid w:val="49BC521F"/>
    <w:rsid w:val="49BCEA4E"/>
    <w:rsid w:val="49C6CA6A"/>
    <w:rsid w:val="49C6E8C1"/>
    <w:rsid w:val="49C847E4"/>
    <w:rsid w:val="49CCEE70"/>
    <w:rsid w:val="49D053B3"/>
    <w:rsid w:val="49D90D9B"/>
    <w:rsid w:val="49DD02A1"/>
    <w:rsid w:val="49DEA174"/>
    <w:rsid w:val="49E2A241"/>
    <w:rsid w:val="49E3A6BF"/>
    <w:rsid w:val="49E53C9A"/>
    <w:rsid w:val="49E65BD1"/>
    <w:rsid w:val="49E65DA2"/>
    <w:rsid w:val="49E8170C"/>
    <w:rsid w:val="49E9DC59"/>
    <w:rsid w:val="49EAC6AE"/>
    <w:rsid w:val="49EE0561"/>
    <w:rsid w:val="49F31085"/>
    <w:rsid w:val="49F42BAB"/>
    <w:rsid w:val="49FE6EE3"/>
    <w:rsid w:val="4A030010"/>
    <w:rsid w:val="4A056A49"/>
    <w:rsid w:val="4A060B76"/>
    <w:rsid w:val="4A078641"/>
    <w:rsid w:val="4A08369F"/>
    <w:rsid w:val="4A0B0BE9"/>
    <w:rsid w:val="4A0D77D9"/>
    <w:rsid w:val="4A0FB067"/>
    <w:rsid w:val="4A1419DA"/>
    <w:rsid w:val="4A1F7384"/>
    <w:rsid w:val="4A20912F"/>
    <w:rsid w:val="4A212606"/>
    <w:rsid w:val="4A26A39A"/>
    <w:rsid w:val="4A2D5502"/>
    <w:rsid w:val="4A2ECF96"/>
    <w:rsid w:val="4A2F082D"/>
    <w:rsid w:val="4A30A331"/>
    <w:rsid w:val="4A3108DF"/>
    <w:rsid w:val="4A34863A"/>
    <w:rsid w:val="4A37F9D4"/>
    <w:rsid w:val="4A3CBF58"/>
    <w:rsid w:val="4A3E794B"/>
    <w:rsid w:val="4A419A94"/>
    <w:rsid w:val="4A422E62"/>
    <w:rsid w:val="4A4739BB"/>
    <w:rsid w:val="4A47B03E"/>
    <w:rsid w:val="4A48A9F4"/>
    <w:rsid w:val="4A49EE2D"/>
    <w:rsid w:val="4A4E4E6C"/>
    <w:rsid w:val="4A5161CD"/>
    <w:rsid w:val="4A5A0CAE"/>
    <w:rsid w:val="4A5C347F"/>
    <w:rsid w:val="4A610662"/>
    <w:rsid w:val="4A615B2F"/>
    <w:rsid w:val="4A63E71D"/>
    <w:rsid w:val="4A66F8C1"/>
    <w:rsid w:val="4A6B6EFD"/>
    <w:rsid w:val="4A6FC474"/>
    <w:rsid w:val="4A79042C"/>
    <w:rsid w:val="4A79C2E2"/>
    <w:rsid w:val="4A838AEC"/>
    <w:rsid w:val="4A84286C"/>
    <w:rsid w:val="4A886E71"/>
    <w:rsid w:val="4A88FD6B"/>
    <w:rsid w:val="4A89DE20"/>
    <w:rsid w:val="4A8AB153"/>
    <w:rsid w:val="4A8E030C"/>
    <w:rsid w:val="4A8F5D43"/>
    <w:rsid w:val="4A902F11"/>
    <w:rsid w:val="4A93D46F"/>
    <w:rsid w:val="4A942562"/>
    <w:rsid w:val="4A948E88"/>
    <w:rsid w:val="4A9C6819"/>
    <w:rsid w:val="4A9E4CD8"/>
    <w:rsid w:val="4A9EABC5"/>
    <w:rsid w:val="4AA52F15"/>
    <w:rsid w:val="4AA6D1BC"/>
    <w:rsid w:val="4AA86ECF"/>
    <w:rsid w:val="4AA8C8BC"/>
    <w:rsid w:val="4AA92956"/>
    <w:rsid w:val="4AABC152"/>
    <w:rsid w:val="4AAD4ADA"/>
    <w:rsid w:val="4AB5B2B5"/>
    <w:rsid w:val="4AB82E1B"/>
    <w:rsid w:val="4AB87435"/>
    <w:rsid w:val="4ABBCE34"/>
    <w:rsid w:val="4ABCF80B"/>
    <w:rsid w:val="4ABF708E"/>
    <w:rsid w:val="4AC4A9E8"/>
    <w:rsid w:val="4AC502AB"/>
    <w:rsid w:val="4AC5D555"/>
    <w:rsid w:val="4ACEC0FF"/>
    <w:rsid w:val="4ACF2764"/>
    <w:rsid w:val="4AD5246B"/>
    <w:rsid w:val="4AD65D32"/>
    <w:rsid w:val="4AD786AD"/>
    <w:rsid w:val="4AD979C9"/>
    <w:rsid w:val="4ADB0153"/>
    <w:rsid w:val="4ADF2B84"/>
    <w:rsid w:val="4AE1185F"/>
    <w:rsid w:val="4AE699B0"/>
    <w:rsid w:val="4AE77EBF"/>
    <w:rsid w:val="4AEAEB43"/>
    <w:rsid w:val="4AEB86A0"/>
    <w:rsid w:val="4AEF941E"/>
    <w:rsid w:val="4AF2EDA3"/>
    <w:rsid w:val="4AF9E921"/>
    <w:rsid w:val="4AFB26C6"/>
    <w:rsid w:val="4AFD9102"/>
    <w:rsid w:val="4B086F89"/>
    <w:rsid w:val="4B095447"/>
    <w:rsid w:val="4B0DE29D"/>
    <w:rsid w:val="4B0E62E2"/>
    <w:rsid w:val="4B0F4EE5"/>
    <w:rsid w:val="4B11D3C0"/>
    <w:rsid w:val="4B160860"/>
    <w:rsid w:val="4B19A4FD"/>
    <w:rsid w:val="4B19B071"/>
    <w:rsid w:val="4B1A2684"/>
    <w:rsid w:val="4B1E7DE3"/>
    <w:rsid w:val="4B1E8929"/>
    <w:rsid w:val="4B1F1288"/>
    <w:rsid w:val="4B201712"/>
    <w:rsid w:val="4B2115FB"/>
    <w:rsid w:val="4B26FE63"/>
    <w:rsid w:val="4B2A8D5E"/>
    <w:rsid w:val="4B2D67DA"/>
    <w:rsid w:val="4B2F7E13"/>
    <w:rsid w:val="4B3094A9"/>
    <w:rsid w:val="4B38311F"/>
    <w:rsid w:val="4B3A9601"/>
    <w:rsid w:val="4B3C50D4"/>
    <w:rsid w:val="4B41CD30"/>
    <w:rsid w:val="4B4305B7"/>
    <w:rsid w:val="4B44A2E0"/>
    <w:rsid w:val="4B4691D0"/>
    <w:rsid w:val="4B4A575A"/>
    <w:rsid w:val="4B4B7DEA"/>
    <w:rsid w:val="4B56D80F"/>
    <w:rsid w:val="4B57D166"/>
    <w:rsid w:val="4B58C816"/>
    <w:rsid w:val="4B5A75C8"/>
    <w:rsid w:val="4B5B1455"/>
    <w:rsid w:val="4B6642F8"/>
    <w:rsid w:val="4B6B303C"/>
    <w:rsid w:val="4B6DC166"/>
    <w:rsid w:val="4B6F7B1B"/>
    <w:rsid w:val="4B6FF58E"/>
    <w:rsid w:val="4B702023"/>
    <w:rsid w:val="4B721B71"/>
    <w:rsid w:val="4B736777"/>
    <w:rsid w:val="4B794636"/>
    <w:rsid w:val="4B7A37BD"/>
    <w:rsid w:val="4B801548"/>
    <w:rsid w:val="4B83C372"/>
    <w:rsid w:val="4B8CACB1"/>
    <w:rsid w:val="4B8DCDBD"/>
    <w:rsid w:val="4B8F5F68"/>
    <w:rsid w:val="4B92586B"/>
    <w:rsid w:val="4B92C1CA"/>
    <w:rsid w:val="4B95B228"/>
    <w:rsid w:val="4B96D368"/>
    <w:rsid w:val="4B993C80"/>
    <w:rsid w:val="4B9C4990"/>
    <w:rsid w:val="4BA29BDC"/>
    <w:rsid w:val="4BA8CB0E"/>
    <w:rsid w:val="4BA9C4F5"/>
    <w:rsid w:val="4BAA2A97"/>
    <w:rsid w:val="4BABAE52"/>
    <w:rsid w:val="4BB0ACBD"/>
    <w:rsid w:val="4BB39CC1"/>
    <w:rsid w:val="4BB6FF5A"/>
    <w:rsid w:val="4BB84EA7"/>
    <w:rsid w:val="4BBA753C"/>
    <w:rsid w:val="4BC078B0"/>
    <w:rsid w:val="4BC31E04"/>
    <w:rsid w:val="4BC339E5"/>
    <w:rsid w:val="4BC4F1C7"/>
    <w:rsid w:val="4BC5F0CD"/>
    <w:rsid w:val="4BCBDB7F"/>
    <w:rsid w:val="4BD4838D"/>
    <w:rsid w:val="4BD67F75"/>
    <w:rsid w:val="4BD69B3C"/>
    <w:rsid w:val="4BD8DE4E"/>
    <w:rsid w:val="4BDB0254"/>
    <w:rsid w:val="4BDBE233"/>
    <w:rsid w:val="4BDE54BB"/>
    <w:rsid w:val="4BE224CA"/>
    <w:rsid w:val="4BE5B694"/>
    <w:rsid w:val="4BE7DE15"/>
    <w:rsid w:val="4BE88ACF"/>
    <w:rsid w:val="4BEB3AA7"/>
    <w:rsid w:val="4BECCE04"/>
    <w:rsid w:val="4BF442A6"/>
    <w:rsid w:val="4BF497FB"/>
    <w:rsid w:val="4BF5D367"/>
    <w:rsid w:val="4BF6D85C"/>
    <w:rsid w:val="4BF87634"/>
    <w:rsid w:val="4BFB2F00"/>
    <w:rsid w:val="4BFC239B"/>
    <w:rsid w:val="4C002BC3"/>
    <w:rsid w:val="4C00B63D"/>
    <w:rsid w:val="4C01AEDB"/>
    <w:rsid w:val="4C01CAA9"/>
    <w:rsid w:val="4C01FA09"/>
    <w:rsid w:val="4C049AB1"/>
    <w:rsid w:val="4C05CA74"/>
    <w:rsid w:val="4C0757EA"/>
    <w:rsid w:val="4C0D09A2"/>
    <w:rsid w:val="4C0D1B5E"/>
    <w:rsid w:val="4C0E56CB"/>
    <w:rsid w:val="4C0F7C9A"/>
    <w:rsid w:val="4C148E1C"/>
    <w:rsid w:val="4C168E13"/>
    <w:rsid w:val="4C18F080"/>
    <w:rsid w:val="4C19E5B1"/>
    <w:rsid w:val="4C1BAC3E"/>
    <w:rsid w:val="4C1D9E33"/>
    <w:rsid w:val="4C1E5EDA"/>
    <w:rsid w:val="4C1ED685"/>
    <w:rsid w:val="4C214AE5"/>
    <w:rsid w:val="4C22176E"/>
    <w:rsid w:val="4C227C1C"/>
    <w:rsid w:val="4C24F68B"/>
    <w:rsid w:val="4C25245A"/>
    <w:rsid w:val="4C2548FC"/>
    <w:rsid w:val="4C28993C"/>
    <w:rsid w:val="4C29DEDB"/>
    <w:rsid w:val="4C2A1D7F"/>
    <w:rsid w:val="4C2C2917"/>
    <w:rsid w:val="4C2D2EBE"/>
    <w:rsid w:val="4C2E9A52"/>
    <w:rsid w:val="4C30DDD1"/>
    <w:rsid w:val="4C31868D"/>
    <w:rsid w:val="4C337A10"/>
    <w:rsid w:val="4C33A5CD"/>
    <w:rsid w:val="4C373E25"/>
    <w:rsid w:val="4C37A543"/>
    <w:rsid w:val="4C37B9C7"/>
    <w:rsid w:val="4C3CAB40"/>
    <w:rsid w:val="4C3E2E37"/>
    <w:rsid w:val="4C3EB15F"/>
    <w:rsid w:val="4C3F2315"/>
    <w:rsid w:val="4C414377"/>
    <w:rsid w:val="4C4374E1"/>
    <w:rsid w:val="4C4A2626"/>
    <w:rsid w:val="4C4CD069"/>
    <w:rsid w:val="4C54B973"/>
    <w:rsid w:val="4C5A3FA4"/>
    <w:rsid w:val="4C5A9EDC"/>
    <w:rsid w:val="4C5B40EF"/>
    <w:rsid w:val="4C5DAECB"/>
    <w:rsid w:val="4C5E7811"/>
    <w:rsid w:val="4C607DFC"/>
    <w:rsid w:val="4C627F99"/>
    <w:rsid w:val="4C62A810"/>
    <w:rsid w:val="4C64B8C7"/>
    <w:rsid w:val="4C6654A6"/>
    <w:rsid w:val="4C676300"/>
    <w:rsid w:val="4C6C2C38"/>
    <w:rsid w:val="4C6C4722"/>
    <w:rsid w:val="4C6D4D10"/>
    <w:rsid w:val="4C6DB6BD"/>
    <w:rsid w:val="4C6E60E4"/>
    <w:rsid w:val="4C76F3D6"/>
    <w:rsid w:val="4C77738E"/>
    <w:rsid w:val="4C7FDBED"/>
    <w:rsid w:val="4C858A7A"/>
    <w:rsid w:val="4C884386"/>
    <w:rsid w:val="4C898A07"/>
    <w:rsid w:val="4C8E8F17"/>
    <w:rsid w:val="4C950635"/>
    <w:rsid w:val="4C97C263"/>
    <w:rsid w:val="4CA21E3A"/>
    <w:rsid w:val="4CA28F6D"/>
    <w:rsid w:val="4CA5B69B"/>
    <w:rsid w:val="4CA6B316"/>
    <w:rsid w:val="4CA84E34"/>
    <w:rsid w:val="4CA8AE0F"/>
    <w:rsid w:val="4CAB29F4"/>
    <w:rsid w:val="4CABF1F0"/>
    <w:rsid w:val="4CB295B1"/>
    <w:rsid w:val="4CB2B2A4"/>
    <w:rsid w:val="4CB64FFA"/>
    <w:rsid w:val="4CBA327B"/>
    <w:rsid w:val="4CBB565E"/>
    <w:rsid w:val="4CBBEBD1"/>
    <w:rsid w:val="4CBD0159"/>
    <w:rsid w:val="4CBE4B5A"/>
    <w:rsid w:val="4CBF6CF8"/>
    <w:rsid w:val="4CC3EF23"/>
    <w:rsid w:val="4CC51A4D"/>
    <w:rsid w:val="4CCB4423"/>
    <w:rsid w:val="4CD3564A"/>
    <w:rsid w:val="4CDB9F2F"/>
    <w:rsid w:val="4CDC40F4"/>
    <w:rsid w:val="4CDFC7E3"/>
    <w:rsid w:val="4CE378DA"/>
    <w:rsid w:val="4CE56882"/>
    <w:rsid w:val="4CE6FE7B"/>
    <w:rsid w:val="4CEC1C6B"/>
    <w:rsid w:val="4CF0BD76"/>
    <w:rsid w:val="4CF4945D"/>
    <w:rsid w:val="4CF5EF4A"/>
    <w:rsid w:val="4CF827A2"/>
    <w:rsid w:val="4CF95F3F"/>
    <w:rsid w:val="4CF96885"/>
    <w:rsid w:val="4CF9A3CD"/>
    <w:rsid w:val="4CFDFA7A"/>
    <w:rsid w:val="4D0032DB"/>
    <w:rsid w:val="4D00CDF5"/>
    <w:rsid w:val="4D021504"/>
    <w:rsid w:val="4D03FB7A"/>
    <w:rsid w:val="4D05C486"/>
    <w:rsid w:val="4D100BEE"/>
    <w:rsid w:val="4D14156F"/>
    <w:rsid w:val="4D146AE8"/>
    <w:rsid w:val="4D1A4015"/>
    <w:rsid w:val="4D1AFF56"/>
    <w:rsid w:val="4D1C0504"/>
    <w:rsid w:val="4D1C2188"/>
    <w:rsid w:val="4D2068B4"/>
    <w:rsid w:val="4D2076C0"/>
    <w:rsid w:val="4D20E5CB"/>
    <w:rsid w:val="4D21EB2B"/>
    <w:rsid w:val="4D27946E"/>
    <w:rsid w:val="4D2BD358"/>
    <w:rsid w:val="4D32164D"/>
    <w:rsid w:val="4D339BC9"/>
    <w:rsid w:val="4D34267B"/>
    <w:rsid w:val="4D370FCD"/>
    <w:rsid w:val="4D387E55"/>
    <w:rsid w:val="4D3934C7"/>
    <w:rsid w:val="4D3B1BB1"/>
    <w:rsid w:val="4D3B54A6"/>
    <w:rsid w:val="4D3F4DF0"/>
    <w:rsid w:val="4D412F34"/>
    <w:rsid w:val="4D450982"/>
    <w:rsid w:val="4D477A86"/>
    <w:rsid w:val="4D4C261E"/>
    <w:rsid w:val="4D4D5795"/>
    <w:rsid w:val="4D4EAD96"/>
    <w:rsid w:val="4D4F4E23"/>
    <w:rsid w:val="4D509223"/>
    <w:rsid w:val="4D52B134"/>
    <w:rsid w:val="4D53A0AF"/>
    <w:rsid w:val="4D53D932"/>
    <w:rsid w:val="4D551F9C"/>
    <w:rsid w:val="4D576F4F"/>
    <w:rsid w:val="4D57A13A"/>
    <w:rsid w:val="4D5ABB2C"/>
    <w:rsid w:val="4D5CF236"/>
    <w:rsid w:val="4D5E4542"/>
    <w:rsid w:val="4D5EC84B"/>
    <w:rsid w:val="4D5F03B5"/>
    <w:rsid w:val="4D5FFB31"/>
    <w:rsid w:val="4D613F9D"/>
    <w:rsid w:val="4D616254"/>
    <w:rsid w:val="4D62F057"/>
    <w:rsid w:val="4D6AA719"/>
    <w:rsid w:val="4D6F0316"/>
    <w:rsid w:val="4D704924"/>
    <w:rsid w:val="4D7309CF"/>
    <w:rsid w:val="4D79A39A"/>
    <w:rsid w:val="4D7E9BE1"/>
    <w:rsid w:val="4D7F832A"/>
    <w:rsid w:val="4D839A11"/>
    <w:rsid w:val="4D89DFF6"/>
    <w:rsid w:val="4D8AFEEB"/>
    <w:rsid w:val="4D8BEA8D"/>
    <w:rsid w:val="4D9051FC"/>
    <w:rsid w:val="4D90577C"/>
    <w:rsid w:val="4D928BAA"/>
    <w:rsid w:val="4D940786"/>
    <w:rsid w:val="4D941FF4"/>
    <w:rsid w:val="4D9B50E1"/>
    <w:rsid w:val="4D9CCD54"/>
    <w:rsid w:val="4DA1463E"/>
    <w:rsid w:val="4DA3155B"/>
    <w:rsid w:val="4DA4738E"/>
    <w:rsid w:val="4DA74DAF"/>
    <w:rsid w:val="4DA96379"/>
    <w:rsid w:val="4DAA5E4C"/>
    <w:rsid w:val="4DAAB39B"/>
    <w:rsid w:val="4DAE3CB9"/>
    <w:rsid w:val="4DB3BD56"/>
    <w:rsid w:val="4DB69805"/>
    <w:rsid w:val="4DB87A52"/>
    <w:rsid w:val="4DB8AE6E"/>
    <w:rsid w:val="4DC24294"/>
    <w:rsid w:val="4DC2FC4E"/>
    <w:rsid w:val="4DC31DD7"/>
    <w:rsid w:val="4DC3994B"/>
    <w:rsid w:val="4DC4AADD"/>
    <w:rsid w:val="4DC8F597"/>
    <w:rsid w:val="4DCA0021"/>
    <w:rsid w:val="4DCB6407"/>
    <w:rsid w:val="4DCF4A71"/>
    <w:rsid w:val="4DD0F0E3"/>
    <w:rsid w:val="4DD0F215"/>
    <w:rsid w:val="4DD11FAB"/>
    <w:rsid w:val="4DD67738"/>
    <w:rsid w:val="4DD9E86D"/>
    <w:rsid w:val="4DDEDBF8"/>
    <w:rsid w:val="4DDEED0E"/>
    <w:rsid w:val="4DE2B070"/>
    <w:rsid w:val="4DE6687F"/>
    <w:rsid w:val="4DE872CE"/>
    <w:rsid w:val="4DE8B451"/>
    <w:rsid w:val="4DE94FB4"/>
    <w:rsid w:val="4DEB7AC7"/>
    <w:rsid w:val="4DEEB17A"/>
    <w:rsid w:val="4DF321E0"/>
    <w:rsid w:val="4DFBCB35"/>
    <w:rsid w:val="4DFBF975"/>
    <w:rsid w:val="4DFE1F5D"/>
    <w:rsid w:val="4E006BB2"/>
    <w:rsid w:val="4E00E08F"/>
    <w:rsid w:val="4E03263D"/>
    <w:rsid w:val="4E042642"/>
    <w:rsid w:val="4E057913"/>
    <w:rsid w:val="4E09CF56"/>
    <w:rsid w:val="4E0A0C11"/>
    <w:rsid w:val="4E14D2A0"/>
    <w:rsid w:val="4E165613"/>
    <w:rsid w:val="4E186186"/>
    <w:rsid w:val="4E1A4B46"/>
    <w:rsid w:val="4E22AB6B"/>
    <w:rsid w:val="4E23D2E7"/>
    <w:rsid w:val="4E24E343"/>
    <w:rsid w:val="4E24EFCC"/>
    <w:rsid w:val="4E26691B"/>
    <w:rsid w:val="4E291F5B"/>
    <w:rsid w:val="4E2B9724"/>
    <w:rsid w:val="4E2F1385"/>
    <w:rsid w:val="4E30EE08"/>
    <w:rsid w:val="4E33E8A1"/>
    <w:rsid w:val="4E35B4B7"/>
    <w:rsid w:val="4E412DBC"/>
    <w:rsid w:val="4E41E404"/>
    <w:rsid w:val="4E422BC6"/>
    <w:rsid w:val="4E433D3E"/>
    <w:rsid w:val="4E4A593D"/>
    <w:rsid w:val="4E53D77D"/>
    <w:rsid w:val="4E54741D"/>
    <w:rsid w:val="4E58E8F1"/>
    <w:rsid w:val="4E5B3D59"/>
    <w:rsid w:val="4E61403F"/>
    <w:rsid w:val="4E6230A6"/>
    <w:rsid w:val="4E6C4A18"/>
    <w:rsid w:val="4E6EEB16"/>
    <w:rsid w:val="4E6F3F70"/>
    <w:rsid w:val="4E705901"/>
    <w:rsid w:val="4E710860"/>
    <w:rsid w:val="4E7196BC"/>
    <w:rsid w:val="4E7465B6"/>
    <w:rsid w:val="4E749A83"/>
    <w:rsid w:val="4E752CD9"/>
    <w:rsid w:val="4E773A16"/>
    <w:rsid w:val="4E77F323"/>
    <w:rsid w:val="4E7981CE"/>
    <w:rsid w:val="4E7C0964"/>
    <w:rsid w:val="4E800F39"/>
    <w:rsid w:val="4E8152D8"/>
    <w:rsid w:val="4E81D51B"/>
    <w:rsid w:val="4E837499"/>
    <w:rsid w:val="4E84CDF7"/>
    <w:rsid w:val="4E85D474"/>
    <w:rsid w:val="4E8AFB2E"/>
    <w:rsid w:val="4E8DAF43"/>
    <w:rsid w:val="4E94B50E"/>
    <w:rsid w:val="4E9E33B3"/>
    <w:rsid w:val="4E9EE468"/>
    <w:rsid w:val="4E9F18F3"/>
    <w:rsid w:val="4EAB2F8E"/>
    <w:rsid w:val="4EAE6143"/>
    <w:rsid w:val="4EAFC884"/>
    <w:rsid w:val="4EB16E30"/>
    <w:rsid w:val="4EB173D8"/>
    <w:rsid w:val="4EB4DB8C"/>
    <w:rsid w:val="4EB7E06C"/>
    <w:rsid w:val="4EB9E243"/>
    <w:rsid w:val="4EBB8B72"/>
    <w:rsid w:val="4EBC0011"/>
    <w:rsid w:val="4EBCA89C"/>
    <w:rsid w:val="4EBF59D8"/>
    <w:rsid w:val="4EBFA877"/>
    <w:rsid w:val="4EC39E4A"/>
    <w:rsid w:val="4EC732E8"/>
    <w:rsid w:val="4EC75F25"/>
    <w:rsid w:val="4EC7BC04"/>
    <w:rsid w:val="4EC80E98"/>
    <w:rsid w:val="4EC9F92D"/>
    <w:rsid w:val="4ECAAE41"/>
    <w:rsid w:val="4ECD2ACE"/>
    <w:rsid w:val="4ECD3BC0"/>
    <w:rsid w:val="4ECF7371"/>
    <w:rsid w:val="4ED1EAB4"/>
    <w:rsid w:val="4ED21036"/>
    <w:rsid w:val="4ED40454"/>
    <w:rsid w:val="4ED5AD90"/>
    <w:rsid w:val="4ED7ACCE"/>
    <w:rsid w:val="4ED7C8EF"/>
    <w:rsid w:val="4EDA3744"/>
    <w:rsid w:val="4EDB47DD"/>
    <w:rsid w:val="4EDBE4CE"/>
    <w:rsid w:val="4EE0E8FC"/>
    <w:rsid w:val="4EE1BC93"/>
    <w:rsid w:val="4EE4C7CD"/>
    <w:rsid w:val="4EEA4D84"/>
    <w:rsid w:val="4EEA7B40"/>
    <w:rsid w:val="4EECEA03"/>
    <w:rsid w:val="4EEFE474"/>
    <w:rsid w:val="4EEFF316"/>
    <w:rsid w:val="4EF2033A"/>
    <w:rsid w:val="4EF68866"/>
    <w:rsid w:val="4EF80EEB"/>
    <w:rsid w:val="4EFDD98F"/>
    <w:rsid w:val="4EFEBCD3"/>
    <w:rsid w:val="4EFFF67C"/>
    <w:rsid w:val="4F01A1E3"/>
    <w:rsid w:val="4F099254"/>
    <w:rsid w:val="4F1A0216"/>
    <w:rsid w:val="4F1BA758"/>
    <w:rsid w:val="4F1FA4EA"/>
    <w:rsid w:val="4F220B98"/>
    <w:rsid w:val="4F225924"/>
    <w:rsid w:val="4F2ABB11"/>
    <w:rsid w:val="4F2AD319"/>
    <w:rsid w:val="4F2C63CD"/>
    <w:rsid w:val="4F3A486E"/>
    <w:rsid w:val="4F3A6602"/>
    <w:rsid w:val="4F3B0A3A"/>
    <w:rsid w:val="4F458D1D"/>
    <w:rsid w:val="4F482A95"/>
    <w:rsid w:val="4F4918C5"/>
    <w:rsid w:val="4F4B8CAC"/>
    <w:rsid w:val="4F4CCE66"/>
    <w:rsid w:val="4F4D8913"/>
    <w:rsid w:val="4F54E420"/>
    <w:rsid w:val="4F5C9EF2"/>
    <w:rsid w:val="4F5D62E7"/>
    <w:rsid w:val="4F5E505E"/>
    <w:rsid w:val="4F61B7AD"/>
    <w:rsid w:val="4F67D059"/>
    <w:rsid w:val="4F6CB91A"/>
    <w:rsid w:val="4F6CFBAC"/>
    <w:rsid w:val="4F6DB8E0"/>
    <w:rsid w:val="4F733CE5"/>
    <w:rsid w:val="4F73891C"/>
    <w:rsid w:val="4F74B4C3"/>
    <w:rsid w:val="4F78FA47"/>
    <w:rsid w:val="4F7975EC"/>
    <w:rsid w:val="4F7A0E71"/>
    <w:rsid w:val="4F7ABD6F"/>
    <w:rsid w:val="4F7D1DC1"/>
    <w:rsid w:val="4F7D2A01"/>
    <w:rsid w:val="4F7F50AE"/>
    <w:rsid w:val="4F813ABF"/>
    <w:rsid w:val="4F85FB1D"/>
    <w:rsid w:val="4F86E6B3"/>
    <w:rsid w:val="4F873828"/>
    <w:rsid w:val="4F8A703F"/>
    <w:rsid w:val="4F8CE34F"/>
    <w:rsid w:val="4F8E134E"/>
    <w:rsid w:val="4F902E6A"/>
    <w:rsid w:val="4F91DF34"/>
    <w:rsid w:val="4F94BD07"/>
    <w:rsid w:val="4F9C234A"/>
    <w:rsid w:val="4FA278C6"/>
    <w:rsid w:val="4FA4584B"/>
    <w:rsid w:val="4FA4F2CE"/>
    <w:rsid w:val="4FA65479"/>
    <w:rsid w:val="4FA83715"/>
    <w:rsid w:val="4FAC3C8A"/>
    <w:rsid w:val="4FADC9F8"/>
    <w:rsid w:val="4FAECA1E"/>
    <w:rsid w:val="4FB2F89F"/>
    <w:rsid w:val="4FB485C8"/>
    <w:rsid w:val="4FB4D793"/>
    <w:rsid w:val="4FB8A0D1"/>
    <w:rsid w:val="4FBD4F26"/>
    <w:rsid w:val="4FBDD477"/>
    <w:rsid w:val="4FC0BE55"/>
    <w:rsid w:val="4FC18F16"/>
    <w:rsid w:val="4FC54371"/>
    <w:rsid w:val="4FC5D9C9"/>
    <w:rsid w:val="4FCB8A93"/>
    <w:rsid w:val="4FCD3F8C"/>
    <w:rsid w:val="4FD0715D"/>
    <w:rsid w:val="4FD0C34F"/>
    <w:rsid w:val="4FD387A1"/>
    <w:rsid w:val="4FD58353"/>
    <w:rsid w:val="4FD62190"/>
    <w:rsid w:val="4FD6EF12"/>
    <w:rsid w:val="4FD80BF9"/>
    <w:rsid w:val="4FD80F7C"/>
    <w:rsid w:val="4FE04122"/>
    <w:rsid w:val="4FE0DFC4"/>
    <w:rsid w:val="4FE15AC3"/>
    <w:rsid w:val="4FE37129"/>
    <w:rsid w:val="4FE9A39A"/>
    <w:rsid w:val="4FEC9E13"/>
    <w:rsid w:val="4FEF6EF4"/>
    <w:rsid w:val="4FF4D9AB"/>
    <w:rsid w:val="4FFB7151"/>
    <w:rsid w:val="50007EAF"/>
    <w:rsid w:val="50032B2A"/>
    <w:rsid w:val="500BE4EB"/>
    <w:rsid w:val="500DE3DD"/>
    <w:rsid w:val="50142022"/>
    <w:rsid w:val="501499AE"/>
    <w:rsid w:val="5016A80A"/>
    <w:rsid w:val="50175346"/>
    <w:rsid w:val="50187987"/>
    <w:rsid w:val="501B19D3"/>
    <w:rsid w:val="501F0390"/>
    <w:rsid w:val="5023E3FE"/>
    <w:rsid w:val="50242C18"/>
    <w:rsid w:val="502507DE"/>
    <w:rsid w:val="502643E0"/>
    <w:rsid w:val="50294E4D"/>
    <w:rsid w:val="502C8A2C"/>
    <w:rsid w:val="502DCCFD"/>
    <w:rsid w:val="502DFFA3"/>
    <w:rsid w:val="5032DC62"/>
    <w:rsid w:val="5036159E"/>
    <w:rsid w:val="5038C900"/>
    <w:rsid w:val="503965C9"/>
    <w:rsid w:val="503C8E7E"/>
    <w:rsid w:val="5041F42B"/>
    <w:rsid w:val="5042E462"/>
    <w:rsid w:val="50436FA0"/>
    <w:rsid w:val="5043BCA4"/>
    <w:rsid w:val="50446E61"/>
    <w:rsid w:val="5049743E"/>
    <w:rsid w:val="504F94F4"/>
    <w:rsid w:val="504FACB1"/>
    <w:rsid w:val="504FC107"/>
    <w:rsid w:val="5064E444"/>
    <w:rsid w:val="50667E3C"/>
    <w:rsid w:val="5067D09F"/>
    <w:rsid w:val="506B5674"/>
    <w:rsid w:val="506E404B"/>
    <w:rsid w:val="5071E056"/>
    <w:rsid w:val="5072EDD6"/>
    <w:rsid w:val="50731E7E"/>
    <w:rsid w:val="5076242B"/>
    <w:rsid w:val="5076FBCC"/>
    <w:rsid w:val="507C6636"/>
    <w:rsid w:val="507FF6C7"/>
    <w:rsid w:val="508229A6"/>
    <w:rsid w:val="5087AF1E"/>
    <w:rsid w:val="508C5450"/>
    <w:rsid w:val="508E9379"/>
    <w:rsid w:val="508EDA8F"/>
    <w:rsid w:val="50912ED3"/>
    <w:rsid w:val="50927445"/>
    <w:rsid w:val="509353DA"/>
    <w:rsid w:val="50937C5A"/>
    <w:rsid w:val="5095F5C7"/>
    <w:rsid w:val="5095FAF1"/>
    <w:rsid w:val="50976DC5"/>
    <w:rsid w:val="50979FFE"/>
    <w:rsid w:val="50985099"/>
    <w:rsid w:val="509D53C2"/>
    <w:rsid w:val="509E111A"/>
    <w:rsid w:val="50A18021"/>
    <w:rsid w:val="50A23BBD"/>
    <w:rsid w:val="50A4CABC"/>
    <w:rsid w:val="50A8E6A1"/>
    <w:rsid w:val="50A95A16"/>
    <w:rsid w:val="50AC00DC"/>
    <w:rsid w:val="50B8F728"/>
    <w:rsid w:val="50BCED10"/>
    <w:rsid w:val="50BD5D87"/>
    <w:rsid w:val="50C45224"/>
    <w:rsid w:val="50C47781"/>
    <w:rsid w:val="50C4D716"/>
    <w:rsid w:val="50C8F635"/>
    <w:rsid w:val="50CB98F2"/>
    <w:rsid w:val="50CCFDA0"/>
    <w:rsid w:val="50CD11FE"/>
    <w:rsid w:val="50CF982D"/>
    <w:rsid w:val="50D09364"/>
    <w:rsid w:val="50D0A07C"/>
    <w:rsid w:val="50D11826"/>
    <w:rsid w:val="50D9013F"/>
    <w:rsid w:val="50D90C64"/>
    <w:rsid w:val="50D916B5"/>
    <w:rsid w:val="50D926D6"/>
    <w:rsid w:val="50DA1FE0"/>
    <w:rsid w:val="50DA7307"/>
    <w:rsid w:val="50DB30AE"/>
    <w:rsid w:val="50DDB4A6"/>
    <w:rsid w:val="50E057F3"/>
    <w:rsid w:val="50E1043B"/>
    <w:rsid w:val="50E249ED"/>
    <w:rsid w:val="50E306CE"/>
    <w:rsid w:val="50E4979A"/>
    <w:rsid w:val="50E6526C"/>
    <w:rsid w:val="50E67CAA"/>
    <w:rsid w:val="50E7FF3F"/>
    <w:rsid w:val="50ECF3DF"/>
    <w:rsid w:val="50EFD332"/>
    <w:rsid w:val="50F2726D"/>
    <w:rsid w:val="50F399FC"/>
    <w:rsid w:val="50F55687"/>
    <w:rsid w:val="50F8795E"/>
    <w:rsid w:val="50FA523B"/>
    <w:rsid w:val="50FCCD8A"/>
    <w:rsid w:val="50FCD98B"/>
    <w:rsid w:val="50FD0C5C"/>
    <w:rsid w:val="51050092"/>
    <w:rsid w:val="510EB965"/>
    <w:rsid w:val="510FF3BA"/>
    <w:rsid w:val="511024BF"/>
    <w:rsid w:val="51119F5E"/>
    <w:rsid w:val="5113C084"/>
    <w:rsid w:val="51150D10"/>
    <w:rsid w:val="5115BBDC"/>
    <w:rsid w:val="51170D31"/>
    <w:rsid w:val="5118910D"/>
    <w:rsid w:val="511A2949"/>
    <w:rsid w:val="511A337D"/>
    <w:rsid w:val="511C5F32"/>
    <w:rsid w:val="511E910C"/>
    <w:rsid w:val="51204838"/>
    <w:rsid w:val="51231C3D"/>
    <w:rsid w:val="5124272D"/>
    <w:rsid w:val="51284808"/>
    <w:rsid w:val="5128B29E"/>
    <w:rsid w:val="5129E3AF"/>
    <w:rsid w:val="512AC2A2"/>
    <w:rsid w:val="5130C21B"/>
    <w:rsid w:val="513163B0"/>
    <w:rsid w:val="513323C7"/>
    <w:rsid w:val="51350960"/>
    <w:rsid w:val="51375CEA"/>
    <w:rsid w:val="51378545"/>
    <w:rsid w:val="5137E88D"/>
    <w:rsid w:val="513D6B21"/>
    <w:rsid w:val="513D8E4C"/>
    <w:rsid w:val="513E310C"/>
    <w:rsid w:val="513F7759"/>
    <w:rsid w:val="513F9D5B"/>
    <w:rsid w:val="514768B9"/>
    <w:rsid w:val="5148ABB9"/>
    <w:rsid w:val="5148B29E"/>
    <w:rsid w:val="514E203B"/>
    <w:rsid w:val="515247FB"/>
    <w:rsid w:val="515370C4"/>
    <w:rsid w:val="51579DE8"/>
    <w:rsid w:val="5158174C"/>
    <w:rsid w:val="51591936"/>
    <w:rsid w:val="515B97E0"/>
    <w:rsid w:val="515CE43F"/>
    <w:rsid w:val="515E5B96"/>
    <w:rsid w:val="515EB1AE"/>
    <w:rsid w:val="515F24D3"/>
    <w:rsid w:val="515F52B9"/>
    <w:rsid w:val="5160DCF1"/>
    <w:rsid w:val="5160DFA8"/>
    <w:rsid w:val="5161B9F5"/>
    <w:rsid w:val="5164723B"/>
    <w:rsid w:val="5167A92D"/>
    <w:rsid w:val="516CA729"/>
    <w:rsid w:val="516D5579"/>
    <w:rsid w:val="51763A35"/>
    <w:rsid w:val="517A7011"/>
    <w:rsid w:val="517E3BE2"/>
    <w:rsid w:val="5183E3B2"/>
    <w:rsid w:val="5189831C"/>
    <w:rsid w:val="518BB139"/>
    <w:rsid w:val="518C5D2A"/>
    <w:rsid w:val="518F2EC6"/>
    <w:rsid w:val="519211DF"/>
    <w:rsid w:val="5195D4A0"/>
    <w:rsid w:val="5196779E"/>
    <w:rsid w:val="51972B0D"/>
    <w:rsid w:val="519A17AD"/>
    <w:rsid w:val="519A99A2"/>
    <w:rsid w:val="519E406A"/>
    <w:rsid w:val="51A124B1"/>
    <w:rsid w:val="51A13D36"/>
    <w:rsid w:val="51A17DC2"/>
    <w:rsid w:val="51A24AD3"/>
    <w:rsid w:val="51A25587"/>
    <w:rsid w:val="51A38633"/>
    <w:rsid w:val="51A5ECEB"/>
    <w:rsid w:val="51A60B6E"/>
    <w:rsid w:val="51A8C590"/>
    <w:rsid w:val="51AABF9B"/>
    <w:rsid w:val="51ABAE6B"/>
    <w:rsid w:val="51AD12D2"/>
    <w:rsid w:val="51AD8CA1"/>
    <w:rsid w:val="51AE689F"/>
    <w:rsid w:val="51AEB0C3"/>
    <w:rsid w:val="51AEDAD8"/>
    <w:rsid w:val="51B2115D"/>
    <w:rsid w:val="51C15360"/>
    <w:rsid w:val="51C381B5"/>
    <w:rsid w:val="51C495B2"/>
    <w:rsid w:val="51C4C2E2"/>
    <w:rsid w:val="51C5D003"/>
    <w:rsid w:val="51C6F84F"/>
    <w:rsid w:val="51C9EBC6"/>
    <w:rsid w:val="51CC09D3"/>
    <w:rsid w:val="51D18344"/>
    <w:rsid w:val="51D52BED"/>
    <w:rsid w:val="51E1208A"/>
    <w:rsid w:val="51E48CA6"/>
    <w:rsid w:val="51E7FBD5"/>
    <w:rsid w:val="51EB6555"/>
    <w:rsid w:val="51ECE297"/>
    <w:rsid w:val="51EE203C"/>
    <w:rsid w:val="51EE4263"/>
    <w:rsid w:val="51F0B927"/>
    <w:rsid w:val="51F147C3"/>
    <w:rsid w:val="51F15893"/>
    <w:rsid w:val="51F294BC"/>
    <w:rsid w:val="51F8C6B2"/>
    <w:rsid w:val="51FB72E1"/>
    <w:rsid w:val="51FEA65B"/>
    <w:rsid w:val="5200A9E3"/>
    <w:rsid w:val="520199EF"/>
    <w:rsid w:val="520903F0"/>
    <w:rsid w:val="52094C46"/>
    <w:rsid w:val="520A7CFD"/>
    <w:rsid w:val="520BF4A4"/>
    <w:rsid w:val="520D7A36"/>
    <w:rsid w:val="520E817A"/>
    <w:rsid w:val="520FB5C7"/>
    <w:rsid w:val="5213D683"/>
    <w:rsid w:val="521741C2"/>
    <w:rsid w:val="521CFC3D"/>
    <w:rsid w:val="5225BD51"/>
    <w:rsid w:val="52274A55"/>
    <w:rsid w:val="5227F46F"/>
    <w:rsid w:val="522883E7"/>
    <w:rsid w:val="5229D525"/>
    <w:rsid w:val="522A0470"/>
    <w:rsid w:val="522B3C1F"/>
    <w:rsid w:val="522CDCBE"/>
    <w:rsid w:val="522E2928"/>
    <w:rsid w:val="522EA8E0"/>
    <w:rsid w:val="52338CB8"/>
    <w:rsid w:val="523AEF3E"/>
    <w:rsid w:val="523DE861"/>
    <w:rsid w:val="5240022E"/>
    <w:rsid w:val="5240C3CF"/>
    <w:rsid w:val="52410C15"/>
    <w:rsid w:val="52432312"/>
    <w:rsid w:val="524865FB"/>
    <w:rsid w:val="52496BCD"/>
    <w:rsid w:val="524A94E4"/>
    <w:rsid w:val="524C1E2A"/>
    <w:rsid w:val="524FC631"/>
    <w:rsid w:val="52503EEB"/>
    <w:rsid w:val="52548163"/>
    <w:rsid w:val="525550BC"/>
    <w:rsid w:val="5255A297"/>
    <w:rsid w:val="52569729"/>
    <w:rsid w:val="5256D05F"/>
    <w:rsid w:val="5257D4A4"/>
    <w:rsid w:val="525C7118"/>
    <w:rsid w:val="525C951E"/>
    <w:rsid w:val="525E88DC"/>
    <w:rsid w:val="525EEF78"/>
    <w:rsid w:val="525F3E37"/>
    <w:rsid w:val="5265925E"/>
    <w:rsid w:val="5266147F"/>
    <w:rsid w:val="52672694"/>
    <w:rsid w:val="526E5344"/>
    <w:rsid w:val="527555E7"/>
    <w:rsid w:val="5277010F"/>
    <w:rsid w:val="527B509C"/>
    <w:rsid w:val="527BCEC7"/>
    <w:rsid w:val="527CCC8F"/>
    <w:rsid w:val="527D02FF"/>
    <w:rsid w:val="52841466"/>
    <w:rsid w:val="5285F7A1"/>
    <w:rsid w:val="528801D4"/>
    <w:rsid w:val="52884E8E"/>
    <w:rsid w:val="5288AE3B"/>
    <w:rsid w:val="5289894E"/>
    <w:rsid w:val="528B8E2F"/>
    <w:rsid w:val="528E5097"/>
    <w:rsid w:val="528FBEA6"/>
    <w:rsid w:val="52923534"/>
    <w:rsid w:val="5292A635"/>
    <w:rsid w:val="5294F501"/>
    <w:rsid w:val="5296388F"/>
    <w:rsid w:val="5297674B"/>
    <w:rsid w:val="52989029"/>
    <w:rsid w:val="529F711B"/>
    <w:rsid w:val="52A0AB3F"/>
    <w:rsid w:val="52A33A83"/>
    <w:rsid w:val="52A4FE07"/>
    <w:rsid w:val="52A52DB3"/>
    <w:rsid w:val="52A664B8"/>
    <w:rsid w:val="52A6BCB8"/>
    <w:rsid w:val="52A713CD"/>
    <w:rsid w:val="52A9CBF7"/>
    <w:rsid w:val="52AA3A28"/>
    <w:rsid w:val="52AA91E3"/>
    <w:rsid w:val="52B6B6D7"/>
    <w:rsid w:val="52C21F76"/>
    <w:rsid w:val="52C56D2C"/>
    <w:rsid w:val="52C575DB"/>
    <w:rsid w:val="52C6A0D7"/>
    <w:rsid w:val="52C70511"/>
    <w:rsid w:val="52CB71DF"/>
    <w:rsid w:val="52D9C783"/>
    <w:rsid w:val="52DA58FD"/>
    <w:rsid w:val="52DB6DBC"/>
    <w:rsid w:val="52DD0E97"/>
    <w:rsid w:val="52E104C2"/>
    <w:rsid w:val="52E17DA6"/>
    <w:rsid w:val="52E332AD"/>
    <w:rsid w:val="52E41062"/>
    <w:rsid w:val="52E5BABD"/>
    <w:rsid w:val="52EF1D96"/>
    <w:rsid w:val="52F14929"/>
    <w:rsid w:val="52F21293"/>
    <w:rsid w:val="52F771C4"/>
    <w:rsid w:val="52F94262"/>
    <w:rsid w:val="52FA04B9"/>
    <w:rsid w:val="52FCC81D"/>
    <w:rsid w:val="52FD0FB1"/>
    <w:rsid w:val="52FF2639"/>
    <w:rsid w:val="53032B55"/>
    <w:rsid w:val="53089FF4"/>
    <w:rsid w:val="530B46ED"/>
    <w:rsid w:val="53107E14"/>
    <w:rsid w:val="53110CD6"/>
    <w:rsid w:val="5313A637"/>
    <w:rsid w:val="53157631"/>
    <w:rsid w:val="53168DE1"/>
    <w:rsid w:val="531B1EBA"/>
    <w:rsid w:val="531CC492"/>
    <w:rsid w:val="531FF47B"/>
    <w:rsid w:val="532923B0"/>
    <w:rsid w:val="532F3928"/>
    <w:rsid w:val="53308C6F"/>
    <w:rsid w:val="533182DC"/>
    <w:rsid w:val="53353E70"/>
    <w:rsid w:val="5338931B"/>
    <w:rsid w:val="533C636B"/>
    <w:rsid w:val="533DBE5D"/>
    <w:rsid w:val="533E3EDE"/>
    <w:rsid w:val="533FE5E7"/>
    <w:rsid w:val="5342AD1F"/>
    <w:rsid w:val="53477ECC"/>
    <w:rsid w:val="5348056E"/>
    <w:rsid w:val="5348C3CE"/>
    <w:rsid w:val="534B8278"/>
    <w:rsid w:val="534ED01E"/>
    <w:rsid w:val="534F2D8C"/>
    <w:rsid w:val="534F4961"/>
    <w:rsid w:val="5353A10B"/>
    <w:rsid w:val="535C1EAA"/>
    <w:rsid w:val="53612F3A"/>
    <w:rsid w:val="5363443D"/>
    <w:rsid w:val="53642AEE"/>
    <w:rsid w:val="5365D322"/>
    <w:rsid w:val="53685B66"/>
    <w:rsid w:val="5368770E"/>
    <w:rsid w:val="536B718F"/>
    <w:rsid w:val="536C2987"/>
    <w:rsid w:val="536C9AB4"/>
    <w:rsid w:val="536EEAF9"/>
    <w:rsid w:val="5370913E"/>
    <w:rsid w:val="5374B822"/>
    <w:rsid w:val="53783AA4"/>
    <w:rsid w:val="5379194A"/>
    <w:rsid w:val="537D0F3B"/>
    <w:rsid w:val="537D5D17"/>
    <w:rsid w:val="537F1CEB"/>
    <w:rsid w:val="537F747C"/>
    <w:rsid w:val="5380C7C7"/>
    <w:rsid w:val="53814E5F"/>
    <w:rsid w:val="53861CAB"/>
    <w:rsid w:val="5386B5FB"/>
    <w:rsid w:val="538774B1"/>
    <w:rsid w:val="538C26DC"/>
    <w:rsid w:val="53920CBB"/>
    <w:rsid w:val="5392D403"/>
    <w:rsid w:val="53938C81"/>
    <w:rsid w:val="5394497E"/>
    <w:rsid w:val="5397F121"/>
    <w:rsid w:val="539865DC"/>
    <w:rsid w:val="539CB0B0"/>
    <w:rsid w:val="539CF004"/>
    <w:rsid w:val="539E1F64"/>
    <w:rsid w:val="539EE7F8"/>
    <w:rsid w:val="539F3C19"/>
    <w:rsid w:val="53A17817"/>
    <w:rsid w:val="53A73C2B"/>
    <w:rsid w:val="53AA1566"/>
    <w:rsid w:val="53AB9459"/>
    <w:rsid w:val="53AD55D2"/>
    <w:rsid w:val="53B6316E"/>
    <w:rsid w:val="53B6ECA3"/>
    <w:rsid w:val="53B747A3"/>
    <w:rsid w:val="53B86E85"/>
    <w:rsid w:val="53B95779"/>
    <w:rsid w:val="53BD95AB"/>
    <w:rsid w:val="53BDB816"/>
    <w:rsid w:val="53C155ED"/>
    <w:rsid w:val="53C56A26"/>
    <w:rsid w:val="53C5F557"/>
    <w:rsid w:val="53C6AC6C"/>
    <w:rsid w:val="53C89A55"/>
    <w:rsid w:val="53C9AC44"/>
    <w:rsid w:val="53C9F989"/>
    <w:rsid w:val="53CA0CE3"/>
    <w:rsid w:val="53CC7F6D"/>
    <w:rsid w:val="53CC9D22"/>
    <w:rsid w:val="53CCFE75"/>
    <w:rsid w:val="53CDA283"/>
    <w:rsid w:val="53CF0AC6"/>
    <w:rsid w:val="53D0179B"/>
    <w:rsid w:val="53D23B37"/>
    <w:rsid w:val="53D6FC0D"/>
    <w:rsid w:val="53D7AA47"/>
    <w:rsid w:val="53D91B9C"/>
    <w:rsid w:val="53D933EB"/>
    <w:rsid w:val="53DA92C4"/>
    <w:rsid w:val="53DC566E"/>
    <w:rsid w:val="53E0C406"/>
    <w:rsid w:val="53E1E763"/>
    <w:rsid w:val="53E8EB29"/>
    <w:rsid w:val="53EC8F01"/>
    <w:rsid w:val="53ED4917"/>
    <w:rsid w:val="53EDD19D"/>
    <w:rsid w:val="53F32933"/>
    <w:rsid w:val="53F66E31"/>
    <w:rsid w:val="53F954EB"/>
    <w:rsid w:val="53FB1046"/>
    <w:rsid w:val="53FBBEA9"/>
    <w:rsid w:val="53FDEB7D"/>
    <w:rsid w:val="53FE0095"/>
    <w:rsid w:val="54011326"/>
    <w:rsid w:val="54043B91"/>
    <w:rsid w:val="5405C358"/>
    <w:rsid w:val="54083796"/>
    <w:rsid w:val="54091DA8"/>
    <w:rsid w:val="540D0BEE"/>
    <w:rsid w:val="54153212"/>
    <w:rsid w:val="5415B71B"/>
    <w:rsid w:val="5417E8B9"/>
    <w:rsid w:val="54181B87"/>
    <w:rsid w:val="541C269B"/>
    <w:rsid w:val="541EA616"/>
    <w:rsid w:val="541F9D79"/>
    <w:rsid w:val="54208C32"/>
    <w:rsid w:val="5425C5A1"/>
    <w:rsid w:val="5428FF26"/>
    <w:rsid w:val="542A08D1"/>
    <w:rsid w:val="542C1DAA"/>
    <w:rsid w:val="542C3D28"/>
    <w:rsid w:val="542D8201"/>
    <w:rsid w:val="542FF081"/>
    <w:rsid w:val="54329588"/>
    <w:rsid w:val="543425EE"/>
    <w:rsid w:val="5434FB9D"/>
    <w:rsid w:val="5436179F"/>
    <w:rsid w:val="54363BBF"/>
    <w:rsid w:val="54365FE6"/>
    <w:rsid w:val="5438EB39"/>
    <w:rsid w:val="5439EFDF"/>
    <w:rsid w:val="543F9912"/>
    <w:rsid w:val="54427345"/>
    <w:rsid w:val="5442CE60"/>
    <w:rsid w:val="5444AAC4"/>
    <w:rsid w:val="5444F4DE"/>
    <w:rsid w:val="54466244"/>
    <w:rsid w:val="544790A3"/>
    <w:rsid w:val="544871B9"/>
    <w:rsid w:val="5449EB8A"/>
    <w:rsid w:val="544A53B8"/>
    <w:rsid w:val="544DD36E"/>
    <w:rsid w:val="5453FDE6"/>
    <w:rsid w:val="54544F35"/>
    <w:rsid w:val="545BD9BA"/>
    <w:rsid w:val="545C66AB"/>
    <w:rsid w:val="545F380D"/>
    <w:rsid w:val="545F7BD2"/>
    <w:rsid w:val="54622572"/>
    <w:rsid w:val="5462D20C"/>
    <w:rsid w:val="54652D5C"/>
    <w:rsid w:val="54689B0C"/>
    <w:rsid w:val="546B7CDD"/>
    <w:rsid w:val="546EED15"/>
    <w:rsid w:val="546F2059"/>
    <w:rsid w:val="546F6FCD"/>
    <w:rsid w:val="5471DD4E"/>
    <w:rsid w:val="54745BEF"/>
    <w:rsid w:val="5476FE2F"/>
    <w:rsid w:val="54798807"/>
    <w:rsid w:val="5479F47D"/>
    <w:rsid w:val="54800F12"/>
    <w:rsid w:val="5480AE0B"/>
    <w:rsid w:val="54838180"/>
    <w:rsid w:val="5485494C"/>
    <w:rsid w:val="548DCA89"/>
    <w:rsid w:val="548DE2F4"/>
    <w:rsid w:val="548E7474"/>
    <w:rsid w:val="5490719E"/>
    <w:rsid w:val="5494B0DE"/>
    <w:rsid w:val="5499FF5F"/>
    <w:rsid w:val="549FAB85"/>
    <w:rsid w:val="54A02F75"/>
    <w:rsid w:val="54A45891"/>
    <w:rsid w:val="54A84A4C"/>
    <w:rsid w:val="54A9857F"/>
    <w:rsid w:val="54A9F7C3"/>
    <w:rsid w:val="54AACF74"/>
    <w:rsid w:val="54AC4EA7"/>
    <w:rsid w:val="54AF7AAA"/>
    <w:rsid w:val="54B24FA6"/>
    <w:rsid w:val="54B3F2AD"/>
    <w:rsid w:val="54B6BC5B"/>
    <w:rsid w:val="54BBCB3F"/>
    <w:rsid w:val="54BFB4BA"/>
    <w:rsid w:val="54BFE36F"/>
    <w:rsid w:val="54C06661"/>
    <w:rsid w:val="54C95EEA"/>
    <w:rsid w:val="54C9AD66"/>
    <w:rsid w:val="54D03E97"/>
    <w:rsid w:val="54D851EF"/>
    <w:rsid w:val="54D94C56"/>
    <w:rsid w:val="54DA3B81"/>
    <w:rsid w:val="54DB57EE"/>
    <w:rsid w:val="54E42127"/>
    <w:rsid w:val="54E69408"/>
    <w:rsid w:val="54EAFFB7"/>
    <w:rsid w:val="54EDFD73"/>
    <w:rsid w:val="54EF3F21"/>
    <w:rsid w:val="54F2B21C"/>
    <w:rsid w:val="54F741B2"/>
    <w:rsid w:val="54F79087"/>
    <w:rsid w:val="54FB207A"/>
    <w:rsid w:val="54FC9EAC"/>
    <w:rsid w:val="54FE6EE6"/>
    <w:rsid w:val="55009B01"/>
    <w:rsid w:val="5509407F"/>
    <w:rsid w:val="550BCD92"/>
    <w:rsid w:val="550C44B4"/>
    <w:rsid w:val="551118B4"/>
    <w:rsid w:val="5512685D"/>
    <w:rsid w:val="55137CC5"/>
    <w:rsid w:val="551FF2A3"/>
    <w:rsid w:val="55244ACD"/>
    <w:rsid w:val="552859E9"/>
    <w:rsid w:val="552AD0D8"/>
    <w:rsid w:val="552ECD22"/>
    <w:rsid w:val="55395820"/>
    <w:rsid w:val="553F1FF1"/>
    <w:rsid w:val="55402F29"/>
    <w:rsid w:val="55439566"/>
    <w:rsid w:val="5548DA93"/>
    <w:rsid w:val="554A38E8"/>
    <w:rsid w:val="554CC008"/>
    <w:rsid w:val="554CD891"/>
    <w:rsid w:val="554ED36C"/>
    <w:rsid w:val="554F2840"/>
    <w:rsid w:val="5554F7C0"/>
    <w:rsid w:val="5556CE59"/>
    <w:rsid w:val="5557E12C"/>
    <w:rsid w:val="555A3C29"/>
    <w:rsid w:val="55635B0D"/>
    <w:rsid w:val="5563B960"/>
    <w:rsid w:val="55675CC0"/>
    <w:rsid w:val="5569A9C3"/>
    <w:rsid w:val="5570E745"/>
    <w:rsid w:val="5571D4EB"/>
    <w:rsid w:val="557509B6"/>
    <w:rsid w:val="557C9467"/>
    <w:rsid w:val="558E1646"/>
    <w:rsid w:val="558EE66E"/>
    <w:rsid w:val="558FBE61"/>
    <w:rsid w:val="5590EA22"/>
    <w:rsid w:val="55930D25"/>
    <w:rsid w:val="55934A21"/>
    <w:rsid w:val="5594CF66"/>
    <w:rsid w:val="55982414"/>
    <w:rsid w:val="5598F697"/>
    <w:rsid w:val="55992ACB"/>
    <w:rsid w:val="559A9E6E"/>
    <w:rsid w:val="55A60C62"/>
    <w:rsid w:val="55A75015"/>
    <w:rsid w:val="55B0EDE6"/>
    <w:rsid w:val="55BD79E0"/>
    <w:rsid w:val="55BE49B2"/>
    <w:rsid w:val="55C2E712"/>
    <w:rsid w:val="55C32805"/>
    <w:rsid w:val="55C63189"/>
    <w:rsid w:val="55CAF021"/>
    <w:rsid w:val="55CC3D9B"/>
    <w:rsid w:val="55CFECE1"/>
    <w:rsid w:val="55D03531"/>
    <w:rsid w:val="55D6F739"/>
    <w:rsid w:val="55D711DD"/>
    <w:rsid w:val="55D8B77E"/>
    <w:rsid w:val="55DA08B1"/>
    <w:rsid w:val="55DA17A7"/>
    <w:rsid w:val="55E21D10"/>
    <w:rsid w:val="55E39FB4"/>
    <w:rsid w:val="55E6055B"/>
    <w:rsid w:val="55E62419"/>
    <w:rsid w:val="55E8441B"/>
    <w:rsid w:val="55ED07E6"/>
    <w:rsid w:val="55ED614C"/>
    <w:rsid w:val="55F007F3"/>
    <w:rsid w:val="55F0422E"/>
    <w:rsid w:val="55F28D51"/>
    <w:rsid w:val="55F491AA"/>
    <w:rsid w:val="55F50196"/>
    <w:rsid w:val="55F96781"/>
    <w:rsid w:val="55FB8747"/>
    <w:rsid w:val="55FDAB67"/>
    <w:rsid w:val="55FE1CF3"/>
    <w:rsid w:val="56000AB7"/>
    <w:rsid w:val="5600FDBD"/>
    <w:rsid w:val="560589F4"/>
    <w:rsid w:val="5606F815"/>
    <w:rsid w:val="560AD31E"/>
    <w:rsid w:val="560C947D"/>
    <w:rsid w:val="560F17E1"/>
    <w:rsid w:val="560F4EA7"/>
    <w:rsid w:val="56177656"/>
    <w:rsid w:val="561C23C1"/>
    <w:rsid w:val="561C8A40"/>
    <w:rsid w:val="561CD5A9"/>
    <w:rsid w:val="561FC799"/>
    <w:rsid w:val="5620358C"/>
    <w:rsid w:val="5623A069"/>
    <w:rsid w:val="56241917"/>
    <w:rsid w:val="5627900F"/>
    <w:rsid w:val="562CC62D"/>
    <w:rsid w:val="562CFDA4"/>
    <w:rsid w:val="562D8F7E"/>
    <w:rsid w:val="56318403"/>
    <w:rsid w:val="56368EF2"/>
    <w:rsid w:val="56377BE2"/>
    <w:rsid w:val="5637E239"/>
    <w:rsid w:val="5638D0DC"/>
    <w:rsid w:val="563BFC56"/>
    <w:rsid w:val="563DEC22"/>
    <w:rsid w:val="56454E10"/>
    <w:rsid w:val="56459C87"/>
    <w:rsid w:val="564B1987"/>
    <w:rsid w:val="564C898A"/>
    <w:rsid w:val="564CD108"/>
    <w:rsid w:val="564D328A"/>
    <w:rsid w:val="56502926"/>
    <w:rsid w:val="56506E65"/>
    <w:rsid w:val="5654029F"/>
    <w:rsid w:val="56560E01"/>
    <w:rsid w:val="5656B42B"/>
    <w:rsid w:val="5658F026"/>
    <w:rsid w:val="56599004"/>
    <w:rsid w:val="565ABB15"/>
    <w:rsid w:val="565D8727"/>
    <w:rsid w:val="565F4635"/>
    <w:rsid w:val="5660533A"/>
    <w:rsid w:val="56632479"/>
    <w:rsid w:val="56648F82"/>
    <w:rsid w:val="566576C6"/>
    <w:rsid w:val="56689FB0"/>
    <w:rsid w:val="5668F21F"/>
    <w:rsid w:val="5669E8C1"/>
    <w:rsid w:val="566B2616"/>
    <w:rsid w:val="566CC994"/>
    <w:rsid w:val="566D7171"/>
    <w:rsid w:val="566FB3DF"/>
    <w:rsid w:val="5671854F"/>
    <w:rsid w:val="56724BD7"/>
    <w:rsid w:val="5674AD9E"/>
    <w:rsid w:val="56787E7D"/>
    <w:rsid w:val="567D701C"/>
    <w:rsid w:val="567EB729"/>
    <w:rsid w:val="567F1F8E"/>
    <w:rsid w:val="56828F47"/>
    <w:rsid w:val="5683A467"/>
    <w:rsid w:val="56845BB7"/>
    <w:rsid w:val="56847737"/>
    <w:rsid w:val="56847D6F"/>
    <w:rsid w:val="568C64BD"/>
    <w:rsid w:val="568FB4A5"/>
    <w:rsid w:val="5690B973"/>
    <w:rsid w:val="56931410"/>
    <w:rsid w:val="56935810"/>
    <w:rsid w:val="5693A596"/>
    <w:rsid w:val="5694B832"/>
    <w:rsid w:val="569630F3"/>
    <w:rsid w:val="56995A5F"/>
    <w:rsid w:val="569C563F"/>
    <w:rsid w:val="569FCDB7"/>
    <w:rsid w:val="56A03D22"/>
    <w:rsid w:val="56A0E084"/>
    <w:rsid w:val="56A45105"/>
    <w:rsid w:val="56A9E3C8"/>
    <w:rsid w:val="56AA173D"/>
    <w:rsid w:val="56AC3A95"/>
    <w:rsid w:val="56AF781B"/>
    <w:rsid w:val="56B19E36"/>
    <w:rsid w:val="56B2423E"/>
    <w:rsid w:val="56B46BFD"/>
    <w:rsid w:val="56B7D3E6"/>
    <w:rsid w:val="56BAF7C2"/>
    <w:rsid w:val="56BBB741"/>
    <w:rsid w:val="56BCF0E1"/>
    <w:rsid w:val="56BDECF5"/>
    <w:rsid w:val="56C38B30"/>
    <w:rsid w:val="56C4783D"/>
    <w:rsid w:val="56C6AEDF"/>
    <w:rsid w:val="56CAAD33"/>
    <w:rsid w:val="56CC7039"/>
    <w:rsid w:val="56CD7B8B"/>
    <w:rsid w:val="56CDA651"/>
    <w:rsid w:val="56CFB4CD"/>
    <w:rsid w:val="56CFE33A"/>
    <w:rsid w:val="56D0B893"/>
    <w:rsid w:val="56D0D517"/>
    <w:rsid w:val="56D255DB"/>
    <w:rsid w:val="56D3D253"/>
    <w:rsid w:val="56D67768"/>
    <w:rsid w:val="56D69507"/>
    <w:rsid w:val="56DCECED"/>
    <w:rsid w:val="56DF25EC"/>
    <w:rsid w:val="56DF790E"/>
    <w:rsid w:val="56E1B5A2"/>
    <w:rsid w:val="56E1B8E8"/>
    <w:rsid w:val="56E44908"/>
    <w:rsid w:val="56E6028B"/>
    <w:rsid w:val="56E83986"/>
    <w:rsid w:val="56E84323"/>
    <w:rsid w:val="56EAB2FE"/>
    <w:rsid w:val="56EE6BD9"/>
    <w:rsid w:val="56F0F272"/>
    <w:rsid w:val="56FEA268"/>
    <w:rsid w:val="5700ADC3"/>
    <w:rsid w:val="57059A07"/>
    <w:rsid w:val="57075CBE"/>
    <w:rsid w:val="57084FA5"/>
    <w:rsid w:val="570856F0"/>
    <w:rsid w:val="5708C8B7"/>
    <w:rsid w:val="570DE0E4"/>
    <w:rsid w:val="57187366"/>
    <w:rsid w:val="571988AB"/>
    <w:rsid w:val="5719F85F"/>
    <w:rsid w:val="571C7904"/>
    <w:rsid w:val="571FF9CE"/>
    <w:rsid w:val="572259FC"/>
    <w:rsid w:val="5729BF69"/>
    <w:rsid w:val="572D2228"/>
    <w:rsid w:val="5731C301"/>
    <w:rsid w:val="5731D43E"/>
    <w:rsid w:val="57322792"/>
    <w:rsid w:val="57336C1A"/>
    <w:rsid w:val="57348D69"/>
    <w:rsid w:val="5736CB0C"/>
    <w:rsid w:val="5737552D"/>
    <w:rsid w:val="57398448"/>
    <w:rsid w:val="573AFA16"/>
    <w:rsid w:val="574453B3"/>
    <w:rsid w:val="57447A4F"/>
    <w:rsid w:val="574507CB"/>
    <w:rsid w:val="574834E0"/>
    <w:rsid w:val="574CA02F"/>
    <w:rsid w:val="574F7D7F"/>
    <w:rsid w:val="57524852"/>
    <w:rsid w:val="5754C127"/>
    <w:rsid w:val="575AE038"/>
    <w:rsid w:val="575B6277"/>
    <w:rsid w:val="575B68E2"/>
    <w:rsid w:val="575FF605"/>
    <w:rsid w:val="5762C53F"/>
    <w:rsid w:val="5766FF53"/>
    <w:rsid w:val="5767C874"/>
    <w:rsid w:val="57699AC2"/>
    <w:rsid w:val="576AF4FB"/>
    <w:rsid w:val="576B1CBE"/>
    <w:rsid w:val="57716752"/>
    <w:rsid w:val="5771DA8D"/>
    <w:rsid w:val="5772A585"/>
    <w:rsid w:val="5772EF63"/>
    <w:rsid w:val="5773C6A0"/>
    <w:rsid w:val="5776190C"/>
    <w:rsid w:val="577694F0"/>
    <w:rsid w:val="577B67EC"/>
    <w:rsid w:val="577BF683"/>
    <w:rsid w:val="577C93DF"/>
    <w:rsid w:val="57845226"/>
    <w:rsid w:val="57879FA1"/>
    <w:rsid w:val="578E01B4"/>
    <w:rsid w:val="578E2082"/>
    <w:rsid w:val="578E5B45"/>
    <w:rsid w:val="579231E0"/>
    <w:rsid w:val="57941049"/>
    <w:rsid w:val="5794515C"/>
    <w:rsid w:val="57968A47"/>
    <w:rsid w:val="579CD2DA"/>
    <w:rsid w:val="57A2654B"/>
    <w:rsid w:val="57A2AAF1"/>
    <w:rsid w:val="57A3CE53"/>
    <w:rsid w:val="57A6FF04"/>
    <w:rsid w:val="57A7E305"/>
    <w:rsid w:val="57A8098A"/>
    <w:rsid w:val="57AEC3AE"/>
    <w:rsid w:val="57B4C2FC"/>
    <w:rsid w:val="57B8FD6C"/>
    <w:rsid w:val="57BD89B1"/>
    <w:rsid w:val="57C32528"/>
    <w:rsid w:val="57C57F96"/>
    <w:rsid w:val="57CED87A"/>
    <w:rsid w:val="57D07DF0"/>
    <w:rsid w:val="57D8C1FB"/>
    <w:rsid w:val="57DD41AC"/>
    <w:rsid w:val="57E223F8"/>
    <w:rsid w:val="57E3EF69"/>
    <w:rsid w:val="57E5650B"/>
    <w:rsid w:val="57E6F8A2"/>
    <w:rsid w:val="57E8FA3F"/>
    <w:rsid w:val="57EC73DB"/>
    <w:rsid w:val="57EC90C5"/>
    <w:rsid w:val="57F0D815"/>
    <w:rsid w:val="57F52E73"/>
    <w:rsid w:val="57F83DC7"/>
    <w:rsid w:val="57F88808"/>
    <w:rsid w:val="57F8EBB4"/>
    <w:rsid w:val="57FC5CEC"/>
    <w:rsid w:val="57FCCC20"/>
    <w:rsid w:val="57FE004D"/>
    <w:rsid w:val="58002EE5"/>
    <w:rsid w:val="5801688A"/>
    <w:rsid w:val="5805431D"/>
    <w:rsid w:val="5807ECC4"/>
    <w:rsid w:val="580F0CC1"/>
    <w:rsid w:val="58186013"/>
    <w:rsid w:val="581C5417"/>
    <w:rsid w:val="581DD57E"/>
    <w:rsid w:val="5821830E"/>
    <w:rsid w:val="58223A83"/>
    <w:rsid w:val="58263D19"/>
    <w:rsid w:val="5827122E"/>
    <w:rsid w:val="582874AC"/>
    <w:rsid w:val="58297F8F"/>
    <w:rsid w:val="582BB533"/>
    <w:rsid w:val="582D299C"/>
    <w:rsid w:val="5831F0F7"/>
    <w:rsid w:val="58360FA8"/>
    <w:rsid w:val="58380409"/>
    <w:rsid w:val="5840E793"/>
    <w:rsid w:val="58441374"/>
    <w:rsid w:val="58492258"/>
    <w:rsid w:val="584D0810"/>
    <w:rsid w:val="584D8127"/>
    <w:rsid w:val="584E491C"/>
    <w:rsid w:val="5856A3DF"/>
    <w:rsid w:val="5857A200"/>
    <w:rsid w:val="5861007A"/>
    <w:rsid w:val="5868295B"/>
    <w:rsid w:val="586B5B06"/>
    <w:rsid w:val="586BE034"/>
    <w:rsid w:val="58710F69"/>
    <w:rsid w:val="587243BA"/>
    <w:rsid w:val="5873DC07"/>
    <w:rsid w:val="58740B1B"/>
    <w:rsid w:val="58750775"/>
    <w:rsid w:val="58751F80"/>
    <w:rsid w:val="5875DD86"/>
    <w:rsid w:val="587704A8"/>
    <w:rsid w:val="58773903"/>
    <w:rsid w:val="587D3BB8"/>
    <w:rsid w:val="587DB3B4"/>
    <w:rsid w:val="5883598A"/>
    <w:rsid w:val="588F0342"/>
    <w:rsid w:val="588F8F2B"/>
    <w:rsid w:val="58924E84"/>
    <w:rsid w:val="589820BF"/>
    <w:rsid w:val="589C7E24"/>
    <w:rsid w:val="589F321D"/>
    <w:rsid w:val="58A185A2"/>
    <w:rsid w:val="58A2A1D2"/>
    <w:rsid w:val="58A348A1"/>
    <w:rsid w:val="58A68BEF"/>
    <w:rsid w:val="58A78F98"/>
    <w:rsid w:val="58A80536"/>
    <w:rsid w:val="58A8B10E"/>
    <w:rsid w:val="58A9B989"/>
    <w:rsid w:val="58B262AA"/>
    <w:rsid w:val="58B77BC1"/>
    <w:rsid w:val="58C053EA"/>
    <w:rsid w:val="58C555C9"/>
    <w:rsid w:val="58C581F7"/>
    <w:rsid w:val="58C821B5"/>
    <w:rsid w:val="58CC140B"/>
    <w:rsid w:val="58D180D3"/>
    <w:rsid w:val="58D29B6D"/>
    <w:rsid w:val="58D3C2A1"/>
    <w:rsid w:val="58D4945E"/>
    <w:rsid w:val="58D8D6AC"/>
    <w:rsid w:val="58DFB9E2"/>
    <w:rsid w:val="58E2E639"/>
    <w:rsid w:val="58E4FA4C"/>
    <w:rsid w:val="58E6648A"/>
    <w:rsid w:val="58E74209"/>
    <w:rsid w:val="58E85737"/>
    <w:rsid w:val="58E85D98"/>
    <w:rsid w:val="58EE352F"/>
    <w:rsid w:val="58FD86F2"/>
    <w:rsid w:val="5902EDD6"/>
    <w:rsid w:val="59049C7E"/>
    <w:rsid w:val="5905509F"/>
    <w:rsid w:val="590786C9"/>
    <w:rsid w:val="590895EF"/>
    <w:rsid w:val="5908ECAA"/>
    <w:rsid w:val="590991FF"/>
    <w:rsid w:val="590AC908"/>
    <w:rsid w:val="590C574E"/>
    <w:rsid w:val="590CDEFB"/>
    <w:rsid w:val="5915484E"/>
    <w:rsid w:val="59181740"/>
    <w:rsid w:val="59242777"/>
    <w:rsid w:val="59244510"/>
    <w:rsid w:val="592900E7"/>
    <w:rsid w:val="592D2F38"/>
    <w:rsid w:val="592F2555"/>
    <w:rsid w:val="5930FBED"/>
    <w:rsid w:val="593259C5"/>
    <w:rsid w:val="5934844B"/>
    <w:rsid w:val="593709F2"/>
    <w:rsid w:val="59370F61"/>
    <w:rsid w:val="5939E543"/>
    <w:rsid w:val="593A4F53"/>
    <w:rsid w:val="593E930B"/>
    <w:rsid w:val="594059FD"/>
    <w:rsid w:val="59412B04"/>
    <w:rsid w:val="594283BB"/>
    <w:rsid w:val="59464827"/>
    <w:rsid w:val="5949FC91"/>
    <w:rsid w:val="594C6690"/>
    <w:rsid w:val="594DC7BC"/>
    <w:rsid w:val="595587C4"/>
    <w:rsid w:val="5955A74E"/>
    <w:rsid w:val="5958DF68"/>
    <w:rsid w:val="595DF9AB"/>
    <w:rsid w:val="595FA5D5"/>
    <w:rsid w:val="595FA78E"/>
    <w:rsid w:val="59602123"/>
    <w:rsid w:val="596103ED"/>
    <w:rsid w:val="59643CCA"/>
    <w:rsid w:val="596749C3"/>
    <w:rsid w:val="5967843E"/>
    <w:rsid w:val="5971D296"/>
    <w:rsid w:val="59726CD9"/>
    <w:rsid w:val="597A3AE9"/>
    <w:rsid w:val="598306EF"/>
    <w:rsid w:val="59835E1A"/>
    <w:rsid w:val="59870AB4"/>
    <w:rsid w:val="59891651"/>
    <w:rsid w:val="598BABB8"/>
    <w:rsid w:val="598D132D"/>
    <w:rsid w:val="5991AD57"/>
    <w:rsid w:val="5993A061"/>
    <w:rsid w:val="59943F0F"/>
    <w:rsid w:val="59946498"/>
    <w:rsid w:val="5994C9ED"/>
    <w:rsid w:val="599CCE29"/>
    <w:rsid w:val="599D9A71"/>
    <w:rsid w:val="59A05633"/>
    <w:rsid w:val="59A131E5"/>
    <w:rsid w:val="59A28030"/>
    <w:rsid w:val="59A62B57"/>
    <w:rsid w:val="59A6AB8D"/>
    <w:rsid w:val="59B08928"/>
    <w:rsid w:val="59B0A98E"/>
    <w:rsid w:val="59B3AB9C"/>
    <w:rsid w:val="59B473EC"/>
    <w:rsid w:val="59B6CB41"/>
    <w:rsid w:val="59B6DE2F"/>
    <w:rsid w:val="59B78BE8"/>
    <w:rsid w:val="59B8ADCB"/>
    <w:rsid w:val="59BAC3FC"/>
    <w:rsid w:val="59BC591B"/>
    <w:rsid w:val="59BDB7ED"/>
    <w:rsid w:val="59BE33B2"/>
    <w:rsid w:val="59C02E93"/>
    <w:rsid w:val="59C3052D"/>
    <w:rsid w:val="59C39FB0"/>
    <w:rsid w:val="59C5AEED"/>
    <w:rsid w:val="59C5E5D6"/>
    <w:rsid w:val="59CAC3C7"/>
    <w:rsid w:val="59D08A8B"/>
    <w:rsid w:val="59D19AA9"/>
    <w:rsid w:val="59D3933D"/>
    <w:rsid w:val="59D57556"/>
    <w:rsid w:val="59D5FDA4"/>
    <w:rsid w:val="59DC7D82"/>
    <w:rsid w:val="59DFF724"/>
    <w:rsid w:val="59E06CA0"/>
    <w:rsid w:val="59E09D1F"/>
    <w:rsid w:val="59E72DE9"/>
    <w:rsid w:val="59E825E2"/>
    <w:rsid w:val="59EEA8F2"/>
    <w:rsid w:val="59F0A4BF"/>
    <w:rsid w:val="59F0E04D"/>
    <w:rsid w:val="59F1BD26"/>
    <w:rsid w:val="59F96A5C"/>
    <w:rsid w:val="59F9AFAA"/>
    <w:rsid w:val="5A068E6E"/>
    <w:rsid w:val="5A1174E1"/>
    <w:rsid w:val="5A11DCC5"/>
    <w:rsid w:val="5A12483A"/>
    <w:rsid w:val="5A143164"/>
    <w:rsid w:val="5A1AD3CD"/>
    <w:rsid w:val="5A1B641A"/>
    <w:rsid w:val="5A1B7C40"/>
    <w:rsid w:val="5A1EB9B1"/>
    <w:rsid w:val="5A2079A1"/>
    <w:rsid w:val="5A211100"/>
    <w:rsid w:val="5A219613"/>
    <w:rsid w:val="5A273B01"/>
    <w:rsid w:val="5A282A15"/>
    <w:rsid w:val="5A286252"/>
    <w:rsid w:val="5A2972A5"/>
    <w:rsid w:val="5A2C8009"/>
    <w:rsid w:val="5A2C9F50"/>
    <w:rsid w:val="5A2D884F"/>
    <w:rsid w:val="5A354CBD"/>
    <w:rsid w:val="5A37578F"/>
    <w:rsid w:val="5A38D38C"/>
    <w:rsid w:val="5A3F9032"/>
    <w:rsid w:val="5A3F9807"/>
    <w:rsid w:val="5A42CA50"/>
    <w:rsid w:val="5A4320D1"/>
    <w:rsid w:val="5A43623E"/>
    <w:rsid w:val="5A437B4D"/>
    <w:rsid w:val="5A448FF5"/>
    <w:rsid w:val="5A4625BD"/>
    <w:rsid w:val="5A4BE412"/>
    <w:rsid w:val="5A4C95E2"/>
    <w:rsid w:val="5A50877E"/>
    <w:rsid w:val="5A51526C"/>
    <w:rsid w:val="5A526CDA"/>
    <w:rsid w:val="5A5277A1"/>
    <w:rsid w:val="5A57A7FC"/>
    <w:rsid w:val="5A5CD914"/>
    <w:rsid w:val="5A5E62AA"/>
    <w:rsid w:val="5A5FFDE7"/>
    <w:rsid w:val="5A62A305"/>
    <w:rsid w:val="5A696B16"/>
    <w:rsid w:val="5A6E9BA2"/>
    <w:rsid w:val="5A714977"/>
    <w:rsid w:val="5A72AB38"/>
    <w:rsid w:val="5A741792"/>
    <w:rsid w:val="5A763126"/>
    <w:rsid w:val="5A7BF3E6"/>
    <w:rsid w:val="5A7FD65E"/>
    <w:rsid w:val="5A872639"/>
    <w:rsid w:val="5A88F888"/>
    <w:rsid w:val="5A8D8CEC"/>
    <w:rsid w:val="5A8E17F4"/>
    <w:rsid w:val="5A9BF197"/>
    <w:rsid w:val="5AA11169"/>
    <w:rsid w:val="5AA2D816"/>
    <w:rsid w:val="5AA3A374"/>
    <w:rsid w:val="5AA51AA8"/>
    <w:rsid w:val="5AA63C4F"/>
    <w:rsid w:val="5AAEE84B"/>
    <w:rsid w:val="5AB08D81"/>
    <w:rsid w:val="5AB2AD90"/>
    <w:rsid w:val="5AB38083"/>
    <w:rsid w:val="5AB3F70E"/>
    <w:rsid w:val="5AB40E56"/>
    <w:rsid w:val="5AB419B5"/>
    <w:rsid w:val="5AB44505"/>
    <w:rsid w:val="5AB4E8F7"/>
    <w:rsid w:val="5AB87C8B"/>
    <w:rsid w:val="5ABB60EB"/>
    <w:rsid w:val="5AC24520"/>
    <w:rsid w:val="5AC3A146"/>
    <w:rsid w:val="5AC4AECB"/>
    <w:rsid w:val="5AC83A72"/>
    <w:rsid w:val="5ACDA4FF"/>
    <w:rsid w:val="5AD6CA49"/>
    <w:rsid w:val="5AD8C781"/>
    <w:rsid w:val="5ADDD000"/>
    <w:rsid w:val="5ADDF418"/>
    <w:rsid w:val="5ADF3B5E"/>
    <w:rsid w:val="5AE08FE4"/>
    <w:rsid w:val="5AEA950E"/>
    <w:rsid w:val="5AEC23C7"/>
    <w:rsid w:val="5AF1749C"/>
    <w:rsid w:val="5AF46735"/>
    <w:rsid w:val="5AF4ED5C"/>
    <w:rsid w:val="5AF85A89"/>
    <w:rsid w:val="5AFD2478"/>
    <w:rsid w:val="5AFE0894"/>
    <w:rsid w:val="5AFE4B3F"/>
    <w:rsid w:val="5B015A19"/>
    <w:rsid w:val="5B089887"/>
    <w:rsid w:val="5B0B65D7"/>
    <w:rsid w:val="5B0F7D43"/>
    <w:rsid w:val="5B198513"/>
    <w:rsid w:val="5B1A4B10"/>
    <w:rsid w:val="5B20D6D5"/>
    <w:rsid w:val="5B2100B4"/>
    <w:rsid w:val="5B220C40"/>
    <w:rsid w:val="5B243187"/>
    <w:rsid w:val="5B2556C0"/>
    <w:rsid w:val="5B28F568"/>
    <w:rsid w:val="5B2A98AC"/>
    <w:rsid w:val="5B2B6D74"/>
    <w:rsid w:val="5B2B8A33"/>
    <w:rsid w:val="5B2BA501"/>
    <w:rsid w:val="5B2C5D96"/>
    <w:rsid w:val="5B2F941C"/>
    <w:rsid w:val="5B2FEFDF"/>
    <w:rsid w:val="5B311C81"/>
    <w:rsid w:val="5B33618C"/>
    <w:rsid w:val="5B365D75"/>
    <w:rsid w:val="5B386EFD"/>
    <w:rsid w:val="5B3CCE56"/>
    <w:rsid w:val="5B3DDF0F"/>
    <w:rsid w:val="5B3FC8CA"/>
    <w:rsid w:val="5B401AEA"/>
    <w:rsid w:val="5B40E505"/>
    <w:rsid w:val="5B424199"/>
    <w:rsid w:val="5B4C4ACD"/>
    <w:rsid w:val="5B4CF4C3"/>
    <w:rsid w:val="5B517E02"/>
    <w:rsid w:val="5B534B8A"/>
    <w:rsid w:val="5B554738"/>
    <w:rsid w:val="5B56A7B8"/>
    <w:rsid w:val="5B570D9D"/>
    <w:rsid w:val="5B574BBE"/>
    <w:rsid w:val="5B5A6350"/>
    <w:rsid w:val="5B5A73DD"/>
    <w:rsid w:val="5B5C11AD"/>
    <w:rsid w:val="5B5DD816"/>
    <w:rsid w:val="5B5ED58E"/>
    <w:rsid w:val="5B5F7011"/>
    <w:rsid w:val="5B60A5E1"/>
    <w:rsid w:val="5B61D7D6"/>
    <w:rsid w:val="5B642F95"/>
    <w:rsid w:val="5B67EBF1"/>
    <w:rsid w:val="5B6847AC"/>
    <w:rsid w:val="5B69E527"/>
    <w:rsid w:val="5B6C0E07"/>
    <w:rsid w:val="5B706F14"/>
    <w:rsid w:val="5B71A049"/>
    <w:rsid w:val="5B71EA38"/>
    <w:rsid w:val="5B72EC6A"/>
    <w:rsid w:val="5B73472A"/>
    <w:rsid w:val="5B77C38D"/>
    <w:rsid w:val="5B7BED12"/>
    <w:rsid w:val="5B7FB194"/>
    <w:rsid w:val="5B865F81"/>
    <w:rsid w:val="5B88DB17"/>
    <w:rsid w:val="5B8A9498"/>
    <w:rsid w:val="5B8B1980"/>
    <w:rsid w:val="5B8C8C57"/>
    <w:rsid w:val="5B8D6CF7"/>
    <w:rsid w:val="5B90F79C"/>
    <w:rsid w:val="5B9AF982"/>
    <w:rsid w:val="5B9B2567"/>
    <w:rsid w:val="5B9EF42D"/>
    <w:rsid w:val="5BA643A7"/>
    <w:rsid w:val="5BA966BB"/>
    <w:rsid w:val="5BABEADE"/>
    <w:rsid w:val="5BACBC8C"/>
    <w:rsid w:val="5BACEE17"/>
    <w:rsid w:val="5BB03244"/>
    <w:rsid w:val="5BB14BE9"/>
    <w:rsid w:val="5BBB063E"/>
    <w:rsid w:val="5BC5243A"/>
    <w:rsid w:val="5BC7AD2F"/>
    <w:rsid w:val="5BC7FAE5"/>
    <w:rsid w:val="5BD0BE6C"/>
    <w:rsid w:val="5BD224D0"/>
    <w:rsid w:val="5BD6D1C6"/>
    <w:rsid w:val="5BD7F857"/>
    <w:rsid w:val="5BD8CA7C"/>
    <w:rsid w:val="5BDA0111"/>
    <w:rsid w:val="5BDAD453"/>
    <w:rsid w:val="5BDF329F"/>
    <w:rsid w:val="5BE3D659"/>
    <w:rsid w:val="5BED0261"/>
    <w:rsid w:val="5BF02FF9"/>
    <w:rsid w:val="5BF19360"/>
    <w:rsid w:val="5BF95948"/>
    <w:rsid w:val="5BFAC38E"/>
    <w:rsid w:val="5BFD394C"/>
    <w:rsid w:val="5C0004F2"/>
    <w:rsid w:val="5C00934B"/>
    <w:rsid w:val="5C00D68F"/>
    <w:rsid w:val="5C053D6D"/>
    <w:rsid w:val="5C053EA7"/>
    <w:rsid w:val="5C0C82FC"/>
    <w:rsid w:val="5C17F47A"/>
    <w:rsid w:val="5C1A4E77"/>
    <w:rsid w:val="5C1F9FA8"/>
    <w:rsid w:val="5C214819"/>
    <w:rsid w:val="5C21FF3D"/>
    <w:rsid w:val="5C22CE4A"/>
    <w:rsid w:val="5C24651C"/>
    <w:rsid w:val="5C283DD5"/>
    <w:rsid w:val="5C292F51"/>
    <w:rsid w:val="5C29919A"/>
    <w:rsid w:val="5C29B61B"/>
    <w:rsid w:val="5C2A8B31"/>
    <w:rsid w:val="5C2F9081"/>
    <w:rsid w:val="5C314CDB"/>
    <w:rsid w:val="5C329F6C"/>
    <w:rsid w:val="5C32D35D"/>
    <w:rsid w:val="5C358B70"/>
    <w:rsid w:val="5C36C8EE"/>
    <w:rsid w:val="5C3D8266"/>
    <w:rsid w:val="5C3DA745"/>
    <w:rsid w:val="5C3E18C4"/>
    <w:rsid w:val="5C40B002"/>
    <w:rsid w:val="5C420C12"/>
    <w:rsid w:val="5C4299C8"/>
    <w:rsid w:val="5C42D423"/>
    <w:rsid w:val="5C450679"/>
    <w:rsid w:val="5C45844A"/>
    <w:rsid w:val="5C46ABE8"/>
    <w:rsid w:val="5C4B4013"/>
    <w:rsid w:val="5C4C7AA6"/>
    <w:rsid w:val="5C5161CF"/>
    <w:rsid w:val="5C5196EE"/>
    <w:rsid w:val="5C52271F"/>
    <w:rsid w:val="5C5259C3"/>
    <w:rsid w:val="5C54517B"/>
    <w:rsid w:val="5C55CACA"/>
    <w:rsid w:val="5C5656EF"/>
    <w:rsid w:val="5C571484"/>
    <w:rsid w:val="5C5911D5"/>
    <w:rsid w:val="5C5B7D78"/>
    <w:rsid w:val="5C5C2279"/>
    <w:rsid w:val="5C5E1581"/>
    <w:rsid w:val="5C629B83"/>
    <w:rsid w:val="5C672F27"/>
    <w:rsid w:val="5C674668"/>
    <w:rsid w:val="5C67E140"/>
    <w:rsid w:val="5C6F605C"/>
    <w:rsid w:val="5C6FAFA2"/>
    <w:rsid w:val="5C7065D3"/>
    <w:rsid w:val="5C75D800"/>
    <w:rsid w:val="5C768F4E"/>
    <w:rsid w:val="5C76F1B5"/>
    <w:rsid w:val="5C78CBDA"/>
    <w:rsid w:val="5C79F8AF"/>
    <w:rsid w:val="5C7A9BBA"/>
    <w:rsid w:val="5C7D33F6"/>
    <w:rsid w:val="5C833886"/>
    <w:rsid w:val="5C87F428"/>
    <w:rsid w:val="5C888732"/>
    <w:rsid w:val="5C89AB3D"/>
    <w:rsid w:val="5C961D33"/>
    <w:rsid w:val="5C9809CA"/>
    <w:rsid w:val="5C9B8383"/>
    <w:rsid w:val="5C9CB1A7"/>
    <w:rsid w:val="5C9D270D"/>
    <w:rsid w:val="5C9D93C8"/>
    <w:rsid w:val="5C9F15FF"/>
    <w:rsid w:val="5C9F54DE"/>
    <w:rsid w:val="5CA6051F"/>
    <w:rsid w:val="5CAE6B4B"/>
    <w:rsid w:val="5CB4B85B"/>
    <w:rsid w:val="5CB855CA"/>
    <w:rsid w:val="5CBC3014"/>
    <w:rsid w:val="5CC0D2A7"/>
    <w:rsid w:val="5CC37266"/>
    <w:rsid w:val="5CC38474"/>
    <w:rsid w:val="5CC3ABBE"/>
    <w:rsid w:val="5CCBECF4"/>
    <w:rsid w:val="5CD37278"/>
    <w:rsid w:val="5CD407D5"/>
    <w:rsid w:val="5CD63B3B"/>
    <w:rsid w:val="5CD713E0"/>
    <w:rsid w:val="5CD92A45"/>
    <w:rsid w:val="5CD9BA1C"/>
    <w:rsid w:val="5CDFAA09"/>
    <w:rsid w:val="5CE05505"/>
    <w:rsid w:val="5CE4BF01"/>
    <w:rsid w:val="5CE4CE75"/>
    <w:rsid w:val="5CE5417A"/>
    <w:rsid w:val="5CE7FF42"/>
    <w:rsid w:val="5CEE2BFC"/>
    <w:rsid w:val="5CEF1BEB"/>
    <w:rsid w:val="5CEF881F"/>
    <w:rsid w:val="5CF50A5C"/>
    <w:rsid w:val="5CF63589"/>
    <w:rsid w:val="5CF89525"/>
    <w:rsid w:val="5CF96515"/>
    <w:rsid w:val="5CF9F996"/>
    <w:rsid w:val="5CFE54E9"/>
    <w:rsid w:val="5CFECF74"/>
    <w:rsid w:val="5CFF7FAC"/>
    <w:rsid w:val="5D0882AA"/>
    <w:rsid w:val="5D0EC523"/>
    <w:rsid w:val="5D0F1D3A"/>
    <w:rsid w:val="5D0FBDB2"/>
    <w:rsid w:val="5D105320"/>
    <w:rsid w:val="5D11CEC2"/>
    <w:rsid w:val="5D14148B"/>
    <w:rsid w:val="5D142277"/>
    <w:rsid w:val="5D1838CE"/>
    <w:rsid w:val="5D1BDCE9"/>
    <w:rsid w:val="5D1FC6A4"/>
    <w:rsid w:val="5D2074DD"/>
    <w:rsid w:val="5D216FD1"/>
    <w:rsid w:val="5D22FAA9"/>
    <w:rsid w:val="5D232BCF"/>
    <w:rsid w:val="5D235E9E"/>
    <w:rsid w:val="5D2AC1D5"/>
    <w:rsid w:val="5D338C8E"/>
    <w:rsid w:val="5D33D075"/>
    <w:rsid w:val="5D380F6B"/>
    <w:rsid w:val="5D388FDF"/>
    <w:rsid w:val="5D38E3AA"/>
    <w:rsid w:val="5D39774E"/>
    <w:rsid w:val="5D3CDADE"/>
    <w:rsid w:val="5D4121D0"/>
    <w:rsid w:val="5D42D9BF"/>
    <w:rsid w:val="5D44F2E9"/>
    <w:rsid w:val="5D46C4E8"/>
    <w:rsid w:val="5D494C08"/>
    <w:rsid w:val="5D49C200"/>
    <w:rsid w:val="5D51857C"/>
    <w:rsid w:val="5D51F1C9"/>
    <w:rsid w:val="5D533B99"/>
    <w:rsid w:val="5D59D26B"/>
    <w:rsid w:val="5D5D70E7"/>
    <w:rsid w:val="5D5D7DDE"/>
    <w:rsid w:val="5D6467A4"/>
    <w:rsid w:val="5D64DE2A"/>
    <w:rsid w:val="5D65BF22"/>
    <w:rsid w:val="5D6BADFF"/>
    <w:rsid w:val="5D6DE3B5"/>
    <w:rsid w:val="5D6E0F86"/>
    <w:rsid w:val="5D6EE6E9"/>
    <w:rsid w:val="5D6FAAA9"/>
    <w:rsid w:val="5D703034"/>
    <w:rsid w:val="5D7171F9"/>
    <w:rsid w:val="5D7733CD"/>
    <w:rsid w:val="5D7EB1CB"/>
    <w:rsid w:val="5D7F4D77"/>
    <w:rsid w:val="5D81AF16"/>
    <w:rsid w:val="5D8233D2"/>
    <w:rsid w:val="5D84617F"/>
    <w:rsid w:val="5D85B0BF"/>
    <w:rsid w:val="5D879A49"/>
    <w:rsid w:val="5D8BB4D6"/>
    <w:rsid w:val="5D8CE2D5"/>
    <w:rsid w:val="5D95979D"/>
    <w:rsid w:val="5D962B7A"/>
    <w:rsid w:val="5D97749D"/>
    <w:rsid w:val="5D9B9BFF"/>
    <w:rsid w:val="5D9CCF14"/>
    <w:rsid w:val="5D9EB7D1"/>
    <w:rsid w:val="5D9EBC64"/>
    <w:rsid w:val="5DA318CA"/>
    <w:rsid w:val="5DA4C433"/>
    <w:rsid w:val="5DA71DDF"/>
    <w:rsid w:val="5DA80581"/>
    <w:rsid w:val="5DAA35BD"/>
    <w:rsid w:val="5DACF73A"/>
    <w:rsid w:val="5DAD57D7"/>
    <w:rsid w:val="5DB02769"/>
    <w:rsid w:val="5DB1DD6A"/>
    <w:rsid w:val="5DB3B565"/>
    <w:rsid w:val="5DB4832B"/>
    <w:rsid w:val="5DB5D3F4"/>
    <w:rsid w:val="5DB5ECF1"/>
    <w:rsid w:val="5DC28C6E"/>
    <w:rsid w:val="5DC29B7D"/>
    <w:rsid w:val="5DC2D569"/>
    <w:rsid w:val="5DC39587"/>
    <w:rsid w:val="5DC8FD89"/>
    <w:rsid w:val="5DCA5B0B"/>
    <w:rsid w:val="5DCA737E"/>
    <w:rsid w:val="5DCBDAEB"/>
    <w:rsid w:val="5DCC32B0"/>
    <w:rsid w:val="5DCD2D53"/>
    <w:rsid w:val="5DCD5263"/>
    <w:rsid w:val="5DCECD6F"/>
    <w:rsid w:val="5DCFB4F9"/>
    <w:rsid w:val="5DCFFE3B"/>
    <w:rsid w:val="5DD3885C"/>
    <w:rsid w:val="5DD8AA42"/>
    <w:rsid w:val="5DD8B22B"/>
    <w:rsid w:val="5DDBCC44"/>
    <w:rsid w:val="5DDC4EEC"/>
    <w:rsid w:val="5DE4BC13"/>
    <w:rsid w:val="5DF07E1A"/>
    <w:rsid w:val="5DF0EB2A"/>
    <w:rsid w:val="5DF0F95E"/>
    <w:rsid w:val="5DFAC455"/>
    <w:rsid w:val="5DFB4B67"/>
    <w:rsid w:val="5DFCBE0E"/>
    <w:rsid w:val="5DFF79DB"/>
    <w:rsid w:val="5E002E49"/>
    <w:rsid w:val="5E00D111"/>
    <w:rsid w:val="5E011108"/>
    <w:rsid w:val="5E02F53E"/>
    <w:rsid w:val="5E08BDDF"/>
    <w:rsid w:val="5E0A6EE9"/>
    <w:rsid w:val="5E0B047C"/>
    <w:rsid w:val="5E0EBCC4"/>
    <w:rsid w:val="5E11CE0D"/>
    <w:rsid w:val="5E149C27"/>
    <w:rsid w:val="5E18EC9E"/>
    <w:rsid w:val="5E1AC4BA"/>
    <w:rsid w:val="5E1B6D06"/>
    <w:rsid w:val="5E1B8597"/>
    <w:rsid w:val="5E1BD5A0"/>
    <w:rsid w:val="5E1BF398"/>
    <w:rsid w:val="5E1C8C44"/>
    <w:rsid w:val="5E1E2FBA"/>
    <w:rsid w:val="5E204170"/>
    <w:rsid w:val="5E282B74"/>
    <w:rsid w:val="5E2C7FA3"/>
    <w:rsid w:val="5E310C89"/>
    <w:rsid w:val="5E44E056"/>
    <w:rsid w:val="5E4DDB86"/>
    <w:rsid w:val="5E5373AB"/>
    <w:rsid w:val="5E5BD249"/>
    <w:rsid w:val="5E5F3E64"/>
    <w:rsid w:val="5E5F984C"/>
    <w:rsid w:val="5E5FCDFC"/>
    <w:rsid w:val="5E635B1C"/>
    <w:rsid w:val="5E67ABDB"/>
    <w:rsid w:val="5E6A48A1"/>
    <w:rsid w:val="5E6A52D5"/>
    <w:rsid w:val="5E6B702A"/>
    <w:rsid w:val="5E6BAAF7"/>
    <w:rsid w:val="5E6C8A97"/>
    <w:rsid w:val="5E7078F8"/>
    <w:rsid w:val="5E70FCE9"/>
    <w:rsid w:val="5E7242B7"/>
    <w:rsid w:val="5E73CC7C"/>
    <w:rsid w:val="5E75B3AA"/>
    <w:rsid w:val="5E7A1AD8"/>
    <w:rsid w:val="5E81F313"/>
    <w:rsid w:val="5E8287ED"/>
    <w:rsid w:val="5E84D177"/>
    <w:rsid w:val="5E852AE9"/>
    <w:rsid w:val="5E86E4A5"/>
    <w:rsid w:val="5E891B0C"/>
    <w:rsid w:val="5E8B5880"/>
    <w:rsid w:val="5E8F891C"/>
    <w:rsid w:val="5E95330C"/>
    <w:rsid w:val="5E956512"/>
    <w:rsid w:val="5E95B81D"/>
    <w:rsid w:val="5E9B4090"/>
    <w:rsid w:val="5EA0809E"/>
    <w:rsid w:val="5EA21DF9"/>
    <w:rsid w:val="5EA82A1E"/>
    <w:rsid w:val="5EA8E679"/>
    <w:rsid w:val="5EAB3CFC"/>
    <w:rsid w:val="5EAD1F71"/>
    <w:rsid w:val="5EB60AB6"/>
    <w:rsid w:val="5EB76D51"/>
    <w:rsid w:val="5EB9C738"/>
    <w:rsid w:val="5EBCEAA7"/>
    <w:rsid w:val="5EBE0158"/>
    <w:rsid w:val="5EBE9252"/>
    <w:rsid w:val="5EBEC760"/>
    <w:rsid w:val="5EC16FCB"/>
    <w:rsid w:val="5EC6FB34"/>
    <w:rsid w:val="5EC9BF96"/>
    <w:rsid w:val="5ECA0724"/>
    <w:rsid w:val="5ECBB514"/>
    <w:rsid w:val="5ECF2D05"/>
    <w:rsid w:val="5ECF3353"/>
    <w:rsid w:val="5ED04A43"/>
    <w:rsid w:val="5ED1CA0A"/>
    <w:rsid w:val="5ED403F1"/>
    <w:rsid w:val="5ED694EF"/>
    <w:rsid w:val="5ED95DDB"/>
    <w:rsid w:val="5EDE8275"/>
    <w:rsid w:val="5EE80211"/>
    <w:rsid w:val="5EEFB321"/>
    <w:rsid w:val="5EF09D35"/>
    <w:rsid w:val="5EF43943"/>
    <w:rsid w:val="5EFD35B2"/>
    <w:rsid w:val="5EFDE9FF"/>
    <w:rsid w:val="5F04C134"/>
    <w:rsid w:val="5F068BB9"/>
    <w:rsid w:val="5F085761"/>
    <w:rsid w:val="5F0B5884"/>
    <w:rsid w:val="5F0E8063"/>
    <w:rsid w:val="5F115A54"/>
    <w:rsid w:val="5F11FDEE"/>
    <w:rsid w:val="5F12BE6F"/>
    <w:rsid w:val="5F141675"/>
    <w:rsid w:val="5F25EE67"/>
    <w:rsid w:val="5F28954A"/>
    <w:rsid w:val="5F28B494"/>
    <w:rsid w:val="5F2A32CC"/>
    <w:rsid w:val="5F2A96B4"/>
    <w:rsid w:val="5F2B570B"/>
    <w:rsid w:val="5F30CEAB"/>
    <w:rsid w:val="5F340DF0"/>
    <w:rsid w:val="5F39302C"/>
    <w:rsid w:val="5F49AE05"/>
    <w:rsid w:val="5F504FD6"/>
    <w:rsid w:val="5F514E0F"/>
    <w:rsid w:val="5F578FDF"/>
    <w:rsid w:val="5F5B817E"/>
    <w:rsid w:val="5F5B94CA"/>
    <w:rsid w:val="5F5DA6CA"/>
    <w:rsid w:val="5F60A915"/>
    <w:rsid w:val="5F61EE2D"/>
    <w:rsid w:val="5F6288E6"/>
    <w:rsid w:val="5F65824B"/>
    <w:rsid w:val="5F6A103F"/>
    <w:rsid w:val="5F6AC626"/>
    <w:rsid w:val="5F6AE725"/>
    <w:rsid w:val="5F6BCE9C"/>
    <w:rsid w:val="5F6C7C93"/>
    <w:rsid w:val="5F6DFACB"/>
    <w:rsid w:val="5F6F39D9"/>
    <w:rsid w:val="5F7029A0"/>
    <w:rsid w:val="5F70525C"/>
    <w:rsid w:val="5F71C599"/>
    <w:rsid w:val="5F74B478"/>
    <w:rsid w:val="5F75BC27"/>
    <w:rsid w:val="5F7BB98F"/>
    <w:rsid w:val="5F7BFC0C"/>
    <w:rsid w:val="5F7E9F1F"/>
    <w:rsid w:val="5F802655"/>
    <w:rsid w:val="5F8450E5"/>
    <w:rsid w:val="5F872328"/>
    <w:rsid w:val="5F894BA8"/>
    <w:rsid w:val="5F89C1A9"/>
    <w:rsid w:val="5F89C776"/>
    <w:rsid w:val="5F8F817C"/>
    <w:rsid w:val="5F90014F"/>
    <w:rsid w:val="5F9B1301"/>
    <w:rsid w:val="5F9C53D2"/>
    <w:rsid w:val="5F9CB9B6"/>
    <w:rsid w:val="5F9F59FE"/>
    <w:rsid w:val="5F9FB1B9"/>
    <w:rsid w:val="5FA10CFE"/>
    <w:rsid w:val="5FA12A5E"/>
    <w:rsid w:val="5FA1AD57"/>
    <w:rsid w:val="5FA6516C"/>
    <w:rsid w:val="5FA663B8"/>
    <w:rsid w:val="5FA844AA"/>
    <w:rsid w:val="5FAECD65"/>
    <w:rsid w:val="5FB06C88"/>
    <w:rsid w:val="5FBC003C"/>
    <w:rsid w:val="5FBCE3C3"/>
    <w:rsid w:val="5FBF73B1"/>
    <w:rsid w:val="5FC32B46"/>
    <w:rsid w:val="5FC33D57"/>
    <w:rsid w:val="5FC4630F"/>
    <w:rsid w:val="5FC4BC55"/>
    <w:rsid w:val="5FC6BDFE"/>
    <w:rsid w:val="5FC7E615"/>
    <w:rsid w:val="5FCA3AF9"/>
    <w:rsid w:val="5FD05F6F"/>
    <w:rsid w:val="5FD8E1FD"/>
    <w:rsid w:val="5FD93B2A"/>
    <w:rsid w:val="5FDA14B1"/>
    <w:rsid w:val="5FDF67FE"/>
    <w:rsid w:val="5FE10EA2"/>
    <w:rsid w:val="5FE645FE"/>
    <w:rsid w:val="5FE89A69"/>
    <w:rsid w:val="5FE92B20"/>
    <w:rsid w:val="5FE94D7A"/>
    <w:rsid w:val="5FEC6EA8"/>
    <w:rsid w:val="5FECCFA6"/>
    <w:rsid w:val="5FEE0D23"/>
    <w:rsid w:val="5FF5C57A"/>
    <w:rsid w:val="5FF6F6C8"/>
    <w:rsid w:val="5FFE4A26"/>
    <w:rsid w:val="5FFE921E"/>
    <w:rsid w:val="5FFFC83B"/>
    <w:rsid w:val="6000B172"/>
    <w:rsid w:val="6002F5E7"/>
    <w:rsid w:val="6006B5CA"/>
    <w:rsid w:val="60088CE1"/>
    <w:rsid w:val="600B532F"/>
    <w:rsid w:val="600E42A9"/>
    <w:rsid w:val="60106DBB"/>
    <w:rsid w:val="60124D9C"/>
    <w:rsid w:val="6014D717"/>
    <w:rsid w:val="60153E1F"/>
    <w:rsid w:val="6019B84E"/>
    <w:rsid w:val="601BC4B8"/>
    <w:rsid w:val="601BD548"/>
    <w:rsid w:val="601DCD87"/>
    <w:rsid w:val="601F7C6A"/>
    <w:rsid w:val="6022C7BB"/>
    <w:rsid w:val="6023BA38"/>
    <w:rsid w:val="602641AB"/>
    <w:rsid w:val="60306622"/>
    <w:rsid w:val="60356CB9"/>
    <w:rsid w:val="6037473B"/>
    <w:rsid w:val="60395770"/>
    <w:rsid w:val="6039F47E"/>
    <w:rsid w:val="603B78DA"/>
    <w:rsid w:val="603DCB27"/>
    <w:rsid w:val="60401FBC"/>
    <w:rsid w:val="60449F0C"/>
    <w:rsid w:val="60461898"/>
    <w:rsid w:val="604AB461"/>
    <w:rsid w:val="604B97C8"/>
    <w:rsid w:val="604C38DF"/>
    <w:rsid w:val="604FBAF9"/>
    <w:rsid w:val="60505EEA"/>
    <w:rsid w:val="6051DB57"/>
    <w:rsid w:val="60536E37"/>
    <w:rsid w:val="60556EB6"/>
    <w:rsid w:val="6056CEF1"/>
    <w:rsid w:val="605879F6"/>
    <w:rsid w:val="6059BCDD"/>
    <w:rsid w:val="605A3DBA"/>
    <w:rsid w:val="605D3A24"/>
    <w:rsid w:val="605E1066"/>
    <w:rsid w:val="605FD167"/>
    <w:rsid w:val="60675B03"/>
    <w:rsid w:val="6071735F"/>
    <w:rsid w:val="60735244"/>
    <w:rsid w:val="607673DA"/>
    <w:rsid w:val="607A477D"/>
    <w:rsid w:val="607BF710"/>
    <w:rsid w:val="607E3870"/>
    <w:rsid w:val="607F984B"/>
    <w:rsid w:val="60803EFF"/>
    <w:rsid w:val="6082F214"/>
    <w:rsid w:val="6083218F"/>
    <w:rsid w:val="6084987C"/>
    <w:rsid w:val="6085357D"/>
    <w:rsid w:val="6087AD1F"/>
    <w:rsid w:val="6094C10E"/>
    <w:rsid w:val="609782F7"/>
    <w:rsid w:val="6097A3D6"/>
    <w:rsid w:val="609B3D4B"/>
    <w:rsid w:val="609CA54A"/>
    <w:rsid w:val="609EE8E2"/>
    <w:rsid w:val="60A05023"/>
    <w:rsid w:val="60A50669"/>
    <w:rsid w:val="60A8FC49"/>
    <w:rsid w:val="60AC1C54"/>
    <w:rsid w:val="60ACAE90"/>
    <w:rsid w:val="60AFBF98"/>
    <w:rsid w:val="60B1719D"/>
    <w:rsid w:val="60B93CEB"/>
    <w:rsid w:val="60BB41B3"/>
    <w:rsid w:val="60C051E0"/>
    <w:rsid w:val="60C093F0"/>
    <w:rsid w:val="60C10891"/>
    <w:rsid w:val="60C1AF44"/>
    <w:rsid w:val="60C24378"/>
    <w:rsid w:val="60C30AD2"/>
    <w:rsid w:val="60C4B4C9"/>
    <w:rsid w:val="60C5479A"/>
    <w:rsid w:val="60CB0AB3"/>
    <w:rsid w:val="60CB3111"/>
    <w:rsid w:val="60D0A9A9"/>
    <w:rsid w:val="60D12544"/>
    <w:rsid w:val="60D1ADF0"/>
    <w:rsid w:val="60D3EA64"/>
    <w:rsid w:val="60D74CB6"/>
    <w:rsid w:val="60D83BD5"/>
    <w:rsid w:val="60E24288"/>
    <w:rsid w:val="60E26088"/>
    <w:rsid w:val="60E38714"/>
    <w:rsid w:val="60E530EA"/>
    <w:rsid w:val="60E708AD"/>
    <w:rsid w:val="60E73018"/>
    <w:rsid w:val="60E8043D"/>
    <w:rsid w:val="60EB77B3"/>
    <w:rsid w:val="60ED2CF8"/>
    <w:rsid w:val="60ED74B6"/>
    <w:rsid w:val="60ED796F"/>
    <w:rsid w:val="60F492B0"/>
    <w:rsid w:val="60F4B93C"/>
    <w:rsid w:val="60F70851"/>
    <w:rsid w:val="60F725AF"/>
    <w:rsid w:val="60F88B29"/>
    <w:rsid w:val="60FF0F3A"/>
    <w:rsid w:val="6107A201"/>
    <w:rsid w:val="6109BB73"/>
    <w:rsid w:val="610D887D"/>
    <w:rsid w:val="610DE199"/>
    <w:rsid w:val="610DF35C"/>
    <w:rsid w:val="61110FAF"/>
    <w:rsid w:val="6111BB12"/>
    <w:rsid w:val="6112A3BE"/>
    <w:rsid w:val="6118DCB6"/>
    <w:rsid w:val="6121C7A7"/>
    <w:rsid w:val="61289EB1"/>
    <w:rsid w:val="61291C1E"/>
    <w:rsid w:val="612C05BB"/>
    <w:rsid w:val="613075B6"/>
    <w:rsid w:val="613186A4"/>
    <w:rsid w:val="6133B7E0"/>
    <w:rsid w:val="6135C439"/>
    <w:rsid w:val="61371055"/>
    <w:rsid w:val="61381DD3"/>
    <w:rsid w:val="613AF004"/>
    <w:rsid w:val="613CD974"/>
    <w:rsid w:val="613E6BDB"/>
    <w:rsid w:val="613F584E"/>
    <w:rsid w:val="6140937F"/>
    <w:rsid w:val="61409942"/>
    <w:rsid w:val="6141FF3D"/>
    <w:rsid w:val="6142D389"/>
    <w:rsid w:val="61439F0C"/>
    <w:rsid w:val="61445B91"/>
    <w:rsid w:val="614709DA"/>
    <w:rsid w:val="61470B13"/>
    <w:rsid w:val="614773FE"/>
    <w:rsid w:val="614BF5FD"/>
    <w:rsid w:val="614C3CFD"/>
    <w:rsid w:val="615550AC"/>
    <w:rsid w:val="6155B2A6"/>
    <w:rsid w:val="6156E1DC"/>
    <w:rsid w:val="615A0B89"/>
    <w:rsid w:val="615A820B"/>
    <w:rsid w:val="615DB4E3"/>
    <w:rsid w:val="615DD8EA"/>
    <w:rsid w:val="61607913"/>
    <w:rsid w:val="6162D20C"/>
    <w:rsid w:val="616A4BBE"/>
    <w:rsid w:val="6173F280"/>
    <w:rsid w:val="6178E476"/>
    <w:rsid w:val="617E10B1"/>
    <w:rsid w:val="61805EF1"/>
    <w:rsid w:val="6180A13E"/>
    <w:rsid w:val="6181ED36"/>
    <w:rsid w:val="6184A833"/>
    <w:rsid w:val="6185A8B2"/>
    <w:rsid w:val="618646D9"/>
    <w:rsid w:val="618B5E9A"/>
    <w:rsid w:val="618D7695"/>
    <w:rsid w:val="6196F890"/>
    <w:rsid w:val="6199A470"/>
    <w:rsid w:val="619BBC43"/>
    <w:rsid w:val="619FB02E"/>
    <w:rsid w:val="61A2C03C"/>
    <w:rsid w:val="61A7C99E"/>
    <w:rsid w:val="61A9909A"/>
    <w:rsid w:val="61A99E16"/>
    <w:rsid w:val="61A9D383"/>
    <w:rsid w:val="61AA7D8F"/>
    <w:rsid w:val="61B0F7BB"/>
    <w:rsid w:val="61B1BFFA"/>
    <w:rsid w:val="61B20F31"/>
    <w:rsid w:val="61B329CB"/>
    <w:rsid w:val="61B3A78A"/>
    <w:rsid w:val="61B4D1B2"/>
    <w:rsid w:val="61BF4B82"/>
    <w:rsid w:val="61C8B9C5"/>
    <w:rsid w:val="61C9A4D4"/>
    <w:rsid w:val="61D12F59"/>
    <w:rsid w:val="61D2273F"/>
    <w:rsid w:val="61D5B00C"/>
    <w:rsid w:val="61D73138"/>
    <w:rsid w:val="61DACA06"/>
    <w:rsid w:val="61DB3DD4"/>
    <w:rsid w:val="61DCD1F1"/>
    <w:rsid w:val="61DDCBF9"/>
    <w:rsid w:val="61E03AA8"/>
    <w:rsid w:val="61E15892"/>
    <w:rsid w:val="61E53FE5"/>
    <w:rsid w:val="61E8F59D"/>
    <w:rsid w:val="61EA6B2F"/>
    <w:rsid w:val="61EAEAD4"/>
    <w:rsid w:val="61ECAB50"/>
    <w:rsid w:val="61F0C25C"/>
    <w:rsid w:val="61F32592"/>
    <w:rsid w:val="61F40DFD"/>
    <w:rsid w:val="61F5A21A"/>
    <w:rsid w:val="61F6587A"/>
    <w:rsid w:val="61F6A207"/>
    <w:rsid w:val="61FB3A94"/>
    <w:rsid w:val="61FB7E35"/>
    <w:rsid w:val="620930EB"/>
    <w:rsid w:val="6210D1F0"/>
    <w:rsid w:val="6213D578"/>
    <w:rsid w:val="621536E9"/>
    <w:rsid w:val="6216F86C"/>
    <w:rsid w:val="621A73CD"/>
    <w:rsid w:val="621B57EC"/>
    <w:rsid w:val="621B8102"/>
    <w:rsid w:val="621DC656"/>
    <w:rsid w:val="621FA733"/>
    <w:rsid w:val="62272CD8"/>
    <w:rsid w:val="62289018"/>
    <w:rsid w:val="622B8B86"/>
    <w:rsid w:val="622B9178"/>
    <w:rsid w:val="622CD955"/>
    <w:rsid w:val="622D9A06"/>
    <w:rsid w:val="622DE626"/>
    <w:rsid w:val="622FB98E"/>
    <w:rsid w:val="6230275D"/>
    <w:rsid w:val="62307584"/>
    <w:rsid w:val="6231E242"/>
    <w:rsid w:val="623465BE"/>
    <w:rsid w:val="62353782"/>
    <w:rsid w:val="623B46A1"/>
    <w:rsid w:val="623B7617"/>
    <w:rsid w:val="623E3F26"/>
    <w:rsid w:val="6240E58A"/>
    <w:rsid w:val="624526D2"/>
    <w:rsid w:val="62464920"/>
    <w:rsid w:val="62464C79"/>
    <w:rsid w:val="624BE7F6"/>
    <w:rsid w:val="6259BEAF"/>
    <w:rsid w:val="625C5137"/>
    <w:rsid w:val="62631B74"/>
    <w:rsid w:val="62638868"/>
    <w:rsid w:val="62652EDC"/>
    <w:rsid w:val="626BA2FC"/>
    <w:rsid w:val="626CC445"/>
    <w:rsid w:val="626E9D50"/>
    <w:rsid w:val="627A0538"/>
    <w:rsid w:val="627BB45D"/>
    <w:rsid w:val="627CC2D3"/>
    <w:rsid w:val="6284F01C"/>
    <w:rsid w:val="628923A4"/>
    <w:rsid w:val="628BF2D1"/>
    <w:rsid w:val="628C11CA"/>
    <w:rsid w:val="6296319B"/>
    <w:rsid w:val="6296583D"/>
    <w:rsid w:val="629A29A8"/>
    <w:rsid w:val="629ABDF6"/>
    <w:rsid w:val="629BADAF"/>
    <w:rsid w:val="62A1B093"/>
    <w:rsid w:val="62A36F5E"/>
    <w:rsid w:val="62A74F8D"/>
    <w:rsid w:val="62A866E4"/>
    <w:rsid w:val="62A8863E"/>
    <w:rsid w:val="62B0B785"/>
    <w:rsid w:val="62B813B2"/>
    <w:rsid w:val="62BA8E14"/>
    <w:rsid w:val="62BC6814"/>
    <w:rsid w:val="62C38AD7"/>
    <w:rsid w:val="62C89937"/>
    <w:rsid w:val="62DB7A12"/>
    <w:rsid w:val="62DBC957"/>
    <w:rsid w:val="62DD364E"/>
    <w:rsid w:val="62DF888D"/>
    <w:rsid w:val="62DF8D6A"/>
    <w:rsid w:val="62E28C78"/>
    <w:rsid w:val="62E2CE7E"/>
    <w:rsid w:val="62E760EB"/>
    <w:rsid w:val="62E89446"/>
    <w:rsid w:val="62EC3C11"/>
    <w:rsid w:val="62EE9AA1"/>
    <w:rsid w:val="62EF64BB"/>
    <w:rsid w:val="62F2DEB1"/>
    <w:rsid w:val="62F55C5C"/>
    <w:rsid w:val="62F72045"/>
    <w:rsid w:val="62FAEDD7"/>
    <w:rsid w:val="62FF8EF6"/>
    <w:rsid w:val="630712CE"/>
    <w:rsid w:val="630758C9"/>
    <w:rsid w:val="630A2E98"/>
    <w:rsid w:val="63175EFA"/>
    <w:rsid w:val="631903B4"/>
    <w:rsid w:val="631A58E0"/>
    <w:rsid w:val="631AF421"/>
    <w:rsid w:val="631B5313"/>
    <w:rsid w:val="631BD0F4"/>
    <w:rsid w:val="631CA558"/>
    <w:rsid w:val="631D02C7"/>
    <w:rsid w:val="631D8E89"/>
    <w:rsid w:val="6322FA75"/>
    <w:rsid w:val="6328D057"/>
    <w:rsid w:val="63293E12"/>
    <w:rsid w:val="632A269E"/>
    <w:rsid w:val="632AA3B8"/>
    <w:rsid w:val="632C389E"/>
    <w:rsid w:val="632D7EC5"/>
    <w:rsid w:val="632E706D"/>
    <w:rsid w:val="632EED9C"/>
    <w:rsid w:val="63362194"/>
    <w:rsid w:val="633B5AA1"/>
    <w:rsid w:val="633D59B3"/>
    <w:rsid w:val="633E0E12"/>
    <w:rsid w:val="63435D28"/>
    <w:rsid w:val="63458831"/>
    <w:rsid w:val="63469865"/>
    <w:rsid w:val="6348040C"/>
    <w:rsid w:val="634A87F1"/>
    <w:rsid w:val="634D86E6"/>
    <w:rsid w:val="635038BA"/>
    <w:rsid w:val="63517CC4"/>
    <w:rsid w:val="6351C71F"/>
    <w:rsid w:val="6351F468"/>
    <w:rsid w:val="63538AE0"/>
    <w:rsid w:val="6353BC6F"/>
    <w:rsid w:val="63540F42"/>
    <w:rsid w:val="63541849"/>
    <w:rsid w:val="635419DB"/>
    <w:rsid w:val="6357299A"/>
    <w:rsid w:val="63588580"/>
    <w:rsid w:val="6358B2BB"/>
    <w:rsid w:val="635A13F4"/>
    <w:rsid w:val="635CA833"/>
    <w:rsid w:val="635DE65D"/>
    <w:rsid w:val="635E6820"/>
    <w:rsid w:val="63667B0F"/>
    <w:rsid w:val="6366E4E2"/>
    <w:rsid w:val="63677C1C"/>
    <w:rsid w:val="636853F8"/>
    <w:rsid w:val="6368F68D"/>
    <w:rsid w:val="636AE7C5"/>
    <w:rsid w:val="636E5831"/>
    <w:rsid w:val="636E67DA"/>
    <w:rsid w:val="636E7ED1"/>
    <w:rsid w:val="636F023A"/>
    <w:rsid w:val="63758623"/>
    <w:rsid w:val="6379D015"/>
    <w:rsid w:val="637EDF9B"/>
    <w:rsid w:val="63877F65"/>
    <w:rsid w:val="638793D2"/>
    <w:rsid w:val="6388467D"/>
    <w:rsid w:val="638ACA0D"/>
    <w:rsid w:val="638FAB8D"/>
    <w:rsid w:val="6392EA62"/>
    <w:rsid w:val="639D2D40"/>
    <w:rsid w:val="639E3E0E"/>
    <w:rsid w:val="63A08B90"/>
    <w:rsid w:val="63A14E08"/>
    <w:rsid w:val="63A5C1EC"/>
    <w:rsid w:val="63A71A91"/>
    <w:rsid w:val="63ACF3FF"/>
    <w:rsid w:val="63AD56BC"/>
    <w:rsid w:val="63ADBA03"/>
    <w:rsid w:val="63B0396A"/>
    <w:rsid w:val="63B151F5"/>
    <w:rsid w:val="63B4C6ED"/>
    <w:rsid w:val="63B6C998"/>
    <w:rsid w:val="63B812E9"/>
    <w:rsid w:val="63B8620F"/>
    <w:rsid w:val="63C11B90"/>
    <w:rsid w:val="63C1E764"/>
    <w:rsid w:val="63C2AC9C"/>
    <w:rsid w:val="63C2F173"/>
    <w:rsid w:val="63C4826C"/>
    <w:rsid w:val="63D0361F"/>
    <w:rsid w:val="63D62D26"/>
    <w:rsid w:val="63D6F3BA"/>
    <w:rsid w:val="63D90D70"/>
    <w:rsid w:val="63D97703"/>
    <w:rsid w:val="63D9CBCE"/>
    <w:rsid w:val="63DC81CF"/>
    <w:rsid w:val="63DCA92D"/>
    <w:rsid w:val="63E10493"/>
    <w:rsid w:val="63E3F9BE"/>
    <w:rsid w:val="63E553C0"/>
    <w:rsid w:val="63E58F05"/>
    <w:rsid w:val="63E6A175"/>
    <w:rsid w:val="63E6B95A"/>
    <w:rsid w:val="63E899E2"/>
    <w:rsid w:val="63EB64CB"/>
    <w:rsid w:val="63EE30DD"/>
    <w:rsid w:val="63EE659B"/>
    <w:rsid w:val="63EFCBF6"/>
    <w:rsid w:val="63F0CEF7"/>
    <w:rsid w:val="63F2D753"/>
    <w:rsid w:val="63F328BA"/>
    <w:rsid w:val="63F4324C"/>
    <w:rsid w:val="63F75067"/>
    <w:rsid w:val="63F89982"/>
    <w:rsid w:val="63FB0FDE"/>
    <w:rsid w:val="63FBF950"/>
    <w:rsid w:val="63FC3EA5"/>
    <w:rsid w:val="63FEB0E8"/>
    <w:rsid w:val="64009F7F"/>
    <w:rsid w:val="6406A71D"/>
    <w:rsid w:val="6406B621"/>
    <w:rsid w:val="6408FB35"/>
    <w:rsid w:val="6409128B"/>
    <w:rsid w:val="64094DD5"/>
    <w:rsid w:val="6409B28E"/>
    <w:rsid w:val="640C4424"/>
    <w:rsid w:val="640D0722"/>
    <w:rsid w:val="64130550"/>
    <w:rsid w:val="64130C97"/>
    <w:rsid w:val="64135DFE"/>
    <w:rsid w:val="6417A956"/>
    <w:rsid w:val="641C5BC2"/>
    <w:rsid w:val="641DAA50"/>
    <w:rsid w:val="6420FEB4"/>
    <w:rsid w:val="6422FB8D"/>
    <w:rsid w:val="6425FDD3"/>
    <w:rsid w:val="642688EB"/>
    <w:rsid w:val="642723E7"/>
    <w:rsid w:val="64274498"/>
    <w:rsid w:val="6429517B"/>
    <w:rsid w:val="642AEC87"/>
    <w:rsid w:val="642AF3B0"/>
    <w:rsid w:val="6431D7D1"/>
    <w:rsid w:val="6435DA60"/>
    <w:rsid w:val="64379CC9"/>
    <w:rsid w:val="643976CD"/>
    <w:rsid w:val="643B9336"/>
    <w:rsid w:val="643D1DB0"/>
    <w:rsid w:val="644B9F51"/>
    <w:rsid w:val="644C327A"/>
    <w:rsid w:val="644CB661"/>
    <w:rsid w:val="644D1222"/>
    <w:rsid w:val="644FEAD2"/>
    <w:rsid w:val="644FF592"/>
    <w:rsid w:val="64511C39"/>
    <w:rsid w:val="645151A3"/>
    <w:rsid w:val="6453DD9D"/>
    <w:rsid w:val="64541751"/>
    <w:rsid w:val="6455A1D5"/>
    <w:rsid w:val="645AE284"/>
    <w:rsid w:val="645AF2FA"/>
    <w:rsid w:val="645B0A71"/>
    <w:rsid w:val="64644F13"/>
    <w:rsid w:val="6464B035"/>
    <w:rsid w:val="64664E26"/>
    <w:rsid w:val="6466F7B7"/>
    <w:rsid w:val="64688B21"/>
    <w:rsid w:val="646A5A64"/>
    <w:rsid w:val="646A881E"/>
    <w:rsid w:val="646D7375"/>
    <w:rsid w:val="6474E024"/>
    <w:rsid w:val="6474FE67"/>
    <w:rsid w:val="6476E175"/>
    <w:rsid w:val="6478FD5A"/>
    <w:rsid w:val="64799CD6"/>
    <w:rsid w:val="6479CAA7"/>
    <w:rsid w:val="6479EDE9"/>
    <w:rsid w:val="647DA4D2"/>
    <w:rsid w:val="6482F81A"/>
    <w:rsid w:val="6487AD7D"/>
    <w:rsid w:val="6488E9FD"/>
    <w:rsid w:val="648C4ED4"/>
    <w:rsid w:val="648DBA67"/>
    <w:rsid w:val="6491A858"/>
    <w:rsid w:val="6492CBE7"/>
    <w:rsid w:val="64937FC0"/>
    <w:rsid w:val="6494FBC3"/>
    <w:rsid w:val="6495F63C"/>
    <w:rsid w:val="64975EE5"/>
    <w:rsid w:val="6498F2AA"/>
    <w:rsid w:val="64995E24"/>
    <w:rsid w:val="649B33E3"/>
    <w:rsid w:val="649D62D8"/>
    <w:rsid w:val="64A04BAA"/>
    <w:rsid w:val="64A12F18"/>
    <w:rsid w:val="64A258DF"/>
    <w:rsid w:val="64A47005"/>
    <w:rsid w:val="64A49478"/>
    <w:rsid w:val="64A64DA7"/>
    <w:rsid w:val="64AA0AED"/>
    <w:rsid w:val="64ACB69B"/>
    <w:rsid w:val="64AF4F20"/>
    <w:rsid w:val="64AF78D1"/>
    <w:rsid w:val="64B0E82D"/>
    <w:rsid w:val="64B17854"/>
    <w:rsid w:val="64B21CC5"/>
    <w:rsid w:val="64B2FACD"/>
    <w:rsid w:val="64B3AD8E"/>
    <w:rsid w:val="64B8532D"/>
    <w:rsid w:val="64B9C986"/>
    <w:rsid w:val="64C13702"/>
    <w:rsid w:val="64C26B2A"/>
    <w:rsid w:val="64C2F03B"/>
    <w:rsid w:val="64C54ECA"/>
    <w:rsid w:val="64C98D6C"/>
    <w:rsid w:val="64CC1507"/>
    <w:rsid w:val="64CE6FFB"/>
    <w:rsid w:val="64D0F9A8"/>
    <w:rsid w:val="64D10317"/>
    <w:rsid w:val="64D1EF06"/>
    <w:rsid w:val="64D2D382"/>
    <w:rsid w:val="64D45FFE"/>
    <w:rsid w:val="64D6EACE"/>
    <w:rsid w:val="64D780D4"/>
    <w:rsid w:val="64D7D433"/>
    <w:rsid w:val="64E1843B"/>
    <w:rsid w:val="64E2DD90"/>
    <w:rsid w:val="64E3D17A"/>
    <w:rsid w:val="64E796F2"/>
    <w:rsid w:val="64EE976F"/>
    <w:rsid w:val="64F02D27"/>
    <w:rsid w:val="64F39A4B"/>
    <w:rsid w:val="64F4392A"/>
    <w:rsid w:val="64F8E77F"/>
    <w:rsid w:val="64FDA743"/>
    <w:rsid w:val="650028B1"/>
    <w:rsid w:val="650F8EB1"/>
    <w:rsid w:val="65130FD2"/>
    <w:rsid w:val="65155F97"/>
    <w:rsid w:val="651A9AFD"/>
    <w:rsid w:val="651AAFFC"/>
    <w:rsid w:val="651C46F2"/>
    <w:rsid w:val="651D7F36"/>
    <w:rsid w:val="651D9DF5"/>
    <w:rsid w:val="651EF672"/>
    <w:rsid w:val="65209C5E"/>
    <w:rsid w:val="6521F048"/>
    <w:rsid w:val="6526F2E1"/>
    <w:rsid w:val="6527F027"/>
    <w:rsid w:val="65286E0A"/>
    <w:rsid w:val="652A8D08"/>
    <w:rsid w:val="652AE4FC"/>
    <w:rsid w:val="652BFFDC"/>
    <w:rsid w:val="65307359"/>
    <w:rsid w:val="65326B37"/>
    <w:rsid w:val="65335AC6"/>
    <w:rsid w:val="6533D8B3"/>
    <w:rsid w:val="6533E1EA"/>
    <w:rsid w:val="65396370"/>
    <w:rsid w:val="65451FA0"/>
    <w:rsid w:val="6547A340"/>
    <w:rsid w:val="6549608A"/>
    <w:rsid w:val="654D111A"/>
    <w:rsid w:val="655564BA"/>
    <w:rsid w:val="65561018"/>
    <w:rsid w:val="655C784A"/>
    <w:rsid w:val="655F55FB"/>
    <w:rsid w:val="65601CFE"/>
    <w:rsid w:val="65622347"/>
    <w:rsid w:val="6575D354"/>
    <w:rsid w:val="657CD4F4"/>
    <w:rsid w:val="657F98E9"/>
    <w:rsid w:val="6580D5E9"/>
    <w:rsid w:val="65810557"/>
    <w:rsid w:val="65820539"/>
    <w:rsid w:val="65833452"/>
    <w:rsid w:val="6584524C"/>
    <w:rsid w:val="658C120D"/>
    <w:rsid w:val="658CE1D6"/>
    <w:rsid w:val="65917C99"/>
    <w:rsid w:val="65941100"/>
    <w:rsid w:val="65960680"/>
    <w:rsid w:val="6596A139"/>
    <w:rsid w:val="65997450"/>
    <w:rsid w:val="65A4BF9E"/>
    <w:rsid w:val="65A5764C"/>
    <w:rsid w:val="65A8A659"/>
    <w:rsid w:val="65A97466"/>
    <w:rsid w:val="65AC2796"/>
    <w:rsid w:val="65ACA3DC"/>
    <w:rsid w:val="65ACF7BE"/>
    <w:rsid w:val="65B75E96"/>
    <w:rsid w:val="65B7AC1B"/>
    <w:rsid w:val="65BCB689"/>
    <w:rsid w:val="65BD7001"/>
    <w:rsid w:val="65BFB9BF"/>
    <w:rsid w:val="65C483D2"/>
    <w:rsid w:val="65C528FC"/>
    <w:rsid w:val="65C9543F"/>
    <w:rsid w:val="65CB374C"/>
    <w:rsid w:val="65D37849"/>
    <w:rsid w:val="65D96536"/>
    <w:rsid w:val="65DDAB34"/>
    <w:rsid w:val="65DE0939"/>
    <w:rsid w:val="65DE7726"/>
    <w:rsid w:val="65DEF04F"/>
    <w:rsid w:val="65E397ED"/>
    <w:rsid w:val="65E4F10C"/>
    <w:rsid w:val="65EA11EE"/>
    <w:rsid w:val="65F068BC"/>
    <w:rsid w:val="65F2BEC8"/>
    <w:rsid w:val="65F44669"/>
    <w:rsid w:val="65F4873C"/>
    <w:rsid w:val="65F4E674"/>
    <w:rsid w:val="65F70E97"/>
    <w:rsid w:val="65FDE1B5"/>
    <w:rsid w:val="65FFFB7F"/>
    <w:rsid w:val="6601F584"/>
    <w:rsid w:val="66032D42"/>
    <w:rsid w:val="66041386"/>
    <w:rsid w:val="66041CF1"/>
    <w:rsid w:val="6607F7FC"/>
    <w:rsid w:val="660BB068"/>
    <w:rsid w:val="660C9EAB"/>
    <w:rsid w:val="660CC02E"/>
    <w:rsid w:val="660D3760"/>
    <w:rsid w:val="660E2528"/>
    <w:rsid w:val="6612A5EF"/>
    <w:rsid w:val="66155E9F"/>
    <w:rsid w:val="6615C525"/>
    <w:rsid w:val="6616B2CB"/>
    <w:rsid w:val="661B0721"/>
    <w:rsid w:val="662272F8"/>
    <w:rsid w:val="6625F33C"/>
    <w:rsid w:val="6626818C"/>
    <w:rsid w:val="6627057D"/>
    <w:rsid w:val="662D78B9"/>
    <w:rsid w:val="662E7C4E"/>
    <w:rsid w:val="662FD3F8"/>
    <w:rsid w:val="66309C94"/>
    <w:rsid w:val="6631C69D"/>
    <w:rsid w:val="6632C32C"/>
    <w:rsid w:val="663D7872"/>
    <w:rsid w:val="663E0C97"/>
    <w:rsid w:val="663F38FE"/>
    <w:rsid w:val="664132F8"/>
    <w:rsid w:val="66446A1D"/>
    <w:rsid w:val="66459119"/>
    <w:rsid w:val="6645C74C"/>
    <w:rsid w:val="664AEA06"/>
    <w:rsid w:val="66514967"/>
    <w:rsid w:val="66569BA4"/>
    <w:rsid w:val="6658C223"/>
    <w:rsid w:val="66596879"/>
    <w:rsid w:val="665ADE87"/>
    <w:rsid w:val="665E25A3"/>
    <w:rsid w:val="66609204"/>
    <w:rsid w:val="66612FE8"/>
    <w:rsid w:val="66615676"/>
    <w:rsid w:val="6666DD9C"/>
    <w:rsid w:val="66686E39"/>
    <w:rsid w:val="666A5049"/>
    <w:rsid w:val="66700FDB"/>
    <w:rsid w:val="6678EE74"/>
    <w:rsid w:val="667BF740"/>
    <w:rsid w:val="668259AC"/>
    <w:rsid w:val="66874878"/>
    <w:rsid w:val="66883A2C"/>
    <w:rsid w:val="66895170"/>
    <w:rsid w:val="668D4E48"/>
    <w:rsid w:val="668DBD30"/>
    <w:rsid w:val="668E67E6"/>
    <w:rsid w:val="668F81DA"/>
    <w:rsid w:val="669037B9"/>
    <w:rsid w:val="66906B09"/>
    <w:rsid w:val="66938515"/>
    <w:rsid w:val="66939191"/>
    <w:rsid w:val="6696D811"/>
    <w:rsid w:val="66981DC5"/>
    <w:rsid w:val="66989D3B"/>
    <w:rsid w:val="6698CD2B"/>
    <w:rsid w:val="669AB73A"/>
    <w:rsid w:val="669BA12D"/>
    <w:rsid w:val="66A2889B"/>
    <w:rsid w:val="66AAAC2D"/>
    <w:rsid w:val="66ABC443"/>
    <w:rsid w:val="66B39D96"/>
    <w:rsid w:val="66B3CF1D"/>
    <w:rsid w:val="66B496E8"/>
    <w:rsid w:val="66B4F0E6"/>
    <w:rsid w:val="66B67120"/>
    <w:rsid w:val="66B6D51C"/>
    <w:rsid w:val="66BCEC7A"/>
    <w:rsid w:val="66BD86D8"/>
    <w:rsid w:val="66BFC769"/>
    <w:rsid w:val="66C11C9B"/>
    <w:rsid w:val="66C19FA9"/>
    <w:rsid w:val="66C6229D"/>
    <w:rsid w:val="66C91A22"/>
    <w:rsid w:val="66CAC5BC"/>
    <w:rsid w:val="66CC49E0"/>
    <w:rsid w:val="66CDD129"/>
    <w:rsid w:val="66CF0880"/>
    <w:rsid w:val="66CFCB3C"/>
    <w:rsid w:val="66D0956F"/>
    <w:rsid w:val="66D332CC"/>
    <w:rsid w:val="66D4B49F"/>
    <w:rsid w:val="66D83780"/>
    <w:rsid w:val="66DC680F"/>
    <w:rsid w:val="66E06321"/>
    <w:rsid w:val="66E21D19"/>
    <w:rsid w:val="66E63A68"/>
    <w:rsid w:val="66E640FE"/>
    <w:rsid w:val="66E830DD"/>
    <w:rsid w:val="66E8AED3"/>
    <w:rsid w:val="66E94D63"/>
    <w:rsid w:val="66E9BAB6"/>
    <w:rsid w:val="66EB0E15"/>
    <w:rsid w:val="66EB6B92"/>
    <w:rsid w:val="66F038EC"/>
    <w:rsid w:val="66F0E2F2"/>
    <w:rsid w:val="66F1C8D3"/>
    <w:rsid w:val="66F617C6"/>
    <w:rsid w:val="66FB006D"/>
    <w:rsid w:val="66FBAE0E"/>
    <w:rsid w:val="66FF1ED1"/>
    <w:rsid w:val="6700D633"/>
    <w:rsid w:val="6701F446"/>
    <w:rsid w:val="670473AD"/>
    <w:rsid w:val="6706A1B9"/>
    <w:rsid w:val="6708E254"/>
    <w:rsid w:val="670BE23A"/>
    <w:rsid w:val="670D8B81"/>
    <w:rsid w:val="670E7375"/>
    <w:rsid w:val="670F8D49"/>
    <w:rsid w:val="6711369C"/>
    <w:rsid w:val="671306FD"/>
    <w:rsid w:val="67135A8E"/>
    <w:rsid w:val="6713E14E"/>
    <w:rsid w:val="6716B663"/>
    <w:rsid w:val="671897F5"/>
    <w:rsid w:val="671C03D0"/>
    <w:rsid w:val="671D8CE3"/>
    <w:rsid w:val="6722AF8C"/>
    <w:rsid w:val="67256BEF"/>
    <w:rsid w:val="672A187E"/>
    <w:rsid w:val="672B7297"/>
    <w:rsid w:val="672C981B"/>
    <w:rsid w:val="672D5A28"/>
    <w:rsid w:val="672F7606"/>
    <w:rsid w:val="6732CBEC"/>
    <w:rsid w:val="673576A7"/>
    <w:rsid w:val="67385198"/>
    <w:rsid w:val="6739CC4B"/>
    <w:rsid w:val="673B0ACD"/>
    <w:rsid w:val="673BA529"/>
    <w:rsid w:val="673BF029"/>
    <w:rsid w:val="673CC328"/>
    <w:rsid w:val="673F9D7A"/>
    <w:rsid w:val="674333BF"/>
    <w:rsid w:val="6743B291"/>
    <w:rsid w:val="6743E7AD"/>
    <w:rsid w:val="67441A4D"/>
    <w:rsid w:val="6744B6F9"/>
    <w:rsid w:val="67495CDA"/>
    <w:rsid w:val="674A82DB"/>
    <w:rsid w:val="674A8DCB"/>
    <w:rsid w:val="674B45E5"/>
    <w:rsid w:val="674CFAE7"/>
    <w:rsid w:val="67505883"/>
    <w:rsid w:val="67518F3B"/>
    <w:rsid w:val="6753E99B"/>
    <w:rsid w:val="6754726E"/>
    <w:rsid w:val="67560390"/>
    <w:rsid w:val="6757F3D4"/>
    <w:rsid w:val="6758256D"/>
    <w:rsid w:val="67588F67"/>
    <w:rsid w:val="675A5B2A"/>
    <w:rsid w:val="675AA721"/>
    <w:rsid w:val="675C5027"/>
    <w:rsid w:val="675CF442"/>
    <w:rsid w:val="675D5E9F"/>
    <w:rsid w:val="67600611"/>
    <w:rsid w:val="6761EDB5"/>
    <w:rsid w:val="6766264B"/>
    <w:rsid w:val="67665069"/>
    <w:rsid w:val="6768E2CE"/>
    <w:rsid w:val="676BCF74"/>
    <w:rsid w:val="676F1B1B"/>
    <w:rsid w:val="67701E70"/>
    <w:rsid w:val="67709B84"/>
    <w:rsid w:val="6773A67C"/>
    <w:rsid w:val="6774182F"/>
    <w:rsid w:val="6774AAA5"/>
    <w:rsid w:val="677715EE"/>
    <w:rsid w:val="67798673"/>
    <w:rsid w:val="6779B7B2"/>
    <w:rsid w:val="677AA966"/>
    <w:rsid w:val="677D107F"/>
    <w:rsid w:val="677ECA26"/>
    <w:rsid w:val="678153BC"/>
    <w:rsid w:val="67824AA4"/>
    <w:rsid w:val="6785712C"/>
    <w:rsid w:val="6795545D"/>
    <w:rsid w:val="679C87AF"/>
    <w:rsid w:val="679F3A2F"/>
    <w:rsid w:val="67A0364E"/>
    <w:rsid w:val="67A05D8C"/>
    <w:rsid w:val="67A51851"/>
    <w:rsid w:val="67A907C1"/>
    <w:rsid w:val="67A99858"/>
    <w:rsid w:val="67AA56F3"/>
    <w:rsid w:val="67AA971A"/>
    <w:rsid w:val="67AC1AF8"/>
    <w:rsid w:val="67AD45B4"/>
    <w:rsid w:val="67AD75E3"/>
    <w:rsid w:val="67B1E8BA"/>
    <w:rsid w:val="67B22253"/>
    <w:rsid w:val="67B41C38"/>
    <w:rsid w:val="67BAA880"/>
    <w:rsid w:val="67BC7E52"/>
    <w:rsid w:val="67BD7E4C"/>
    <w:rsid w:val="67C07F31"/>
    <w:rsid w:val="67C1BB46"/>
    <w:rsid w:val="67C2739E"/>
    <w:rsid w:val="67C293C2"/>
    <w:rsid w:val="67C476C4"/>
    <w:rsid w:val="67CAE342"/>
    <w:rsid w:val="67D57C42"/>
    <w:rsid w:val="67D60572"/>
    <w:rsid w:val="67D6F177"/>
    <w:rsid w:val="67E51649"/>
    <w:rsid w:val="67E53E2F"/>
    <w:rsid w:val="67EA2B07"/>
    <w:rsid w:val="67F0324D"/>
    <w:rsid w:val="67F177F7"/>
    <w:rsid w:val="67F3652F"/>
    <w:rsid w:val="67F3E127"/>
    <w:rsid w:val="67F5B3E0"/>
    <w:rsid w:val="67F6EFDF"/>
    <w:rsid w:val="67F85E0B"/>
    <w:rsid w:val="67FD321E"/>
    <w:rsid w:val="67FF1FAE"/>
    <w:rsid w:val="6801C7B5"/>
    <w:rsid w:val="6804A235"/>
    <w:rsid w:val="680942F2"/>
    <w:rsid w:val="680AFD60"/>
    <w:rsid w:val="681038FC"/>
    <w:rsid w:val="6813E0AE"/>
    <w:rsid w:val="6814A24B"/>
    <w:rsid w:val="68161873"/>
    <w:rsid w:val="681771F2"/>
    <w:rsid w:val="681957F9"/>
    <w:rsid w:val="681C0AE8"/>
    <w:rsid w:val="681C9180"/>
    <w:rsid w:val="681FE8FC"/>
    <w:rsid w:val="6821129F"/>
    <w:rsid w:val="68228161"/>
    <w:rsid w:val="68266586"/>
    <w:rsid w:val="6829B5CA"/>
    <w:rsid w:val="6829F6BD"/>
    <w:rsid w:val="682ABFAB"/>
    <w:rsid w:val="682CB9DA"/>
    <w:rsid w:val="68313753"/>
    <w:rsid w:val="683177D6"/>
    <w:rsid w:val="68323AC6"/>
    <w:rsid w:val="6832FF5D"/>
    <w:rsid w:val="68349D8C"/>
    <w:rsid w:val="68377818"/>
    <w:rsid w:val="6837F5CB"/>
    <w:rsid w:val="683C3699"/>
    <w:rsid w:val="683FCE24"/>
    <w:rsid w:val="68407989"/>
    <w:rsid w:val="68407B2C"/>
    <w:rsid w:val="6843CBFC"/>
    <w:rsid w:val="6847AAFF"/>
    <w:rsid w:val="6847C864"/>
    <w:rsid w:val="6847EEF6"/>
    <w:rsid w:val="6849E3C3"/>
    <w:rsid w:val="684CAD4E"/>
    <w:rsid w:val="684D350C"/>
    <w:rsid w:val="684F1801"/>
    <w:rsid w:val="6851A20C"/>
    <w:rsid w:val="68539F6D"/>
    <w:rsid w:val="6853BDF4"/>
    <w:rsid w:val="68543F8E"/>
    <w:rsid w:val="6855CD29"/>
    <w:rsid w:val="6855DB5D"/>
    <w:rsid w:val="6856807B"/>
    <w:rsid w:val="685AB423"/>
    <w:rsid w:val="685DDDD0"/>
    <w:rsid w:val="685FB707"/>
    <w:rsid w:val="68625C4C"/>
    <w:rsid w:val="6864624E"/>
    <w:rsid w:val="6864E39E"/>
    <w:rsid w:val="686599FE"/>
    <w:rsid w:val="6866E0D8"/>
    <w:rsid w:val="686D4194"/>
    <w:rsid w:val="686D9433"/>
    <w:rsid w:val="68755DE4"/>
    <w:rsid w:val="687D3B34"/>
    <w:rsid w:val="68820336"/>
    <w:rsid w:val="6885532C"/>
    <w:rsid w:val="68871181"/>
    <w:rsid w:val="68883BD6"/>
    <w:rsid w:val="68898A8D"/>
    <w:rsid w:val="688D44FF"/>
    <w:rsid w:val="689187C9"/>
    <w:rsid w:val="68921CF5"/>
    <w:rsid w:val="68932C41"/>
    <w:rsid w:val="6895B205"/>
    <w:rsid w:val="68968035"/>
    <w:rsid w:val="689BC71E"/>
    <w:rsid w:val="689BD447"/>
    <w:rsid w:val="689BD529"/>
    <w:rsid w:val="689C940B"/>
    <w:rsid w:val="689D1248"/>
    <w:rsid w:val="68A20DC7"/>
    <w:rsid w:val="68A48CB5"/>
    <w:rsid w:val="68A4C8CA"/>
    <w:rsid w:val="68A999AE"/>
    <w:rsid w:val="68AE7CC6"/>
    <w:rsid w:val="68B13F34"/>
    <w:rsid w:val="68B44DB2"/>
    <w:rsid w:val="68B8644C"/>
    <w:rsid w:val="68B870CB"/>
    <w:rsid w:val="68B8FA9F"/>
    <w:rsid w:val="68B922E7"/>
    <w:rsid w:val="68BA4F7D"/>
    <w:rsid w:val="68BE5FBD"/>
    <w:rsid w:val="68BFCA3D"/>
    <w:rsid w:val="68C337E7"/>
    <w:rsid w:val="68C4E95C"/>
    <w:rsid w:val="68C6C6CA"/>
    <w:rsid w:val="68CABD2A"/>
    <w:rsid w:val="68CFBAC7"/>
    <w:rsid w:val="68D11512"/>
    <w:rsid w:val="68D24E9A"/>
    <w:rsid w:val="68D453C7"/>
    <w:rsid w:val="68D50211"/>
    <w:rsid w:val="68D6E2CE"/>
    <w:rsid w:val="68D6ED44"/>
    <w:rsid w:val="68DD2F45"/>
    <w:rsid w:val="68DD4553"/>
    <w:rsid w:val="68E4FB4C"/>
    <w:rsid w:val="68E50A23"/>
    <w:rsid w:val="68E5DB6B"/>
    <w:rsid w:val="68E6B465"/>
    <w:rsid w:val="68EB6518"/>
    <w:rsid w:val="68F16085"/>
    <w:rsid w:val="68F24A6C"/>
    <w:rsid w:val="68F2958D"/>
    <w:rsid w:val="68F44860"/>
    <w:rsid w:val="68F7C9BA"/>
    <w:rsid w:val="68F91296"/>
    <w:rsid w:val="68FB2B70"/>
    <w:rsid w:val="68FC57A1"/>
    <w:rsid w:val="68FD045C"/>
    <w:rsid w:val="68FD5863"/>
    <w:rsid w:val="68FDDAA3"/>
    <w:rsid w:val="68FE9FFE"/>
    <w:rsid w:val="69013C39"/>
    <w:rsid w:val="69024AB7"/>
    <w:rsid w:val="6902DDF8"/>
    <w:rsid w:val="69033DEC"/>
    <w:rsid w:val="69054C77"/>
    <w:rsid w:val="69098651"/>
    <w:rsid w:val="690CB8C9"/>
    <w:rsid w:val="690EABA2"/>
    <w:rsid w:val="6910D49A"/>
    <w:rsid w:val="6912BDCA"/>
    <w:rsid w:val="69148316"/>
    <w:rsid w:val="6916E60B"/>
    <w:rsid w:val="691BE34E"/>
    <w:rsid w:val="691E0421"/>
    <w:rsid w:val="69205074"/>
    <w:rsid w:val="69218407"/>
    <w:rsid w:val="69261576"/>
    <w:rsid w:val="69275BAD"/>
    <w:rsid w:val="6927BEA6"/>
    <w:rsid w:val="6928886D"/>
    <w:rsid w:val="6928D466"/>
    <w:rsid w:val="69292CAE"/>
    <w:rsid w:val="692B2186"/>
    <w:rsid w:val="692BD04D"/>
    <w:rsid w:val="692E3484"/>
    <w:rsid w:val="69314468"/>
    <w:rsid w:val="69358460"/>
    <w:rsid w:val="6936B191"/>
    <w:rsid w:val="6936CC03"/>
    <w:rsid w:val="693D5AFF"/>
    <w:rsid w:val="693FB105"/>
    <w:rsid w:val="693FF665"/>
    <w:rsid w:val="6941F141"/>
    <w:rsid w:val="6943042D"/>
    <w:rsid w:val="694786C1"/>
    <w:rsid w:val="69491B7E"/>
    <w:rsid w:val="69499316"/>
    <w:rsid w:val="6949B33D"/>
    <w:rsid w:val="694A0823"/>
    <w:rsid w:val="69503F02"/>
    <w:rsid w:val="69512A0E"/>
    <w:rsid w:val="6952F669"/>
    <w:rsid w:val="6958115E"/>
    <w:rsid w:val="695B71F6"/>
    <w:rsid w:val="695D3E73"/>
    <w:rsid w:val="695E2748"/>
    <w:rsid w:val="695FBFF7"/>
    <w:rsid w:val="69606114"/>
    <w:rsid w:val="69616F6B"/>
    <w:rsid w:val="6963B12E"/>
    <w:rsid w:val="6963C73C"/>
    <w:rsid w:val="696459F9"/>
    <w:rsid w:val="6965AF62"/>
    <w:rsid w:val="696C68F7"/>
    <w:rsid w:val="696ED0BA"/>
    <w:rsid w:val="6971E41B"/>
    <w:rsid w:val="6973783E"/>
    <w:rsid w:val="69738E8B"/>
    <w:rsid w:val="69752F36"/>
    <w:rsid w:val="6975B179"/>
    <w:rsid w:val="6976C17E"/>
    <w:rsid w:val="6977EAA6"/>
    <w:rsid w:val="69781CAE"/>
    <w:rsid w:val="697DDEE3"/>
    <w:rsid w:val="697F7306"/>
    <w:rsid w:val="69805987"/>
    <w:rsid w:val="698397EC"/>
    <w:rsid w:val="6986E830"/>
    <w:rsid w:val="69871B01"/>
    <w:rsid w:val="6987C7A9"/>
    <w:rsid w:val="6987CA85"/>
    <w:rsid w:val="698A0F9F"/>
    <w:rsid w:val="698AACCB"/>
    <w:rsid w:val="698D4BF3"/>
    <w:rsid w:val="698DFE8B"/>
    <w:rsid w:val="6990CCA5"/>
    <w:rsid w:val="699124FE"/>
    <w:rsid w:val="6991C55A"/>
    <w:rsid w:val="6996E5EB"/>
    <w:rsid w:val="699D9E76"/>
    <w:rsid w:val="699EB2EC"/>
    <w:rsid w:val="699EC4D9"/>
    <w:rsid w:val="69A3CC92"/>
    <w:rsid w:val="69A44D9C"/>
    <w:rsid w:val="69A71481"/>
    <w:rsid w:val="69A99B47"/>
    <w:rsid w:val="69A9DA0E"/>
    <w:rsid w:val="69AC095D"/>
    <w:rsid w:val="69B13CDD"/>
    <w:rsid w:val="69B35F1D"/>
    <w:rsid w:val="69B4A27F"/>
    <w:rsid w:val="69B5964F"/>
    <w:rsid w:val="69B65BA6"/>
    <w:rsid w:val="69B8F0F4"/>
    <w:rsid w:val="69B9181D"/>
    <w:rsid w:val="69BE067A"/>
    <w:rsid w:val="69C17117"/>
    <w:rsid w:val="69C79F78"/>
    <w:rsid w:val="69C9453E"/>
    <w:rsid w:val="69CB90A3"/>
    <w:rsid w:val="69CBB0A4"/>
    <w:rsid w:val="69CC4A83"/>
    <w:rsid w:val="69CD2857"/>
    <w:rsid w:val="69D0951F"/>
    <w:rsid w:val="69D63D57"/>
    <w:rsid w:val="69D66ADC"/>
    <w:rsid w:val="69D8CE17"/>
    <w:rsid w:val="69DCC54E"/>
    <w:rsid w:val="69DF9C76"/>
    <w:rsid w:val="69E13794"/>
    <w:rsid w:val="69ED0FFB"/>
    <w:rsid w:val="69ED1FEB"/>
    <w:rsid w:val="69F5FCDD"/>
    <w:rsid w:val="69FB6A7F"/>
    <w:rsid w:val="69FBB2B5"/>
    <w:rsid w:val="69FC801A"/>
    <w:rsid w:val="69FD4D8D"/>
    <w:rsid w:val="69FF5833"/>
    <w:rsid w:val="6A00DBD7"/>
    <w:rsid w:val="6A00E83C"/>
    <w:rsid w:val="6A03040A"/>
    <w:rsid w:val="6A0744E0"/>
    <w:rsid w:val="6A0E647D"/>
    <w:rsid w:val="6A0E833B"/>
    <w:rsid w:val="6A13BE48"/>
    <w:rsid w:val="6A16A82C"/>
    <w:rsid w:val="6A17D981"/>
    <w:rsid w:val="6A182B21"/>
    <w:rsid w:val="6A1901CC"/>
    <w:rsid w:val="6A1BD93D"/>
    <w:rsid w:val="6A1CF7E5"/>
    <w:rsid w:val="6A1D7A23"/>
    <w:rsid w:val="6A255DBF"/>
    <w:rsid w:val="6A26B832"/>
    <w:rsid w:val="6A288263"/>
    <w:rsid w:val="6A29FBDE"/>
    <w:rsid w:val="6A2E6CC5"/>
    <w:rsid w:val="6A303768"/>
    <w:rsid w:val="6A31AE16"/>
    <w:rsid w:val="6A32DF05"/>
    <w:rsid w:val="6A35DEF8"/>
    <w:rsid w:val="6A38145A"/>
    <w:rsid w:val="6A38BEF4"/>
    <w:rsid w:val="6A3A236D"/>
    <w:rsid w:val="6A3DC720"/>
    <w:rsid w:val="6A3F4F67"/>
    <w:rsid w:val="6A422A95"/>
    <w:rsid w:val="6A442833"/>
    <w:rsid w:val="6A449D44"/>
    <w:rsid w:val="6A45403C"/>
    <w:rsid w:val="6A48DF7F"/>
    <w:rsid w:val="6A4B0AEA"/>
    <w:rsid w:val="6A51CFE7"/>
    <w:rsid w:val="6A56FC69"/>
    <w:rsid w:val="6A58D527"/>
    <w:rsid w:val="6A5ECAA5"/>
    <w:rsid w:val="6A5FD624"/>
    <w:rsid w:val="6A608BCA"/>
    <w:rsid w:val="6A64FD06"/>
    <w:rsid w:val="6A672238"/>
    <w:rsid w:val="6A6A31D0"/>
    <w:rsid w:val="6A6A6FA2"/>
    <w:rsid w:val="6A6C8FF6"/>
    <w:rsid w:val="6A6EDB3F"/>
    <w:rsid w:val="6A6F6D59"/>
    <w:rsid w:val="6A715775"/>
    <w:rsid w:val="6A73A717"/>
    <w:rsid w:val="6A75C4D4"/>
    <w:rsid w:val="6A766BFC"/>
    <w:rsid w:val="6A766C4D"/>
    <w:rsid w:val="6A771DC0"/>
    <w:rsid w:val="6A779250"/>
    <w:rsid w:val="6A799F4E"/>
    <w:rsid w:val="6A7BA434"/>
    <w:rsid w:val="6A7BC8A7"/>
    <w:rsid w:val="6A7DD849"/>
    <w:rsid w:val="6A830A94"/>
    <w:rsid w:val="6A847DC3"/>
    <w:rsid w:val="6A84EEC8"/>
    <w:rsid w:val="6A864B90"/>
    <w:rsid w:val="6A8B579E"/>
    <w:rsid w:val="6A8D44D7"/>
    <w:rsid w:val="6A8D9380"/>
    <w:rsid w:val="6A8F7916"/>
    <w:rsid w:val="6A913596"/>
    <w:rsid w:val="6A970729"/>
    <w:rsid w:val="6A977679"/>
    <w:rsid w:val="6A99F328"/>
    <w:rsid w:val="6A9A68FF"/>
    <w:rsid w:val="6A9AF68E"/>
    <w:rsid w:val="6A9DF463"/>
    <w:rsid w:val="6AA1987E"/>
    <w:rsid w:val="6AA7C8FB"/>
    <w:rsid w:val="6AB0E8C0"/>
    <w:rsid w:val="6AB1E849"/>
    <w:rsid w:val="6AB21C96"/>
    <w:rsid w:val="6AB4B1D1"/>
    <w:rsid w:val="6AB4C3DF"/>
    <w:rsid w:val="6AB91E47"/>
    <w:rsid w:val="6AB9FDC0"/>
    <w:rsid w:val="6ABA8CBB"/>
    <w:rsid w:val="6ABBC96A"/>
    <w:rsid w:val="6ABF8747"/>
    <w:rsid w:val="6AC0DB9A"/>
    <w:rsid w:val="6AC1E052"/>
    <w:rsid w:val="6AC218B9"/>
    <w:rsid w:val="6AC25909"/>
    <w:rsid w:val="6AC52531"/>
    <w:rsid w:val="6ACCB99C"/>
    <w:rsid w:val="6ACD3CF8"/>
    <w:rsid w:val="6ACDE9FF"/>
    <w:rsid w:val="6AD0009A"/>
    <w:rsid w:val="6AD02253"/>
    <w:rsid w:val="6AD03E9A"/>
    <w:rsid w:val="6AD23BBE"/>
    <w:rsid w:val="6AD47EE9"/>
    <w:rsid w:val="6AD76E8D"/>
    <w:rsid w:val="6ADAE3D1"/>
    <w:rsid w:val="6ADD294D"/>
    <w:rsid w:val="6ADEBD1A"/>
    <w:rsid w:val="6ADF5C13"/>
    <w:rsid w:val="6AE17714"/>
    <w:rsid w:val="6AE3398B"/>
    <w:rsid w:val="6AED1EA4"/>
    <w:rsid w:val="6AF01E33"/>
    <w:rsid w:val="6AF07E02"/>
    <w:rsid w:val="6AF5F37C"/>
    <w:rsid w:val="6AF765E0"/>
    <w:rsid w:val="6AFA5514"/>
    <w:rsid w:val="6B0437D5"/>
    <w:rsid w:val="6B0456D8"/>
    <w:rsid w:val="6B04C5F4"/>
    <w:rsid w:val="6B057011"/>
    <w:rsid w:val="6B06FBF6"/>
    <w:rsid w:val="6B09EE52"/>
    <w:rsid w:val="6B0D9711"/>
    <w:rsid w:val="6B10752B"/>
    <w:rsid w:val="6B10E1E1"/>
    <w:rsid w:val="6B126437"/>
    <w:rsid w:val="6B1B9554"/>
    <w:rsid w:val="6B241414"/>
    <w:rsid w:val="6B24BA8A"/>
    <w:rsid w:val="6B259CD4"/>
    <w:rsid w:val="6B26CA0D"/>
    <w:rsid w:val="6B279CFE"/>
    <w:rsid w:val="6B32C006"/>
    <w:rsid w:val="6B339D4A"/>
    <w:rsid w:val="6B34DA5A"/>
    <w:rsid w:val="6B366C5C"/>
    <w:rsid w:val="6B3A2773"/>
    <w:rsid w:val="6B3B6715"/>
    <w:rsid w:val="6B3BC42E"/>
    <w:rsid w:val="6B3CC417"/>
    <w:rsid w:val="6B3EB1A4"/>
    <w:rsid w:val="6B419A8A"/>
    <w:rsid w:val="6B458970"/>
    <w:rsid w:val="6B466C86"/>
    <w:rsid w:val="6B482D31"/>
    <w:rsid w:val="6B4B5A3A"/>
    <w:rsid w:val="6B4E75B7"/>
    <w:rsid w:val="6B4ECED8"/>
    <w:rsid w:val="6B51287B"/>
    <w:rsid w:val="6B5327F3"/>
    <w:rsid w:val="6B567D69"/>
    <w:rsid w:val="6B5AF52F"/>
    <w:rsid w:val="6B5C071E"/>
    <w:rsid w:val="6B645241"/>
    <w:rsid w:val="6B69DB88"/>
    <w:rsid w:val="6B6C1BC9"/>
    <w:rsid w:val="6B6D60CB"/>
    <w:rsid w:val="6B6FB8B4"/>
    <w:rsid w:val="6B782CE2"/>
    <w:rsid w:val="6B7B8CE7"/>
    <w:rsid w:val="6B7C6F44"/>
    <w:rsid w:val="6B7DEFBE"/>
    <w:rsid w:val="6B817E62"/>
    <w:rsid w:val="6B851EE6"/>
    <w:rsid w:val="6B89E243"/>
    <w:rsid w:val="6B8B0304"/>
    <w:rsid w:val="6B8B0AEC"/>
    <w:rsid w:val="6B8C09FB"/>
    <w:rsid w:val="6B96B75C"/>
    <w:rsid w:val="6B992A61"/>
    <w:rsid w:val="6B99877B"/>
    <w:rsid w:val="6B99F94D"/>
    <w:rsid w:val="6B9B5E5D"/>
    <w:rsid w:val="6B9E7326"/>
    <w:rsid w:val="6BA00E5A"/>
    <w:rsid w:val="6BA56D90"/>
    <w:rsid w:val="6BA6CBB0"/>
    <w:rsid w:val="6BA7A069"/>
    <w:rsid w:val="6BAC1538"/>
    <w:rsid w:val="6BACEADC"/>
    <w:rsid w:val="6BB3C00F"/>
    <w:rsid w:val="6BB41040"/>
    <w:rsid w:val="6BB4970C"/>
    <w:rsid w:val="6BB8EF3F"/>
    <w:rsid w:val="6BBD3608"/>
    <w:rsid w:val="6BBD4310"/>
    <w:rsid w:val="6BBDE6FB"/>
    <w:rsid w:val="6BC037C4"/>
    <w:rsid w:val="6BC31149"/>
    <w:rsid w:val="6BC48158"/>
    <w:rsid w:val="6BC4FEFE"/>
    <w:rsid w:val="6BC77C36"/>
    <w:rsid w:val="6BC7CCD4"/>
    <w:rsid w:val="6BCA5FC6"/>
    <w:rsid w:val="6BCF203D"/>
    <w:rsid w:val="6BD05F08"/>
    <w:rsid w:val="6BD3816C"/>
    <w:rsid w:val="6BD9F956"/>
    <w:rsid w:val="6BDE103A"/>
    <w:rsid w:val="6BE07883"/>
    <w:rsid w:val="6BE5C9C2"/>
    <w:rsid w:val="6BEDC0C3"/>
    <w:rsid w:val="6BF0F5B0"/>
    <w:rsid w:val="6BF23C44"/>
    <w:rsid w:val="6BF4B0C2"/>
    <w:rsid w:val="6BF592D9"/>
    <w:rsid w:val="6BF9DE31"/>
    <w:rsid w:val="6BF9E1A2"/>
    <w:rsid w:val="6BFA92BE"/>
    <w:rsid w:val="6BFB4E79"/>
    <w:rsid w:val="6BFEBF80"/>
    <w:rsid w:val="6C05B32C"/>
    <w:rsid w:val="6C0784B2"/>
    <w:rsid w:val="6C086F4F"/>
    <w:rsid w:val="6C08CF51"/>
    <w:rsid w:val="6C09EBF2"/>
    <w:rsid w:val="6C0BC3BF"/>
    <w:rsid w:val="6C0E82E3"/>
    <w:rsid w:val="6C0F5797"/>
    <w:rsid w:val="6C106053"/>
    <w:rsid w:val="6C108EE8"/>
    <w:rsid w:val="6C119535"/>
    <w:rsid w:val="6C135C50"/>
    <w:rsid w:val="6C144B92"/>
    <w:rsid w:val="6C187273"/>
    <w:rsid w:val="6C1B4A7E"/>
    <w:rsid w:val="6C1D31F1"/>
    <w:rsid w:val="6C1E8B4E"/>
    <w:rsid w:val="6C20BEC4"/>
    <w:rsid w:val="6C245AAA"/>
    <w:rsid w:val="6C28B66E"/>
    <w:rsid w:val="6C2E8395"/>
    <w:rsid w:val="6C3419DA"/>
    <w:rsid w:val="6C34366D"/>
    <w:rsid w:val="6C394C3A"/>
    <w:rsid w:val="6C3F6051"/>
    <w:rsid w:val="6C48F243"/>
    <w:rsid w:val="6C49B189"/>
    <w:rsid w:val="6C4EBF90"/>
    <w:rsid w:val="6C5366CA"/>
    <w:rsid w:val="6C53EFA4"/>
    <w:rsid w:val="6C5A08A5"/>
    <w:rsid w:val="6C5B515D"/>
    <w:rsid w:val="6C5DB638"/>
    <w:rsid w:val="6C5E1ED2"/>
    <w:rsid w:val="6C613D9C"/>
    <w:rsid w:val="6C65C82C"/>
    <w:rsid w:val="6C695C63"/>
    <w:rsid w:val="6C6A8BF6"/>
    <w:rsid w:val="6C6C8F4A"/>
    <w:rsid w:val="6C708DE9"/>
    <w:rsid w:val="6C769906"/>
    <w:rsid w:val="6C78DF4D"/>
    <w:rsid w:val="6C7A1EAC"/>
    <w:rsid w:val="6C7A25F4"/>
    <w:rsid w:val="6C7C7849"/>
    <w:rsid w:val="6C7DEE21"/>
    <w:rsid w:val="6C82C1D1"/>
    <w:rsid w:val="6C83A288"/>
    <w:rsid w:val="6C88EAE3"/>
    <w:rsid w:val="6C8900F2"/>
    <w:rsid w:val="6C89095C"/>
    <w:rsid w:val="6C8CC89B"/>
    <w:rsid w:val="6C8EEF90"/>
    <w:rsid w:val="6C904E38"/>
    <w:rsid w:val="6C92D233"/>
    <w:rsid w:val="6C941C49"/>
    <w:rsid w:val="6C97E06C"/>
    <w:rsid w:val="6C9BD430"/>
    <w:rsid w:val="6C9BD6C9"/>
    <w:rsid w:val="6C9D16F7"/>
    <w:rsid w:val="6CA89485"/>
    <w:rsid w:val="6CAD5803"/>
    <w:rsid w:val="6CAD9FC1"/>
    <w:rsid w:val="6CAFA1E7"/>
    <w:rsid w:val="6CB02A64"/>
    <w:rsid w:val="6CB28F6B"/>
    <w:rsid w:val="6CB3CFAB"/>
    <w:rsid w:val="6CB5AA5B"/>
    <w:rsid w:val="6CBBE432"/>
    <w:rsid w:val="6CBF1DBE"/>
    <w:rsid w:val="6CBF339B"/>
    <w:rsid w:val="6CC06EF0"/>
    <w:rsid w:val="6CC15CEB"/>
    <w:rsid w:val="6CC49C70"/>
    <w:rsid w:val="6CC62BEA"/>
    <w:rsid w:val="6CC9BCD7"/>
    <w:rsid w:val="6CCD78C3"/>
    <w:rsid w:val="6CCEB0B3"/>
    <w:rsid w:val="6CE06B37"/>
    <w:rsid w:val="6CE2627F"/>
    <w:rsid w:val="6CE32216"/>
    <w:rsid w:val="6CEA0816"/>
    <w:rsid w:val="6CEAD2DD"/>
    <w:rsid w:val="6CEB71DE"/>
    <w:rsid w:val="6CEC9B94"/>
    <w:rsid w:val="6CF30D09"/>
    <w:rsid w:val="6CF330F6"/>
    <w:rsid w:val="6CFBCAE1"/>
    <w:rsid w:val="6CFE5816"/>
    <w:rsid w:val="6D02EA7E"/>
    <w:rsid w:val="6D0A21D1"/>
    <w:rsid w:val="6D0A33B0"/>
    <w:rsid w:val="6D0C9984"/>
    <w:rsid w:val="6D0DB464"/>
    <w:rsid w:val="6D0E73F8"/>
    <w:rsid w:val="6D0EFF9E"/>
    <w:rsid w:val="6D138667"/>
    <w:rsid w:val="6D1873F2"/>
    <w:rsid w:val="6D19028E"/>
    <w:rsid w:val="6D220490"/>
    <w:rsid w:val="6D234F6B"/>
    <w:rsid w:val="6D275BE5"/>
    <w:rsid w:val="6D27EA08"/>
    <w:rsid w:val="6D2B1594"/>
    <w:rsid w:val="6D2E2FD5"/>
    <w:rsid w:val="6D2ED942"/>
    <w:rsid w:val="6D2FE5EB"/>
    <w:rsid w:val="6D3155D0"/>
    <w:rsid w:val="6D31BDCC"/>
    <w:rsid w:val="6D32D2F3"/>
    <w:rsid w:val="6D36E9D3"/>
    <w:rsid w:val="6D3854C1"/>
    <w:rsid w:val="6D38BED2"/>
    <w:rsid w:val="6D3B1A27"/>
    <w:rsid w:val="6D3D7E3F"/>
    <w:rsid w:val="6D42FE73"/>
    <w:rsid w:val="6D431041"/>
    <w:rsid w:val="6D44A112"/>
    <w:rsid w:val="6D487028"/>
    <w:rsid w:val="6D4EED36"/>
    <w:rsid w:val="6D52980B"/>
    <w:rsid w:val="6D54757C"/>
    <w:rsid w:val="6D56AC1E"/>
    <w:rsid w:val="6D69AFB5"/>
    <w:rsid w:val="6D6A67E0"/>
    <w:rsid w:val="6D6BDF44"/>
    <w:rsid w:val="6D6E3542"/>
    <w:rsid w:val="6D703962"/>
    <w:rsid w:val="6D7399B3"/>
    <w:rsid w:val="6D75E517"/>
    <w:rsid w:val="6D7A93D5"/>
    <w:rsid w:val="6D8418FB"/>
    <w:rsid w:val="6D86AF29"/>
    <w:rsid w:val="6D8CD95E"/>
    <w:rsid w:val="6D8E5155"/>
    <w:rsid w:val="6D906C31"/>
    <w:rsid w:val="6D9D70C2"/>
    <w:rsid w:val="6DA23FFE"/>
    <w:rsid w:val="6DA3C6E6"/>
    <w:rsid w:val="6DA5EC7D"/>
    <w:rsid w:val="6DA7167C"/>
    <w:rsid w:val="6DA9F826"/>
    <w:rsid w:val="6DAA6110"/>
    <w:rsid w:val="6DAF4F62"/>
    <w:rsid w:val="6DB01BF3"/>
    <w:rsid w:val="6DB2791B"/>
    <w:rsid w:val="6DB451F0"/>
    <w:rsid w:val="6DB6B40F"/>
    <w:rsid w:val="6DBB2799"/>
    <w:rsid w:val="6DBECBF7"/>
    <w:rsid w:val="6DC3835A"/>
    <w:rsid w:val="6DC43A4F"/>
    <w:rsid w:val="6DC6B7D2"/>
    <w:rsid w:val="6DCBD8E9"/>
    <w:rsid w:val="6DCE836D"/>
    <w:rsid w:val="6DD2D09C"/>
    <w:rsid w:val="6DD5C68E"/>
    <w:rsid w:val="6DD95A1B"/>
    <w:rsid w:val="6DDCA1EA"/>
    <w:rsid w:val="6DDF7349"/>
    <w:rsid w:val="6DE35FBE"/>
    <w:rsid w:val="6DE376C9"/>
    <w:rsid w:val="6DEC3FFB"/>
    <w:rsid w:val="6DECEAF5"/>
    <w:rsid w:val="6DED124E"/>
    <w:rsid w:val="6DF43EA6"/>
    <w:rsid w:val="6DF9B97B"/>
    <w:rsid w:val="6DFCC1A9"/>
    <w:rsid w:val="6DFD8947"/>
    <w:rsid w:val="6DFF486E"/>
    <w:rsid w:val="6E02FF14"/>
    <w:rsid w:val="6E0765D9"/>
    <w:rsid w:val="6E0B3822"/>
    <w:rsid w:val="6E0C8296"/>
    <w:rsid w:val="6E107C2E"/>
    <w:rsid w:val="6E116BB7"/>
    <w:rsid w:val="6E125A24"/>
    <w:rsid w:val="6E14EB15"/>
    <w:rsid w:val="6E193735"/>
    <w:rsid w:val="6E195CB7"/>
    <w:rsid w:val="6E1A7D7C"/>
    <w:rsid w:val="6E1B5D73"/>
    <w:rsid w:val="6E1D8D53"/>
    <w:rsid w:val="6E1E94D9"/>
    <w:rsid w:val="6E207E75"/>
    <w:rsid w:val="6E22522D"/>
    <w:rsid w:val="6E227091"/>
    <w:rsid w:val="6E24F3F1"/>
    <w:rsid w:val="6E2631A8"/>
    <w:rsid w:val="6E279368"/>
    <w:rsid w:val="6E2E2AD6"/>
    <w:rsid w:val="6E3450E1"/>
    <w:rsid w:val="6E3490AA"/>
    <w:rsid w:val="6E35090A"/>
    <w:rsid w:val="6E359AD3"/>
    <w:rsid w:val="6E37B9C9"/>
    <w:rsid w:val="6E380011"/>
    <w:rsid w:val="6E3C37EB"/>
    <w:rsid w:val="6E3C564A"/>
    <w:rsid w:val="6E3C66B6"/>
    <w:rsid w:val="6E3C7D0B"/>
    <w:rsid w:val="6E40024B"/>
    <w:rsid w:val="6E45CB6B"/>
    <w:rsid w:val="6E45CCEC"/>
    <w:rsid w:val="6E48DE48"/>
    <w:rsid w:val="6E4B655B"/>
    <w:rsid w:val="6E4BD34B"/>
    <w:rsid w:val="6E4E7790"/>
    <w:rsid w:val="6E4EA1AA"/>
    <w:rsid w:val="6E4F35ED"/>
    <w:rsid w:val="6E4F9162"/>
    <w:rsid w:val="6E51B2FB"/>
    <w:rsid w:val="6E552CEE"/>
    <w:rsid w:val="6E57B99A"/>
    <w:rsid w:val="6E5AB3F0"/>
    <w:rsid w:val="6E5B3FBB"/>
    <w:rsid w:val="6E5DD4E1"/>
    <w:rsid w:val="6E5EAC0E"/>
    <w:rsid w:val="6E61D133"/>
    <w:rsid w:val="6E63A40E"/>
    <w:rsid w:val="6E683E48"/>
    <w:rsid w:val="6E6C1940"/>
    <w:rsid w:val="6E6C319A"/>
    <w:rsid w:val="6E6C8586"/>
    <w:rsid w:val="6E6DF8B0"/>
    <w:rsid w:val="6E6E7A28"/>
    <w:rsid w:val="6E72240F"/>
    <w:rsid w:val="6E73B135"/>
    <w:rsid w:val="6E7407C1"/>
    <w:rsid w:val="6E75A102"/>
    <w:rsid w:val="6E76EBA1"/>
    <w:rsid w:val="6E78EF0C"/>
    <w:rsid w:val="6E7A0B95"/>
    <w:rsid w:val="6E7FE142"/>
    <w:rsid w:val="6E80927C"/>
    <w:rsid w:val="6E818EDE"/>
    <w:rsid w:val="6E85DA62"/>
    <w:rsid w:val="6E878F71"/>
    <w:rsid w:val="6E905407"/>
    <w:rsid w:val="6E93D113"/>
    <w:rsid w:val="6E9451B9"/>
    <w:rsid w:val="6E9BFB5E"/>
    <w:rsid w:val="6E9C0C6E"/>
    <w:rsid w:val="6E9C8BE3"/>
    <w:rsid w:val="6EA02B18"/>
    <w:rsid w:val="6EA3F41D"/>
    <w:rsid w:val="6EA57588"/>
    <w:rsid w:val="6EAAF48B"/>
    <w:rsid w:val="6EAB66FB"/>
    <w:rsid w:val="6EAC7DDE"/>
    <w:rsid w:val="6EAE4201"/>
    <w:rsid w:val="6EB0482E"/>
    <w:rsid w:val="6EB1F3D5"/>
    <w:rsid w:val="6EBB72DB"/>
    <w:rsid w:val="6EBC994B"/>
    <w:rsid w:val="6EBE2DAB"/>
    <w:rsid w:val="6EBFAFBD"/>
    <w:rsid w:val="6EC4F265"/>
    <w:rsid w:val="6EC83FAD"/>
    <w:rsid w:val="6ECE90DE"/>
    <w:rsid w:val="6ED03610"/>
    <w:rsid w:val="6ED6287E"/>
    <w:rsid w:val="6ED70E89"/>
    <w:rsid w:val="6ED7E1ED"/>
    <w:rsid w:val="6ED82385"/>
    <w:rsid w:val="6ED917B2"/>
    <w:rsid w:val="6EDB7DE2"/>
    <w:rsid w:val="6EE01070"/>
    <w:rsid w:val="6EE21256"/>
    <w:rsid w:val="6EE29496"/>
    <w:rsid w:val="6EE30219"/>
    <w:rsid w:val="6EE3F317"/>
    <w:rsid w:val="6EE8314C"/>
    <w:rsid w:val="6EEB575E"/>
    <w:rsid w:val="6EEB8C83"/>
    <w:rsid w:val="6EEC23DD"/>
    <w:rsid w:val="6EEC77FF"/>
    <w:rsid w:val="6EEE0198"/>
    <w:rsid w:val="6EEEF46B"/>
    <w:rsid w:val="6EF3500D"/>
    <w:rsid w:val="6EF5220C"/>
    <w:rsid w:val="6F0095DC"/>
    <w:rsid w:val="6F028E68"/>
    <w:rsid w:val="6F03E52D"/>
    <w:rsid w:val="6F07B1FB"/>
    <w:rsid w:val="6F099DCB"/>
    <w:rsid w:val="6F0BEBFB"/>
    <w:rsid w:val="6F0D6372"/>
    <w:rsid w:val="6F117784"/>
    <w:rsid w:val="6F138928"/>
    <w:rsid w:val="6F143F08"/>
    <w:rsid w:val="6F152260"/>
    <w:rsid w:val="6F158F70"/>
    <w:rsid w:val="6F15EE4F"/>
    <w:rsid w:val="6F165B03"/>
    <w:rsid w:val="6F16AD0C"/>
    <w:rsid w:val="6F18C0C3"/>
    <w:rsid w:val="6F1B1687"/>
    <w:rsid w:val="6F1B86CE"/>
    <w:rsid w:val="6F1BC97C"/>
    <w:rsid w:val="6F1F6F53"/>
    <w:rsid w:val="6F215F53"/>
    <w:rsid w:val="6F221F03"/>
    <w:rsid w:val="6F24CF22"/>
    <w:rsid w:val="6F266022"/>
    <w:rsid w:val="6F28338A"/>
    <w:rsid w:val="6F283C23"/>
    <w:rsid w:val="6F2D1B02"/>
    <w:rsid w:val="6F2D33B4"/>
    <w:rsid w:val="6F33EF89"/>
    <w:rsid w:val="6F366BFF"/>
    <w:rsid w:val="6F3A9D90"/>
    <w:rsid w:val="6F3C9D32"/>
    <w:rsid w:val="6F3D50AE"/>
    <w:rsid w:val="6F3DBA0F"/>
    <w:rsid w:val="6F3ECE17"/>
    <w:rsid w:val="6F41F646"/>
    <w:rsid w:val="6F42AA32"/>
    <w:rsid w:val="6F43E992"/>
    <w:rsid w:val="6F44F604"/>
    <w:rsid w:val="6F46F859"/>
    <w:rsid w:val="6F481FA9"/>
    <w:rsid w:val="6F4823FB"/>
    <w:rsid w:val="6F493C72"/>
    <w:rsid w:val="6F4C44B2"/>
    <w:rsid w:val="6F4F2220"/>
    <w:rsid w:val="6F505031"/>
    <w:rsid w:val="6F553688"/>
    <w:rsid w:val="6F566E73"/>
    <w:rsid w:val="6F575560"/>
    <w:rsid w:val="6F5B0751"/>
    <w:rsid w:val="6F6104A3"/>
    <w:rsid w:val="6F631AF7"/>
    <w:rsid w:val="6F64C99A"/>
    <w:rsid w:val="6F64CA1D"/>
    <w:rsid w:val="6F693B92"/>
    <w:rsid w:val="6F6C41B2"/>
    <w:rsid w:val="6F6D887F"/>
    <w:rsid w:val="6F6E9729"/>
    <w:rsid w:val="6F717DF9"/>
    <w:rsid w:val="6F742BC3"/>
    <w:rsid w:val="6F761230"/>
    <w:rsid w:val="6F76EA65"/>
    <w:rsid w:val="6F792C29"/>
    <w:rsid w:val="6F79E777"/>
    <w:rsid w:val="6F7CB71A"/>
    <w:rsid w:val="6F823A67"/>
    <w:rsid w:val="6F8244E9"/>
    <w:rsid w:val="6F838B50"/>
    <w:rsid w:val="6F844F48"/>
    <w:rsid w:val="6F861461"/>
    <w:rsid w:val="6F8688EA"/>
    <w:rsid w:val="6F871212"/>
    <w:rsid w:val="6F8DC9B8"/>
    <w:rsid w:val="6F8DF211"/>
    <w:rsid w:val="6F918A07"/>
    <w:rsid w:val="6F91F3BA"/>
    <w:rsid w:val="6F921FD6"/>
    <w:rsid w:val="6F977213"/>
    <w:rsid w:val="6F9B63AF"/>
    <w:rsid w:val="6F9BACE0"/>
    <w:rsid w:val="6F9CF2AE"/>
    <w:rsid w:val="6F9FACD9"/>
    <w:rsid w:val="6FA2ACBD"/>
    <w:rsid w:val="6FA65499"/>
    <w:rsid w:val="6FAAB063"/>
    <w:rsid w:val="6FAADFB0"/>
    <w:rsid w:val="6FAB3C9A"/>
    <w:rsid w:val="6FB05748"/>
    <w:rsid w:val="6FB0DE54"/>
    <w:rsid w:val="6FB1FB7C"/>
    <w:rsid w:val="6FB86D2E"/>
    <w:rsid w:val="6FB8E4EF"/>
    <w:rsid w:val="6FB8F19A"/>
    <w:rsid w:val="6FB9DA2F"/>
    <w:rsid w:val="6FBBEAB2"/>
    <w:rsid w:val="6FBF0FDF"/>
    <w:rsid w:val="6FBF71C7"/>
    <w:rsid w:val="6FC56803"/>
    <w:rsid w:val="6FC8F81A"/>
    <w:rsid w:val="6FCA9801"/>
    <w:rsid w:val="6FCE4E42"/>
    <w:rsid w:val="6FCFF2BA"/>
    <w:rsid w:val="6FD0DA7B"/>
    <w:rsid w:val="6FD44665"/>
    <w:rsid w:val="6FD49123"/>
    <w:rsid w:val="6FD53CC6"/>
    <w:rsid w:val="6FD75DF0"/>
    <w:rsid w:val="6FDBE3DB"/>
    <w:rsid w:val="6FDC3786"/>
    <w:rsid w:val="6FDF8E20"/>
    <w:rsid w:val="6FE1D356"/>
    <w:rsid w:val="6FE74943"/>
    <w:rsid w:val="6FEF4D36"/>
    <w:rsid w:val="6FF042C3"/>
    <w:rsid w:val="6FF0A60A"/>
    <w:rsid w:val="6FF4501E"/>
    <w:rsid w:val="6FF4CBB9"/>
    <w:rsid w:val="6FF6A63B"/>
    <w:rsid w:val="6FFAAF16"/>
    <w:rsid w:val="6FFC4BEF"/>
    <w:rsid w:val="700E10C6"/>
    <w:rsid w:val="70130E16"/>
    <w:rsid w:val="70136AB3"/>
    <w:rsid w:val="7017D376"/>
    <w:rsid w:val="7019C15C"/>
    <w:rsid w:val="701B2684"/>
    <w:rsid w:val="701E8092"/>
    <w:rsid w:val="7020A96B"/>
    <w:rsid w:val="7020EB9D"/>
    <w:rsid w:val="7020FFD7"/>
    <w:rsid w:val="7023C2CB"/>
    <w:rsid w:val="702AEA55"/>
    <w:rsid w:val="702B6CF3"/>
    <w:rsid w:val="702CDE15"/>
    <w:rsid w:val="7031C5BD"/>
    <w:rsid w:val="7032336D"/>
    <w:rsid w:val="7032A0BD"/>
    <w:rsid w:val="70334C7D"/>
    <w:rsid w:val="703696C6"/>
    <w:rsid w:val="7036D88F"/>
    <w:rsid w:val="7036DABB"/>
    <w:rsid w:val="703B36CE"/>
    <w:rsid w:val="703F5C9E"/>
    <w:rsid w:val="703FD318"/>
    <w:rsid w:val="70458139"/>
    <w:rsid w:val="7046C4EC"/>
    <w:rsid w:val="704D14E2"/>
    <w:rsid w:val="7050C4DB"/>
    <w:rsid w:val="7055D47B"/>
    <w:rsid w:val="70588879"/>
    <w:rsid w:val="705B6A65"/>
    <w:rsid w:val="70605438"/>
    <w:rsid w:val="70619CF6"/>
    <w:rsid w:val="70620CAC"/>
    <w:rsid w:val="7063472C"/>
    <w:rsid w:val="7065040B"/>
    <w:rsid w:val="70653227"/>
    <w:rsid w:val="70674B86"/>
    <w:rsid w:val="70684437"/>
    <w:rsid w:val="70687FF9"/>
    <w:rsid w:val="7068EC8E"/>
    <w:rsid w:val="706A2C28"/>
    <w:rsid w:val="706C5383"/>
    <w:rsid w:val="70755E88"/>
    <w:rsid w:val="7076D4D9"/>
    <w:rsid w:val="7078ABDF"/>
    <w:rsid w:val="7079F606"/>
    <w:rsid w:val="707A3615"/>
    <w:rsid w:val="707EE138"/>
    <w:rsid w:val="708188D4"/>
    <w:rsid w:val="7085B1D0"/>
    <w:rsid w:val="7087E2D4"/>
    <w:rsid w:val="70882AD8"/>
    <w:rsid w:val="70886A50"/>
    <w:rsid w:val="7089B959"/>
    <w:rsid w:val="708FFA63"/>
    <w:rsid w:val="70914E36"/>
    <w:rsid w:val="7093D94D"/>
    <w:rsid w:val="70949F43"/>
    <w:rsid w:val="7094DC66"/>
    <w:rsid w:val="7096DE99"/>
    <w:rsid w:val="7097197A"/>
    <w:rsid w:val="70974213"/>
    <w:rsid w:val="709D5945"/>
    <w:rsid w:val="70A22089"/>
    <w:rsid w:val="70A23559"/>
    <w:rsid w:val="70A26712"/>
    <w:rsid w:val="70A5520F"/>
    <w:rsid w:val="70A9A500"/>
    <w:rsid w:val="70AA1867"/>
    <w:rsid w:val="70AA7443"/>
    <w:rsid w:val="70ABD4F8"/>
    <w:rsid w:val="70B29456"/>
    <w:rsid w:val="70B34379"/>
    <w:rsid w:val="70B43156"/>
    <w:rsid w:val="70B53D88"/>
    <w:rsid w:val="70B5991D"/>
    <w:rsid w:val="70B5C2EC"/>
    <w:rsid w:val="70B813A0"/>
    <w:rsid w:val="70B961A5"/>
    <w:rsid w:val="70BC6B7A"/>
    <w:rsid w:val="70BDA16B"/>
    <w:rsid w:val="70BDB873"/>
    <w:rsid w:val="70C4FD55"/>
    <w:rsid w:val="70CB0899"/>
    <w:rsid w:val="70CB548D"/>
    <w:rsid w:val="70CEE3D2"/>
    <w:rsid w:val="70CFBE1C"/>
    <w:rsid w:val="70D03D1C"/>
    <w:rsid w:val="70D16BF8"/>
    <w:rsid w:val="70D3B30E"/>
    <w:rsid w:val="70D3CA2F"/>
    <w:rsid w:val="70D3F170"/>
    <w:rsid w:val="70D3FE52"/>
    <w:rsid w:val="70D7A1CE"/>
    <w:rsid w:val="70D818BF"/>
    <w:rsid w:val="70D82658"/>
    <w:rsid w:val="70D8A560"/>
    <w:rsid w:val="70D9B05C"/>
    <w:rsid w:val="70DE86F5"/>
    <w:rsid w:val="70E208DC"/>
    <w:rsid w:val="70E374AF"/>
    <w:rsid w:val="70E46AA8"/>
    <w:rsid w:val="70E48F36"/>
    <w:rsid w:val="70E72CF2"/>
    <w:rsid w:val="70EBE396"/>
    <w:rsid w:val="70EECF8A"/>
    <w:rsid w:val="70F1A1BE"/>
    <w:rsid w:val="70F4CB2F"/>
    <w:rsid w:val="70F5F9E1"/>
    <w:rsid w:val="70F701A5"/>
    <w:rsid w:val="70F753E5"/>
    <w:rsid w:val="70F7E717"/>
    <w:rsid w:val="70F8687A"/>
    <w:rsid w:val="70FB0404"/>
    <w:rsid w:val="70FF07B3"/>
    <w:rsid w:val="71062678"/>
    <w:rsid w:val="7107341B"/>
    <w:rsid w:val="71073E30"/>
    <w:rsid w:val="7109E051"/>
    <w:rsid w:val="710A982F"/>
    <w:rsid w:val="710B8606"/>
    <w:rsid w:val="710C21DB"/>
    <w:rsid w:val="71113D92"/>
    <w:rsid w:val="71152241"/>
    <w:rsid w:val="711D6ACB"/>
    <w:rsid w:val="712474F3"/>
    <w:rsid w:val="7126677B"/>
    <w:rsid w:val="712A0FD7"/>
    <w:rsid w:val="712C6420"/>
    <w:rsid w:val="712E482C"/>
    <w:rsid w:val="7130BF2E"/>
    <w:rsid w:val="7130CD33"/>
    <w:rsid w:val="713ACDFC"/>
    <w:rsid w:val="713B1C6A"/>
    <w:rsid w:val="713BC892"/>
    <w:rsid w:val="713D48E5"/>
    <w:rsid w:val="713EB393"/>
    <w:rsid w:val="7141CD98"/>
    <w:rsid w:val="714231D7"/>
    <w:rsid w:val="71423FDD"/>
    <w:rsid w:val="714718C1"/>
    <w:rsid w:val="71485DC7"/>
    <w:rsid w:val="7148E062"/>
    <w:rsid w:val="7149C76A"/>
    <w:rsid w:val="714B000E"/>
    <w:rsid w:val="714E5E53"/>
    <w:rsid w:val="71511659"/>
    <w:rsid w:val="71597E98"/>
    <w:rsid w:val="715AAD6B"/>
    <w:rsid w:val="715B37FD"/>
    <w:rsid w:val="715CB52E"/>
    <w:rsid w:val="715EF560"/>
    <w:rsid w:val="7160236A"/>
    <w:rsid w:val="7163A6B6"/>
    <w:rsid w:val="71693F54"/>
    <w:rsid w:val="71694CBF"/>
    <w:rsid w:val="716C6AC7"/>
    <w:rsid w:val="716DCA5E"/>
    <w:rsid w:val="717064D9"/>
    <w:rsid w:val="71712B72"/>
    <w:rsid w:val="7176B43A"/>
    <w:rsid w:val="717B9FD2"/>
    <w:rsid w:val="717C2BB7"/>
    <w:rsid w:val="717FC6F1"/>
    <w:rsid w:val="7181B1CF"/>
    <w:rsid w:val="7184FD59"/>
    <w:rsid w:val="718856BE"/>
    <w:rsid w:val="7188A2D4"/>
    <w:rsid w:val="7188B86B"/>
    <w:rsid w:val="718A91A5"/>
    <w:rsid w:val="718B0506"/>
    <w:rsid w:val="718C66A2"/>
    <w:rsid w:val="7190207F"/>
    <w:rsid w:val="7192050C"/>
    <w:rsid w:val="71926813"/>
    <w:rsid w:val="71940F5B"/>
    <w:rsid w:val="71982826"/>
    <w:rsid w:val="7198A7D4"/>
    <w:rsid w:val="719BF1BD"/>
    <w:rsid w:val="719D0CF1"/>
    <w:rsid w:val="719E66E9"/>
    <w:rsid w:val="719E8D01"/>
    <w:rsid w:val="71A48201"/>
    <w:rsid w:val="71A51CE3"/>
    <w:rsid w:val="71A633F0"/>
    <w:rsid w:val="71A79EE2"/>
    <w:rsid w:val="71AF3AF8"/>
    <w:rsid w:val="71B19905"/>
    <w:rsid w:val="71B2EDA5"/>
    <w:rsid w:val="71B6A48D"/>
    <w:rsid w:val="71B7796E"/>
    <w:rsid w:val="71BB3298"/>
    <w:rsid w:val="71C15577"/>
    <w:rsid w:val="71C3CB5E"/>
    <w:rsid w:val="71C5D726"/>
    <w:rsid w:val="71C6496F"/>
    <w:rsid w:val="71C82CD4"/>
    <w:rsid w:val="71CA51AE"/>
    <w:rsid w:val="71D61271"/>
    <w:rsid w:val="71DA500B"/>
    <w:rsid w:val="71DC4D56"/>
    <w:rsid w:val="71DF8272"/>
    <w:rsid w:val="71DFD92B"/>
    <w:rsid w:val="71E20C9C"/>
    <w:rsid w:val="71E48D60"/>
    <w:rsid w:val="71E69B58"/>
    <w:rsid w:val="71E7451C"/>
    <w:rsid w:val="71E74E29"/>
    <w:rsid w:val="71E91DDA"/>
    <w:rsid w:val="71E93B05"/>
    <w:rsid w:val="71EA59FE"/>
    <w:rsid w:val="71F61E3B"/>
    <w:rsid w:val="71F99BA1"/>
    <w:rsid w:val="71F9A243"/>
    <w:rsid w:val="71FF318B"/>
    <w:rsid w:val="7201114D"/>
    <w:rsid w:val="7202406C"/>
    <w:rsid w:val="7204512A"/>
    <w:rsid w:val="72063C33"/>
    <w:rsid w:val="720750BD"/>
    <w:rsid w:val="7219663B"/>
    <w:rsid w:val="7219A8AD"/>
    <w:rsid w:val="721CCC0F"/>
    <w:rsid w:val="721D7839"/>
    <w:rsid w:val="721EF417"/>
    <w:rsid w:val="722058DF"/>
    <w:rsid w:val="72209417"/>
    <w:rsid w:val="72212742"/>
    <w:rsid w:val="7222BFCB"/>
    <w:rsid w:val="72239BD4"/>
    <w:rsid w:val="7229E3D1"/>
    <w:rsid w:val="722CD42F"/>
    <w:rsid w:val="7230C5D9"/>
    <w:rsid w:val="72317BB6"/>
    <w:rsid w:val="7231AF7D"/>
    <w:rsid w:val="7232E7DB"/>
    <w:rsid w:val="72347503"/>
    <w:rsid w:val="72349D78"/>
    <w:rsid w:val="7235AE9A"/>
    <w:rsid w:val="72364008"/>
    <w:rsid w:val="72372736"/>
    <w:rsid w:val="7238E3F9"/>
    <w:rsid w:val="723978E3"/>
    <w:rsid w:val="7239E045"/>
    <w:rsid w:val="7246C35B"/>
    <w:rsid w:val="72480BF1"/>
    <w:rsid w:val="724BAC19"/>
    <w:rsid w:val="724EB793"/>
    <w:rsid w:val="7253E401"/>
    <w:rsid w:val="7260E600"/>
    <w:rsid w:val="7266CCB8"/>
    <w:rsid w:val="7268BA05"/>
    <w:rsid w:val="72698EC9"/>
    <w:rsid w:val="72699AB6"/>
    <w:rsid w:val="726AC350"/>
    <w:rsid w:val="726AC960"/>
    <w:rsid w:val="726F836F"/>
    <w:rsid w:val="727125FF"/>
    <w:rsid w:val="727415D5"/>
    <w:rsid w:val="72745F96"/>
    <w:rsid w:val="727A0209"/>
    <w:rsid w:val="72805F97"/>
    <w:rsid w:val="72850F75"/>
    <w:rsid w:val="7288E58B"/>
    <w:rsid w:val="728A0118"/>
    <w:rsid w:val="728A8C20"/>
    <w:rsid w:val="728A953F"/>
    <w:rsid w:val="728C115C"/>
    <w:rsid w:val="728C7B2B"/>
    <w:rsid w:val="728DFB7D"/>
    <w:rsid w:val="7293DB49"/>
    <w:rsid w:val="729C4A57"/>
    <w:rsid w:val="729D6BE4"/>
    <w:rsid w:val="729DB1BC"/>
    <w:rsid w:val="729EC41B"/>
    <w:rsid w:val="72A0C5E3"/>
    <w:rsid w:val="72A508B2"/>
    <w:rsid w:val="72A861FE"/>
    <w:rsid w:val="72A970FD"/>
    <w:rsid w:val="72A98269"/>
    <w:rsid w:val="72AABDA1"/>
    <w:rsid w:val="72ABDD25"/>
    <w:rsid w:val="72ABE6C7"/>
    <w:rsid w:val="72AEAD9F"/>
    <w:rsid w:val="72B00975"/>
    <w:rsid w:val="72B02783"/>
    <w:rsid w:val="72B15FF8"/>
    <w:rsid w:val="72B59A91"/>
    <w:rsid w:val="72B90281"/>
    <w:rsid w:val="72B9D084"/>
    <w:rsid w:val="72BB54B8"/>
    <w:rsid w:val="72BD04F5"/>
    <w:rsid w:val="72C13B88"/>
    <w:rsid w:val="72C3BE59"/>
    <w:rsid w:val="72C42F79"/>
    <w:rsid w:val="72C59F23"/>
    <w:rsid w:val="72C61E4A"/>
    <w:rsid w:val="72C6BCCA"/>
    <w:rsid w:val="72CA6674"/>
    <w:rsid w:val="72CAA28B"/>
    <w:rsid w:val="72CB48E0"/>
    <w:rsid w:val="72D6737B"/>
    <w:rsid w:val="72D754E6"/>
    <w:rsid w:val="72D78635"/>
    <w:rsid w:val="72D80D78"/>
    <w:rsid w:val="72D990EE"/>
    <w:rsid w:val="72DBC8D6"/>
    <w:rsid w:val="72DEAB9A"/>
    <w:rsid w:val="72DFF3B9"/>
    <w:rsid w:val="72E183D2"/>
    <w:rsid w:val="72E6505D"/>
    <w:rsid w:val="72E71C78"/>
    <w:rsid w:val="72E76349"/>
    <w:rsid w:val="72E87577"/>
    <w:rsid w:val="72EDA7AC"/>
    <w:rsid w:val="72EEA0C4"/>
    <w:rsid w:val="72F17AF1"/>
    <w:rsid w:val="72F1BD2C"/>
    <w:rsid w:val="72F63A8B"/>
    <w:rsid w:val="72F705CA"/>
    <w:rsid w:val="72FD0A9E"/>
    <w:rsid w:val="72FD32B8"/>
    <w:rsid w:val="730403D2"/>
    <w:rsid w:val="73050EA6"/>
    <w:rsid w:val="73055A00"/>
    <w:rsid w:val="7305CFBA"/>
    <w:rsid w:val="73061D59"/>
    <w:rsid w:val="730BFBC1"/>
    <w:rsid w:val="730FF200"/>
    <w:rsid w:val="7314F64F"/>
    <w:rsid w:val="7316B5BA"/>
    <w:rsid w:val="731E51D1"/>
    <w:rsid w:val="73221B72"/>
    <w:rsid w:val="7324B7F2"/>
    <w:rsid w:val="7325AA32"/>
    <w:rsid w:val="7327317C"/>
    <w:rsid w:val="7329151D"/>
    <w:rsid w:val="732CDDAE"/>
    <w:rsid w:val="732D207B"/>
    <w:rsid w:val="733224B4"/>
    <w:rsid w:val="73325B32"/>
    <w:rsid w:val="73326A75"/>
    <w:rsid w:val="73331DAC"/>
    <w:rsid w:val="7335EDA4"/>
    <w:rsid w:val="7336796C"/>
    <w:rsid w:val="73389FB8"/>
    <w:rsid w:val="733C0C50"/>
    <w:rsid w:val="733E9436"/>
    <w:rsid w:val="7343720B"/>
    <w:rsid w:val="7345CF98"/>
    <w:rsid w:val="73494B15"/>
    <w:rsid w:val="7349725D"/>
    <w:rsid w:val="734FDFA9"/>
    <w:rsid w:val="735456AA"/>
    <w:rsid w:val="7359982B"/>
    <w:rsid w:val="7359C784"/>
    <w:rsid w:val="735B84C5"/>
    <w:rsid w:val="735CFEEA"/>
    <w:rsid w:val="73604CA8"/>
    <w:rsid w:val="73608E2A"/>
    <w:rsid w:val="73623B2C"/>
    <w:rsid w:val="736432ED"/>
    <w:rsid w:val="73653D51"/>
    <w:rsid w:val="7365A8F8"/>
    <w:rsid w:val="7366220F"/>
    <w:rsid w:val="73697AE6"/>
    <w:rsid w:val="736D38CF"/>
    <w:rsid w:val="7371A772"/>
    <w:rsid w:val="7373CFB1"/>
    <w:rsid w:val="7377448B"/>
    <w:rsid w:val="737A8101"/>
    <w:rsid w:val="737C9F1C"/>
    <w:rsid w:val="737DFA73"/>
    <w:rsid w:val="737EE6B8"/>
    <w:rsid w:val="737FEF01"/>
    <w:rsid w:val="73839668"/>
    <w:rsid w:val="73842A24"/>
    <w:rsid w:val="7387C4B2"/>
    <w:rsid w:val="738A9BFE"/>
    <w:rsid w:val="738B044B"/>
    <w:rsid w:val="739CB859"/>
    <w:rsid w:val="739CE68D"/>
    <w:rsid w:val="739DD6DF"/>
    <w:rsid w:val="739E973E"/>
    <w:rsid w:val="73A50283"/>
    <w:rsid w:val="73A559DE"/>
    <w:rsid w:val="73A5726F"/>
    <w:rsid w:val="73AC82F9"/>
    <w:rsid w:val="73ADF204"/>
    <w:rsid w:val="73B27F65"/>
    <w:rsid w:val="73B63E7F"/>
    <w:rsid w:val="73B63F11"/>
    <w:rsid w:val="73B81762"/>
    <w:rsid w:val="73BBB042"/>
    <w:rsid w:val="73C06F48"/>
    <w:rsid w:val="73C2FFAA"/>
    <w:rsid w:val="73C31F54"/>
    <w:rsid w:val="73C4101E"/>
    <w:rsid w:val="73C8147E"/>
    <w:rsid w:val="73CA66CB"/>
    <w:rsid w:val="73CB6EDA"/>
    <w:rsid w:val="73CBF7B7"/>
    <w:rsid w:val="73CE4CC5"/>
    <w:rsid w:val="73D2C954"/>
    <w:rsid w:val="73D4DF48"/>
    <w:rsid w:val="73D6E0AE"/>
    <w:rsid w:val="73D92D14"/>
    <w:rsid w:val="73DC9D18"/>
    <w:rsid w:val="73DF8A67"/>
    <w:rsid w:val="73E26389"/>
    <w:rsid w:val="73E42429"/>
    <w:rsid w:val="73E9BE3A"/>
    <w:rsid w:val="73F27461"/>
    <w:rsid w:val="73F350D3"/>
    <w:rsid w:val="73F7C806"/>
    <w:rsid w:val="73FAFCA8"/>
    <w:rsid w:val="73FC3A69"/>
    <w:rsid w:val="73FE31AE"/>
    <w:rsid w:val="73FF6F2C"/>
    <w:rsid w:val="7403EB51"/>
    <w:rsid w:val="740719B5"/>
    <w:rsid w:val="7408EA22"/>
    <w:rsid w:val="740939ED"/>
    <w:rsid w:val="74158CCC"/>
    <w:rsid w:val="74172258"/>
    <w:rsid w:val="74176070"/>
    <w:rsid w:val="741D5D5A"/>
    <w:rsid w:val="741EC791"/>
    <w:rsid w:val="741FB5D5"/>
    <w:rsid w:val="7423C7CF"/>
    <w:rsid w:val="74241DEB"/>
    <w:rsid w:val="742717EF"/>
    <w:rsid w:val="74272ED1"/>
    <w:rsid w:val="74281783"/>
    <w:rsid w:val="7428BB3E"/>
    <w:rsid w:val="74326399"/>
    <w:rsid w:val="7432E785"/>
    <w:rsid w:val="7432E882"/>
    <w:rsid w:val="74355855"/>
    <w:rsid w:val="743A20D6"/>
    <w:rsid w:val="743C2BE2"/>
    <w:rsid w:val="743D8603"/>
    <w:rsid w:val="743DA3FD"/>
    <w:rsid w:val="744D38AE"/>
    <w:rsid w:val="744F2680"/>
    <w:rsid w:val="74564E7C"/>
    <w:rsid w:val="7456FC73"/>
    <w:rsid w:val="7457F5E0"/>
    <w:rsid w:val="7458C940"/>
    <w:rsid w:val="745C07A7"/>
    <w:rsid w:val="745C2D7D"/>
    <w:rsid w:val="7460A17D"/>
    <w:rsid w:val="74629BBD"/>
    <w:rsid w:val="74689435"/>
    <w:rsid w:val="7470A65B"/>
    <w:rsid w:val="74730C5F"/>
    <w:rsid w:val="74766AD9"/>
    <w:rsid w:val="7477C177"/>
    <w:rsid w:val="747C52B6"/>
    <w:rsid w:val="7480EA2A"/>
    <w:rsid w:val="74838005"/>
    <w:rsid w:val="7486091E"/>
    <w:rsid w:val="7489D736"/>
    <w:rsid w:val="748BB72D"/>
    <w:rsid w:val="748C65E4"/>
    <w:rsid w:val="74937C85"/>
    <w:rsid w:val="74A0E1DE"/>
    <w:rsid w:val="74A0F9D5"/>
    <w:rsid w:val="74A316F8"/>
    <w:rsid w:val="74A6F055"/>
    <w:rsid w:val="74A93457"/>
    <w:rsid w:val="74A9A301"/>
    <w:rsid w:val="74AC576F"/>
    <w:rsid w:val="74B54479"/>
    <w:rsid w:val="74BA0177"/>
    <w:rsid w:val="74BBD824"/>
    <w:rsid w:val="74BC89E4"/>
    <w:rsid w:val="74BDABA1"/>
    <w:rsid w:val="74BDD16E"/>
    <w:rsid w:val="74BE6E8B"/>
    <w:rsid w:val="74BF0931"/>
    <w:rsid w:val="74BF98C1"/>
    <w:rsid w:val="74C102F1"/>
    <w:rsid w:val="74C1BB5E"/>
    <w:rsid w:val="74C1CA64"/>
    <w:rsid w:val="74C52790"/>
    <w:rsid w:val="74C70C97"/>
    <w:rsid w:val="74C9FCE0"/>
    <w:rsid w:val="74CD0925"/>
    <w:rsid w:val="74CEEE0D"/>
    <w:rsid w:val="74CEF06D"/>
    <w:rsid w:val="74D20BD9"/>
    <w:rsid w:val="74D3CE4E"/>
    <w:rsid w:val="74D46118"/>
    <w:rsid w:val="74D583B4"/>
    <w:rsid w:val="74D7ED25"/>
    <w:rsid w:val="74D9DE89"/>
    <w:rsid w:val="74DDA898"/>
    <w:rsid w:val="74DE3ACE"/>
    <w:rsid w:val="74E01DDC"/>
    <w:rsid w:val="74E28F9E"/>
    <w:rsid w:val="74E5B70E"/>
    <w:rsid w:val="74E8E728"/>
    <w:rsid w:val="74ED6A7C"/>
    <w:rsid w:val="74FBA8C0"/>
    <w:rsid w:val="75002486"/>
    <w:rsid w:val="75047CB4"/>
    <w:rsid w:val="7507200D"/>
    <w:rsid w:val="750CF9EB"/>
    <w:rsid w:val="750FF154"/>
    <w:rsid w:val="7512BFD3"/>
    <w:rsid w:val="7517215C"/>
    <w:rsid w:val="751779ED"/>
    <w:rsid w:val="75192B05"/>
    <w:rsid w:val="7519A982"/>
    <w:rsid w:val="7519E8E9"/>
    <w:rsid w:val="751A1FCE"/>
    <w:rsid w:val="751B059A"/>
    <w:rsid w:val="751BBF62"/>
    <w:rsid w:val="751C8CD2"/>
    <w:rsid w:val="751CC741"/>
    <w:rsid w:val="751E9140"/>
    <w:rsid w:val="75217097"/>
    <w:rsid w:val="752392B7"/>
    <w:rsid w:val="75242FD2"/>
    <w:rsid w:val="75258346"/>
    <w:rsid w:val="7528DBEE"/>
    <w:rsid w:val="752D70F0"/>
    <w:rsid w:val="752F06CF"/>
    <w:rsid w:val="752F25E9"/>
    <w:rsid w:val="752F88C2"/>
    <w:rsid w:val="75328403"/>
    <w:rsid w:val="7532994C"/>
    <w:rsid w:val="753AF1F7"/>
    <w:rsid w:val="753B09CE"/>
    <w:rsid w:val="753EB9E9"/>
    <w:rsid w:val="75434825"/>
    <w:rsid w:val="7543CF25"/>
    <w:rsid w:val="75482DA8"/>
    <w:rsid w:val="754E78C5"/>
    <w:rsid w:val="755132A7"/>
    <w:rsid w:val="75513A89"/>
    <w:rsid w:val="75528C96"/>
    <w:rsid w:val="7554E6C9"/>
    <w:rsid w:val="7557F7EE"/>
    <w:rsid w:val="75646DBB"/>
    <w:rsid w:val="756A66FF"/>
    <w:rsid w:val="756A9791"/>
    <w:rsid w:val="756C7429"/>
    <w:rsid w:val="7572AE1C"/>
    <w:rsid w:val="75742D47"/>
    <w:rsid w:val="7574B342"/>
    <w:rsid w:val="757709AC"/>
    <w:rsid w:val="75783584"/>
    <w:rsid w:val="757EDAE3"/>
    <w:rsid w:val="75834CDB"/>
    <w:rsid w:val="7583E468"/>
    <w:rsid w:val="7584FA92"/>
    <w:rsid w:val="75858E9B"/>
    <w:rsid w:val="75873612"/>
    <w:rsid w:val="758763BB"/>
    <w:rsid w:val="7588E124"/>
    <w:rsid w:val="7589D483"/>
    <w:rsid w:val="758B0B30"/>
    <w:rsid w:val="758CBBCB"/>
    <w:rsid w:val="75923BE0"/>
    <w:rsid w:val="75945A7F"/>
    <w:rsid w:val="759B8F15"/>
    <w:rsid w:val="759C2918"/>
    <w:rsid w:val="759D969B"/>
    <w:rsid w:val="75A0587E"/>
    <w:rsid w:val="75A13196"/>
    <w:rsid w:val="75A4FE0E"/>
    <w:rsid w:val="75A53B47"/>
    <w:rsid w:val="75A7DD92"/>
    <w:rsid w:val="75A7F65C"/>
    <w:rsid w:val="75A8EE52"/>
    <w:rsid w:val="75AED501"/>
    <w:rsid w:val="75B6D205"/>
    <w:rsid w:val="75C01351"/>
    <w:rsid w:val="75C079EE"/>
    <w:rsid w:val="75C3E7E4"/>
    <w:rsid w:val="75C5049C"/>
    <w:rsid w:val="75C64E4A"/>
    <w:rsid w:val="75CC08EB"/>
    <w:rsid w:val="75D073B6"/>
    <w:rsid w:val="75D08F90"/>
    <w:rsid w:val="75D86591"/>
    <w:rsid w:val="75DF4ED4"/>
    <w:rsid w:val="75E0CC5C"/>
    <w:rsid w:val="75E14D48"/>
    <w:rsid w:val="75E56BAB"/>
    <w:rsid w:val="75E7E9BB"/>
    <w:rsid w:val="75EB793D"/>
    <w:rsid w:val="75EC1D1F"/>
    <w:rsid w:val="75F2CCD4"/>
    <w:rsid w:val="75F6FF61"/>
    <w:rsid w:val="75F70DD7"/>
    <w:rsid w:val="75FE4392"/>
    <w:rsid w:val="75FE6C1E"/>
    <w:rsid w:val="76020885"/>
    <w:rsid w:val="76094321"/>
    <w:rsid w:val="760972ED"/>
    <w:rsid w:val="760B3354"/>
    <w:rsid w:val="760CFAF9"/>
    <w:rsid w:val="76109EF7"/>
    <w:rsid w:val="761843C1"/>
    <w:rsid w:val="76199EA4"/>
    <w:rsid w:val="761A985F"/>
    <w:rsid w:val="761C7B94"/>
    <w:rsid w:val="762EDA43"/>
    <w:rsid w:val="762F9D74"/>
    <w:rsid w:val="76310870"/>
    <w:rsid w:val="7632DC38"/>
    <w:rsid w:val="7637BC28"/>
    <w:rsid w:val="763C22BD"/>
    <w:rsid w:val="763D5C45"/>
    <w:rsid w:val="76416AB0"/>
    <w:rsid w:val="7642FF71"/>
    <w:rsid w:val="7645CB85"/>
    <w:rsid w:val="76464155"/>
    <w:rsid w:val="7652CA60"/>
    <w:rsid w:val="765F2B7E"/>
    <w:rsid w:val="765F7513"/>
    <w:rsid w:val="76612AF2"/>
    <w:rsid w:val="76623380"/>
    <w:rsid w:val="766313FA"/>
    <w:rsid w:val="7663C4F9"/>
    <w:rsid w:val="7665CD41"/>
    <w:rsid w:val="766773D9"/>
    <w:rsid w:val="766ABAD4"/>
    <w:rsid w:val="766BFE72"/>
    <w:rsid w:val="766C328D"/>
    <w:rsid w:val="766CB1C8"/>
    <w:rsid w:val="766DBAC7"/>
    <w:rsid w:val="76708234"/>
    <w:rsid w:val="767458F8"/>
    <w:rsid w:val="7674FBB6"/>
    <w:rsid w:val="76756E06"/>
    <w:rsid w:val="7675AAF3"/>
    <w:rsid w:val="767F8DA7"/>
    <w:rsid w:val="76814DC9"/>
    <w:rsid w:val="7681876F"/>
    <w:rsid w:val="768588E0"/>
    <w:rsid w:val="7686E444"/>
    <w:rsid w:val="76886199"/>
    <w:rsid w:val="768865FC"/>
    <w:rsid w:val="7689D771"/>
    <w:rsid w:val="768A495E"/>
    <w:rsid w:val="768AD0F1"/>
    <w:rsid w:val="768ED66D"/>
    <w:rsid w:val="7692B283"/>
    <w:rsid w:val="769655D2"/>
    <w:rsid w:val="7696C893"/>
    <w:rsid w:val="769B567C"/>
    <w:rsid w:val="769B65EC"/>
    <w:rsid w:val="769C024E"/>
    <w:rsid w:val="769CE47F"/>
    <w:rsid w:val="769EA937"/>
    <w:rsid w:val="76A0146B"/>
    <w:rsid w:val="76A02D5C"/>
    <w:rsid w:val="76A12E09"/>
    <w:rsid w:val="76A32244"/>
    <w:rsid w:val="76A3298B"/>
    <w:rsid w:val="76A505D0"/>
    <w:rsid w:val="76A54599"/>
    <w:rsid w:val="76A71067"/>
    <w:rsid w:val="76AA1CB1"/>
    <w:rsid w:val="76ACB697"/>
    <w:rsid w:val="76AD1DF0"/>
    <w:rsid w:val="76B7ABFF"/>
    <w:rsid w:val="76BB27BB"/>
    <w:rsid w:val="76BC0C39"/>
    <w:rsid w:val="76BD618E"/>
    <w:rsid w:val="76C287D1"/>
    <w:rsid w:val="76C2A001"/>
    <w:rsid w:val="76C3D14E"/>
    <w:rsid w:val="76C56EF4"/>
    <w:rsid w:val="76C9AB09"/>
    <w:rsid w:val="76CC7E09"/>
    <w:rsid w:val="76CF731E"/>
    <w:rsid w:val="76D068C2"/>
    <w:rsid w:val="76D0FB25"/>
    <w:rsid w:val="76D427F1"/>
    <w:rsid w:val="76D48A7D"/>
    <w:rsid w:val="76D49207"/>
    <w:rsid w:val="76DAD7B9"/>
    <w:rsid w:val="76DF2DEB"/>
    <w:rsid w:val="76DFCF75"/>
    <w:rsid w:val="76E2D4CE"/>
    <w:rsid w:val="76E91056"/>
    <w:rsid w:val="76EA24D4"/>
    <w:rsid w:val="76EB0248"/>
    <w:rsid w:val="76EC42E4"/>
    <w:rsid w:val="76F3BBA0"/>
    <w:rsid w:val="76F55DA1"/>
    <w:rsid w:val="76F7020C"/>
    <w:rsid w:val="76FE2EF8"/>
    <w:rsid w:val="77030A7B"/>
    <w:rsid w:val="7703B5AF"/>
    <w:rsid w:val="770401A6"/>
    <w:rsid w:val="7705A703"/>
    <w:rsid w:val="770629C2"/>
    <w:rsid w:val="7709BFE9"/>
    <w:rsid w:val="770B07DE"/>
    <w:rsid w:val="770E1332"/>
    <w:rsid w:val="770FD659"/>
    <w:rsid w:val="7713CE7A"/>
    <w:rsid w:val="7713E8C0"/>
    <w:rsid w:val="77142ACC"/>
    <w:rsid w:val="7715B2D0"/>
    <w:rsid w:val="77183650"/>
    <w:rsid w:val="77185A06"/>
    <w:rsid w:val="77194E58"/>
    <w:rsid w:val="771A347E"/>
    <w:rsid w:val="771C034F"/>
    <w:rsid w:val="7722FF06"/>
    <w:rsid w:val="772462F3"/>
    <w:rsid w:val="77258E5A"/>
    <w:rsid w:val="7726C77C"/>
    <w:rsid w:val="772B5F7F"/>
    <w:rsid w:val="772EA85C"/>
    <w:rsid w:val="7731C0B5"/>
    <w:rsid w:val="773B24E2"/>
    <w:rsid w:val="7742C181"/>
    <w:rsid w:val="774360C6"/>
    <w:rsid w:val="77462AC0"/>
    <w:rsid w:val="77463053"/>
    <w:rsid w:val="774B6B78"/>
    <w:rsid w:val="77578C94"/>
    <w:rsid w:val="775A3B60"/>
    <w:rsid w:val="775C4A4F"/>
    <w:rsid w:val="775DFC7D"/>
    <w:rsid w:val="775E6BBC"/>
    <w:rsid w:val="7762507D"/>
    <w:rsid w:val="77654E66"/>
    <w:rsid w:val="776CC779"/>
    <w:rsid w:val="777048DD"/>
    <w:rsid w:val="777068E2"/>
    <w:rsid w:val="777137A9"/>
    <w:rsid w:val="77720711"/>
    <w:rsid w:val="77721298"/>
    <w:rsid w:val="77743B69"/>
    <w:rsid w:val="77767FB4"/>
    <w:rsid w:val="77797247"/>
    <w:rsid w:val="777E627E"/>
    <w:rsid w:val="777F5043"/>
    <w:rsid w:val="7780CB2B"/>
    <w:rsid w:val="77868B79"/>
    <w:rsid w:val="778719FD"/>
    <w:rsid w:val="7788B83F"/>
    <w:rsid w:val="778B9C76"/>
    <w:rsid w:val="7798009C"/>
    <w:rsid w:val="779858D7"/>
    <w:rsid w:val="779E4677"/>
    <w:rsid w:val="779E93DB"/>
    <w:rsid w:val="77A13E94"/>
    <w:rsid w:val="77A26273"/>
    <w:rsid w:val="77A5B11B"/>
    <w:rsid w:val="77AB52B6"/>
    <w:rsid w:val="77ADFDE9"/>
    <w:rsid w:val="77B37CC6"/>
    <w:rsid w:val="77B3D0DD"/>
    <w:rsid w:val="77B4FCBC"/>
    <w:rsid w:val="77B8C173"/>
    <w:rsid w:val="77BA87FD"/>
    <w:rsid w:val="77BC26A1"/>
    <w:rsid w:val="77C2335E"/>
    <w:rsid w:val="77C4037F"/>
    <w:rsid w:val="77C97001"/>
    <w:rsid w:val="77D389F9"/>
    <w:rsid w:val="77D5C7A3"/>
    <w:rsid w:val="77D6DED9"/>
    <w:rsid w:val="77D78628"/>
    <w:rsid w:val="77DE9854"/>
    <w:rsid w:val="77DE9C0F"/>
    <w:rsid w:val="77E09073"/>
    <w:rsid w:val="77E19BE6"/>
    <w:rsid w:val="77E1A234"/>
    <w:rsid w:val="77E64739"/>
    <w:rsid w:val="77E6B0B5"/>
    <w:rsid w:val="77EDCBE7"/>
    <w:rsid w:val="77EEFB2E"/>
    <w:rsid w:val="77EEFC93"/>
    <w:rsid w:val="77F3D3BB"/>
    <w:rsid w:val="77F6FF9F"/>
    <w:rsid w:val="77FAB6C4"/>
    <w:rsid w:val="77FB0B0E"/>
    <w:rsid w:val="77FE7AEE"/>
    <w:rsid w:val="77FFBB73"/>
    <w:rsid w:val="77FFD0E9"/>
    <w:rsid w:val="780262A9"/>
    <w:rsid w:val="78058102"/>
    <w:rsid w:val="7809EAA3"/>
    <w:rsid w:val="780A91FD"/>
    <w:rsid w:val="780C5295"/>
    <w:rsid w:val="781668CF"/>
    <w:rsid w:val="7818A24D"/>
    <w:rsid w:val="781A6ECC"/>
    <w:rsid w:val="781AC969"/>
    <w:rsid w:val="781B8B06"/>
    <w:rsid w:val="781DE715"/>
    <w:rsid w:val="781E1888"/>
    <w:rsid w:val="781E37CC"/>
    <w:rsid w:val="781FCD56"/>
    <w:rsid w:val="7823557C"/>
    <w:rsid w:val="782711DD"/>
    <w:rsid w:val="78274AF7"/>
    <w:rsid w:val="78287124"/>
    <w:rsid w:val="782A31A7"/>
    <w:rsid w:val="782A4E7E"/>
    <w:rsid w:val="7832AA07"/>
    <w:rsid w:val="7833FD8E"/>
    <w:rsid w:val="7835BFB0"/>
    <w:rsid w:val="7836E7E2"/>
    <w:rsid w:val="783D0978"/>
    <w:rsid w:val="78427F75"/>
    <w:rsid w:val="78436A1B"/>
    <w:rsid w:val="7844DD5A"/>
    <w:rsid w:val="7849FE51"/>
    <w:rsid w:val="784B480C"/>
    <w:rsid w:val="784BE794"/>
    <w:rsid w:val="784C0B11"/>
    <w:rsid w:val="784D601C"/>
    <w:rsid w:val="784FBCDD"/>
    <w:rsid w:val="78504C16"/>
    <w:rsid w:val="7852D142"/>
    <w:rsid w:val="7854A41A"/>
    <w:rsid w:val="7854DFF1"/>
    <w:rsid w:val="78556DAF"/>
    <w:rsid w:val="785727E9"/>
    <w:rsid w:val="785A08A8"/>
    <w:rsid w:val="785A760F"/>
    <w:rsid w:val="785C5115"/>
    <w:rsid w:val="785CDDC1"/>
    <w:rsid w:val="785F837F"/>
    <w:rsid w:val="785FD468"/>
    <w:rsid w:val="78620569"/>
    <w:rsid w:val="78620C2A"/>
    <w:rsid w:val="78621421"/>
    <w:rsid w:val="78632EBB"/>
    <w:rsid w:val="78636FD2"/>
    <w:rsid w:val="78662CAB"/>
    <w:rsid w:val="7866544D"/>
    <w:rsid w:val="78705ADA"/>
    <w:rsid w:val="787475CB"/>
    <w:rsid w:val="78751A1D"/>
    <w:rsid w:val="787CBF41"/>
    <w:rsid w:val="7885CABC"/>
    <w:rsid w:val="788A858F"/>
    <w:rsid w:val="788AAF71"/>
    <w:rsid w:val="788AD55D"/>
    <w:rsid w:val="788F3A85"/>
    <w:rsid w:val="78916539"/>
    <w:rsid w:val="78939E3F"/>
    <w:rsid w:val="7898A792"/>
    <w:rsid w:val="7899687E"/>
    <w:rsid w:val="789A9A22"/>
    <w:rsid w:val="789AA979"/>
    <w:rsid w:val="78A04D5C"/>
    <w:rsid w:val="78A19B0C"/>
    <w:rsid w:val="78A2D1A6"/>
    <w:rsid w:val="78A36524"/>
    <w:rsid w:val="78A46049"/>
    <w:rsid w:val="78A5478D"/>
    <w:rsid w:val="78A6607C"/>
    <w:rsid w:val="78A72122"/>
    <w:rsid w:val="78AB192A"/>
    <w:rsid w:val="78AB8595"/>
    <w:rsid w:val="78ABD9B8"/>
    <w:rsid w:val="78B096DF"/>
    <w:rsid w:val="78B30732"/>
    <w:rsid w:val="78B60EC4"/>
    <w:rsid w:val="78B7789D"/>
    <w:rsid w:val="78B97C41"/>
    <w:rsid w:val="78BD3B0D"/>
    <w:rsid w:val="78BE4E17"/>
    <w:rsid w:val="78C5263E"/>
    <w:rsid w:val="78C61A8D"/>
    <w:rsid w:val="78C87581"/>
    <w:rsid w:val="78C97358"/>
    <w:rsid w:val="78CA9E2E"/>
    <w:rsid w:val="78CCDF5D"/>
    <w:rsid w:val="78CE76C6"/>
    <w:rsid w:val="78D395DB"/>
    <w:rsid w:val="78D46218"/>
    <w:rsid w:val="78D4EA82"/>
    <w:rsid w:val="78E23E66"/>
    <w:rsid w:val="78E3AA58"/>
    <w:rsid w:val="78E5A363"/>
    <w:rsid w:val="78E600C0"/>
    <w:rsid w:val="78E61BF7"/>
    <w:rsid w:val="78EE6FE3"/>
    <w:rsid w:val="78F14FE7"/>
    <w:rsid w:val="78F25D94"/>
    <w:rsid w:val="78F7FCA4"/>
    <w:rsid w:val="78FA5D83"/>
    <w:rsid w:val="78FEE301"/>
    <w:rsid w:val="78FF8A24"/>
    <w:rsid w:val="79034506"/>
    <w:rsid w:val="7907110F"/>
    <w:rsid w:val="790916B8"/>
    <w:rsid w:val="790E738D"/>
    <w:rsid w:val="790F00FB"/>
    <w:rsid w:val="7910BF5F"/>
    <w:rsid w:val="79138DD3"/>
    <w:rsid w:val="79248AED"/>
    <w:rsid w:val="792BD38F"/>
    <w:rsid w:val="792EEA69"/>
    <w:rsid w:val="793123DC"/>
    <w:rsid w:val="7932EE61"/>
    <w:rsid w:val="7934AA85"/>
    <w:rsid w:val="7935C12F"/>
    <w:rsid w:val="7938D0A0"/>
    <w:rsid w:val="793A0B3B"/>
    <w:rsid w:val="793A5A22"/>
    <w:rsid w:val="793A7840"/>
    <w:rsid w:val="793E85C4"/>
    <w:rsid w:val="793E9EFE"/>
    <w:rsid w:val="793FA646"/>
    <w:rsid w:val="79419F9D"/>
    <w:rsid w:val="7941ED19"/>
    <w:rsid w:val="7943BCC1"/>
    <w:rsid w:val="79487BC3"/>
    <w:rsid w:val="794A6166"/>
    <w:rsid w:val="794E5AF6"/>
    <w:rsid w:val="79519981"/>
    <w:rsid w:val="7955EB88"/>
    <w:rsid w:val="7957A5C6"/>
    <w:rsid w:val="795A5AE8"/>
    <w:rsid w:val="795BA169"/>
    <w:rsid w:val="795C039E"/>
    <w:rsid w:val="795D2D62"/>
    <w:rsid w:val="795E10CF"/>
    <w:rsid w:val="79600B96"/>
    <w:rsid w:val="7962E972"/>
    <w:rsid w:val="7963243E"/>
    <w:rsid w:val="7965DEE0"/>
    <w:rsid w:val="7966E1D1"/>
    <w:rsid w:val="79674016"/>
    <w:rsid w:val="79693DC6"/>
    <w:rsid w:val="7973BCEB"/>
    <w:rsid w:val="797448C4"/>
    <w:rsid w:val="79799D97"/>
    <w:rsid w:val="7980AE2F"/>
    <w:rsid w:val="798D741F"/>
    <w:rsid w:val="798E125D"/>
    <w:rsid w:val="79928A81"/>
    <w:rsid w:val="799320C3"/>
    <w:rsid w:val="7993B8CB"/>
    <w:rsid w:val="79951063"/>
    <w:rsid w:val="7995E06D"/>
    <w:rsid w:val="799603BA"/>
    <w:rsid w:val="799CD19D"/>
    <w:rsid w:val="799D725A"/>
    <w:rsid w:val="799DF5CD"/>
    <w:rsid w:val="79A526B6"/>
    <w:rsid w:val="79A9144C"/>
    <w:rsid w:val="79AB2AB3"/>
    <w:rsid w:val="79AD28D5"/>
    <w:rsid w:val="79AE194B"/>
    <w:rsid w:val="79AF5CA5"/>
    <w:rsid w:val="79B21851"/>
    <w:rsid w:val="79B3DDC3"/>
    <w:rsid w:val="79B8B964"/>
    <w:rsid w:val="79B95B09"/>
    <w:rsid w:val="79BC203B"/>
    <w:rsid w:val="79BC44BC"/>
    <w:rsid w:val="79BCB32A"/>
    <w:rsid w:val="79BF79B8"/>
    <w:rsid w:val="79C0BA53"/>
    <w:rsid w:val="79C35D4D"/>
    <w:rsid w:val="79C3A60E"/>
    <w:rsid w:val="79C43667"/>
    <w:rsid w:val="79C4BBD1"/>
    <w:rsid w:val="79C4E606"/>
    <w:rsid w:val="79CC9D39"/>
    <w:rsid w:val="79CDC230"/>
    <w:rsid w:val="79D6787F"/>
    <w:rsid w:val="79E2FD30"/>
    <w:rsid w:val="79E58312"/>
    <w:rsid w:val="79EB3473"/>
    <w:rsid w:val="79EE2714"/>
    <w:rsid w:val="79F21617"/>
    <w:rsid w:val="79F5373E"/>
    <w:rsid w:val="79FB9FEB"/>
    <w:rsid w:val="7A03F8F3"/>
    <w:rsid w:val="7A06460E"/>
    <w:rsid w:val="7A080984"/>
    <w:rsid w:val="7A0821C1"/>
    <w:rsid w:val="7A096B2C"/>
    <w:rsid w:val="7A0B28A2"/>
    <w:rsid w:val="7A0DB5D0"/>
    <w:rsid w:val="7A10C1CC"/>
    <w:rsid w:val="7A12B91F"/>
    <w:rsid w:val="7A151B19"/>
    <w:rsid w:val="7A15E04F"/>
    <w:rsid w:val="7A16BE8D"/>
    <w:rsid w:val="7A1C78F5"/>
    <w:rsid w:val="7A1CC33A"/>
    <w:rsid w:val="7A20B415"/>
    <w:rsid w:val="7A21A9E2"/>
    <w:rsid w:val="7A29E4A3"/>
    <w:rsid w:val="7A2C2A73"/>
    <w:rsid w:val="7A2CAFAB"/>
    <w:rsid w:val="7A2DBE4A"/>
    <w:rsid w:val="7A301E4E"/>
    <w:rsid w:val="7A3068CE"/>
    <w:rsid w:val="7A35414B"/>
    <w:rsid w:val="7A35D5FD"/>
    <w:rsid w:val="7A387211"/>
    <w:rsid w:val="7A3A6317"/>
    <w:rsid w:val="7A3BC24F"/>
    <w:rsid w:val="7A3F5280"/>
    <w:rsid w:val="7A3FBE42"/>
    <w:rsid w:val="7A430378"/>
    <w:rsid w:val="7A4B5F2E"/>
    <w:rsid w:val="7A54A894"/>
    <w:rsid w:val="7A5848C5"/>
    <w:rsid w:val="7A589D91"/>
    <w:rsid w:val="7A58CB74"/>
    <w:rsid w:val="7A591607"/>
    <w:rsid w:val="7A5A3F22"/>
    <w:rsid w:val="7A5E333A"/>
    <w:rsid w:val="7A5F4A10"/>
    <w:rsid w:val="7A5F7975"/>
    <w:rsid w:val="7A5F81CB"/>
    <w:rsid w:val="7A6837EC"/>
    <w:rsid w:val="7A6BA359"/>
    <w:rsid w:val="7A6C362A"/>
    <w:rsid w:val="7A709A60"/>
    <w:rsid w:val="7A70D2CD"/>
    <w:rsid w:val="7A7B1EB4"/>
    <w:rsid w:val="7A7BD570"/>
    <w:rsid w:val="7A7D8BA7"/>
    <w:rsid w:val="7A7DBC9E"/>
    <w:rsid w:val="7A7DF6B9"/>
    <w:rsid w:val="7A7EF491"/>
    <w:rsid w:val="7A81CE7C"/>
    <w:rsid w:val="7A83F555"/>
    <w:rsid w:val="7A871A22"/>
    <w:rsid w:val="7A88F222"/>
    <w:rsid w:val="7A89667D"/>
    <w:rsid w:val="7A8B2492"/>
    <w:rsid w:val="7A8BA10A"/>
    <w:rsid w:val="7A924E46"/>
    <w:rsid w:val="7A970562"/>
    <w:rsid w:val="7A97B2E9"/>
    <w:rsid w:val="7A9B637C"/>
    <w:rsid w:val="7AA6FECE"/>
    <w:rsid w:val="7AA8C695"/>
    <w:rsid w:val="7AA914CF"/>
    <w:rsid w:val="7AA9FA5E"/>
    <w:rsid w:val="7AACF63F"/>
    <w:rsid w:val="7AAFB8C6"/>
    <w:rsid w:val="7AB1AB6B"/>
    <w:rsid w:val="7AB7D58A"/>
    <w:rsid w:val="7ABAFBDE"/>
    <w:rsid w:val="7ABCE381"/>
    <w:rsid w:val="7AC003FE"/>
    <w:rsid w:val="7AC110ED"/>
    <w:rsid w:val="7AC12C4D"/>
    <w:rsid w:val="7AC42F41"/>
    <w:rsid w:val="7ACC2914"/>
    <w:rsid w:val="7ACD705E"/>
    <w:rsid w:val="7ACE51D9"/>
    <w:rsid w:val="7ACF2C03"/>
    <w:rsid w:val="7AD0F816"/>
    <w:rsid w:val="7AD34B56"/>
    <w:rsid w:val="7AD4F896"/>
    <w:rsid w:val="7AD5F3F4"/>
    <w:rsid w:val="7AD62027"/>
    <w:rsid w:val="7AD6DD0F"/>
    <w:rsid w:val="7AD7CDCD"/>
    <w:rsid w:val="7AD85B87"/>
    <w:rsid w:val="7AD9F2DA"/>
    <w:rsid w:val="7ADA23B6"/>
    <w:rsid w:val="7AE2925E"/>
    <w:rsid w:val="7AE2F378"/>
    <w:rsid w:val="7AE42D00"/>
    <w:rsid w:val="7AE9AB37"/>
    <w:rsid w:val="7AEB7DE6"/>
    <w:rsid w:val="7AED9237"/>
    <w:rsid w:val="7AEFC361"/>
    <w:rsid w:val="7AF0BEC3"/>
    <w:rsid w:val="7AF0CE74"/>
    <w:rsid w:val="7AF0FEEC"/>
    <w:rsid w:val="7AF16C3E"/>
    <w:rsid w:val="7AF1E386"/>
    <w:rsid w:val="7AF2CDC9"/>
    <w:rsid w:val="7AF410FA"/>
    <w:rsid w:val="7AF5066E"/>
    <w:rsid w:val="7AFA1DEF"/>
    <w:rsid w:val="7AFABCC2"/>
    <w:rsid w:val="7B010706"/>
    <w:rsid w:val="7B0698B4"/>
    <w:rsid w:val="7B072414"/>
    <w:rsid w:val="7B09B6DE"/>
    <w:rsid w:val="7B0A1806"/>
    <w:rsid w:val="7B0A54FD"/>
    <w:rsid w:val="7B0EEDD8"/>
    <w:rsid w:val="7B108FFF"/>
    <w:rsid w:val="7B10A359"/>
    <w:rsid w:val="7B1547F3"/>
    <w:rsid w:val="7B188D70"/>
    <w:rsid w:val="7B1ADBB9"/>
    <w:rsid w:val="7B1D7D7A"/>
    <w:rsid w:val="7B1F1D81"/>
    <w:rsid w:val="7B233B3B"/>
    <w:rsid w:val="7B29A001"/>
    <w:rsid w:val="7B2A5D37"/>
    <w:rsid w:val="7B2C810A"/>
    <w:rsid w:val="7B2E4FE4"/>
    <w:rsid w:val="7B30DA71"/>
    <w:rsid w:val="7B371AB2"/>
    <w:rsid w:val="7B374BD9"/>
    <w:rsid w:val="7B3A3B38"/>
    <w:rsid w:val="7B3C5BAF"/>
    <w:rsid w:val="7B3E101A"/>
    <w:rsid w:val="7B3E3853"/>
    <w:rsid w:val="7B3E4A46"/>
    <w:rsid w:val="7B3EFE96"/>
    <w:rsid w:val="7B3FAEBE"/>
    <w:rsid w:val="7B42AA5F"/>
    <w:rsid w:val="7B43DE7E"/>
    <w:rsid w:val="7B43E605"/>
    <w:rsid w:val="7B463075"/>
    <w:rsid w:val="7B4805D1"/>
    <w:rsid w:val="7B486818"/>
    <w:rsid w:val="7B570EF2"/>
    <w:rsid w:val="7B583496"/>
    <w:rsid w:val="7B5EB3AD"/>
    <w:rsid w:val="7B5F96FB"/>
    <w:rsid w:val="7B67C8D4"/>
    <w:rsid w:val="7B6A6355"/>
    <w:rsid w:val="7B6BBB29"/>
    <w:rsid w:val="7B6DDD1C"/>
    <w:rsid w:val="7B6E605B"/>
    <w:rsid w:val="7B6F78E7"/>
    <w:rsid w:val="7B7A3A67"/>
    <w:rsid w:val="7B7B0AEA"/>
    <w:rsid w:val="7B7ECD91"/>
    <w:rsid w:val="7B7EE071"/>
    <w:rsid w:val="7B7F1B29"/>
    <w:rsid w:val="7B812A58"/>
    <w:rsid w:val="7B82695D"/>
    <w:rsid w:val="7B87ECD8"/>
    <w:rsid w:val="7B892780"/>
    <w:rsid w:val="7B8CF49D"/>
    <w:rsid w:val="7B8D5FD8"/>
    <w:rsid w:val="7B8DFD43"/>
    <w:rsid w:val="7B8E5996"/>
    <w:rsid w:val="7B8F6CD6"/>
    <w:rsid w:val="7B911AB2"/>
    <w:rsid w:val="7B949733"/>
    <w:rsid w:val="7B94AF0F"/>
    <w:rsid w:val="7B9505FF"/>
    <w:rsid w:val="7B96DC7A"/>
    <w:rsid w:val="7B9824F9"/>
    <w:rsid w:val="7B99ACEC"/>
    <w:rsid w:val="7BA223B3"/>
    <w:rsid w:val="7BA5B73F"/>
    <w:rsid w:val="7BAB3AB7"/>
    <w:rsid w:val="7BB7BE8C"/>
    <w:rsid w:val="7BBB0314"/>
    <w:rsid w:val="7BBF73F7"/>
    <w:rsid w:val="7BC02E13"/>
    <w:rsid w:val="7BC73587"/>
    <w:rsid w:val="7BCFAA8E"/>
    <w:rsid w:val="7BD48729"/>
    <w:rsid w:val="7BD751EA"/>
    <w:rsid w:val="7BDA7213"/>
    <w:rsid w:val="7BDD4C8E"/>
    <w:rsid w:val="7BE23D43"/>
    <w:rsid w:val="7BE534CC"/>
    <w:rsid w:val="7BE54407"/>
    <w:rsid w:val="7BE9D2C9"/>
    <w:rsid w:val="7BEAF949"/>
    <w:rsid w:val="7BEB8364"/>
    <w:rsid w:val="7BED74CE"/>
    <w:rsid w:val="7BF0182B"/>
    <w:rsid w:val="7BF362E7"/>
    <w:rsid w:val="7BF4D361"/>
    <w:rsid w:val="7BF69A1E"/>
    <w:rsid w:val="7BF93FA6"/>
    <w:rsid w:val="7BFA586B"/>
    <w:rsid w:val="7BFE89D3"/>
    <w:rsid w:val="7C03E48D"/>
    <w:rsid w:val="7C04B687"/>
    <w:rsid w:val="7C071B7C"/>
    <w:rsid w:val="7C090F42"/>
    <w:rsid w:val="7C0BF7B9"/>
    <w:rsid w:val="7C0C9E35"/>
    <w:rsid w:val="7C0CF566"/>
    <w:rsid w:val="7C0EA418"/>
    <w:rsid w:val="7C10AE30"/>
    <w:rsid w:val="7C12A543"/>
    <w:rsid w:val="7C13B45A"/>
    <w:rsid w:val="7C141BD4"/>
    <w:rsid w:val="7C186EE3"/>
    <w:rsid w:val="7C19E9DA"/>
    <w:rsid w:val="7C21EE64"/>
    <w:rsid w:val="7C28AE1A"/>
    <w:rsid w:val="7C2AECB3"/>
    <w:rsid w:val="7C2DA528"/>
    <w:rsid w:val="7C3137CE"/>
    <w:rsid w:val="7C37C691"/>
    <w:rsid w:val="7C37CDBB"/>
    <w:rsid w:val="7C3C40B2"/>
    <w:rsid w:val="7C3D990A"/>
    <w:rsid w:val="7C459DB5"/>
    <w:rsid w:val="7C45B561"/>
    <w:rsid w:val="7C4960A0"/>
    <w:rsid w:val="7C4A5B7D"/>
    <w:rsid w:val="7C4F1810"/>
    <w:rsid w:val="7C539E49"/>
    <w:rsid w:val="7C53BCCC"/>
    <w:rsid w:val="7C5496E1"/>
    <w:rsid w:val="7C578EF3"/>
    <w:rsid w:val="7C57DAFA"/>
    <w:rsid w:val="7C585B2B"/>
    <w:rsid w:val="7C5BA71D"/>
    <w:rsid w:val="7C5BD263"/>
    <w:rsid w:val="7C5CA4AC"/>
    <w:rsid w:val="7C5DC50B"/>
    <w:rsid w:val="7C61A06B"/>
    <w:rsid w:val="7C633E97"/>
    <w:rsid w:val="7C63FD35"/>
    <w:rsid w:val="7C64F6E7"/>
    <w:rsid w:val="7C6E2956"/>
    <w:rsid w:val="7C6E6931"/>
    <w:rsid w:val="7C6F539A"/>
    <w:rsid w:val="7C6F871B"/>
    <w:rsid w:val="7C77EE7E"/>
    <w:rsid w:val="7C784768"/>
    <w:rsid w:val="7C7EF3A1"/>
    <w:rsid w:val="7C8025B1"/>
    <w:rsid w:val="7C81079E"/>
    <w:rsid w:val="7C86EDE9"/>
    <w:rsid w:val="7C8758C9"/>
    <w:rsid w:val="7C8A50A8"/>
    <w:rsid w:val="7C8CAE1C"/>
    <w:rsid w:val="7C8DAEC1"/>
    <w:rsid w:val="7C8EEF93"/>
    <w:rsid w:val="7C92434F"/>
    <w:rsid w:val="7C94D02F"/>
    <w:rsid w:val="7C97F25B"/>
    <w:rsid w:val="7C9D6055"/>
    <w:rsid w:val="7C9F7338"/>
    <w:rsid w:val="7CA04CFA"/>
    <w:rsid w:val="7CA1174B"/>
    <w:rsid w:val="7CA8098F"/>
    <w:rsid w:val="7CA8B085"/>
    <w:rsid w:val="7CAB2041"/>
    <w:rsid w:val="7CACFC9A"/>
    <w:rsid w:val="7CAF9085"/>
    <w:rsid w:val="7CB0B787"/>
    <w:rsid w:val="7CB34958"/>
    <w:rsid w:val="7CB6657A"/>
    <w:rsid w:val="7CBEED2B"/>
    <w:rsid w:val="7CC0029F"/>
    <w:rsid w:val="7CC13D0A"/>
    <w:rsid w:val="7CC3B126"/>
    <w:rsid w:val="7CC7781F"/>
    <w:rsid w:val="7CCD933A"/>
    <w:rsid w:val="7CCEC59F"/>
    <w:rsid w:val="7CD1F95F"/>
    <w:rsid w:val="7CD2E577"/>
    <w:rsid w:val="7CD51CF6"/>
    <w:rsid w:val="7CD798C9"/>
    <w:rsid w:val="7CDF1C07"/>
    <w:rsid w:val="7CE124BE"/>
    <w:rsid w:val="7CE3C093"/>
    <w:rsid w:val="7CE3F69C"/>
    <w:rsid w:val="7CE4469A"/>
    <w:rsid w:val="7CE45CD8"/>
    <w:rsid w:val="7CEA8888"/>
    <w:rsid w:val="7CEC08F5"/>
    <w:rsid w:val="7CEDD519"/>
    <w:rsid w:val="7CEF5444"/>
    <w:rsid w:val="7CF6F11D"/>
    <w:rsid w:val="7CFC5C93"/>
    <w:rsid w:val="7CFDECF2"/>
    <w:rsid w:val="7CFE7702"/>
    <w:rsid w:val="7D02FA7A"/>
    <w:rsid w:val="7D07A6E5"/>
    <w:rsid w:val="7D0816BF"/>
    <w:rsid w:val="7D0B63C8"/>
    <w:rsid w:val="7D135362"/>
    <w:rsid w:val="7D143835"/>
    <w:rsid w:val="7D1C247D"/>
    <w:rsid w:val="7D1F648B"/>
    <w:rsid w:val="7D245AA7"/>
    <w:rsid w:val="7D247F1C"/>
    <w:rsid w:val="7D291D32"/>
    <w:rsid w:val="7D324252"/>
    <w:rsid w:val="7D327D71"/>
    <w:rsid w:val="7D328041"/>
    <w:rsid w:val="7D334EEA"/>
    <w:rsid w:val="7D35536E"/>
    <w:rsid w:val="7D35B376"/>
    <w:rsid w:val="7D35E89C"/>
    <w:rsid w:val="7D3A32A5"/>
    <w:rsid w:val="7D3A3CE2"/>
    <w:rsid w:val="7D3A523F"/>
    <w:rsid w:val="7D3C53B5"/>
    <w:rsid w:val="7D3DC641"/>
    <w:rsid w:val="7D3EF033"/>
    <w:rsid w:val="7D44CE55"/>
    <w:rsid w:val="7D45D80B"/>
    <w:rsid w:val="7D47BFDA"/>
    <w:rsid w:val="7D48EEAB"/>
    <w:rsid w:val="7D4E41D0"/>
    <w:rsid w:val="7D5082E8"/>
    <w:rsid w:val="7D5417E4"/>
    <w:rsid w:val="7D568630"/>
    <w:rsid w:val="7D56F438"/>
    <w:rsid w:val="7D5E902D"/>
    <w:rsid w:val="7D5F4F41"/>
    <w:rsid w:val="7D607180"/>
    <w:rsid w:val="7D6114F1"/>
    <w:rsid w:val="7D61FA4E"/>
    <w:rsid w:val="7D625C54"/>
    <w:rsid w:val="7D68AE9B"/>
    <w:rsid w:val="7D69143A"/>
    <w:rsid w:val="7D70202D"/>
    <w:rsid w:val="7D704A7B"/>
    <w:rsid w:val="7D720B18"/>
    <w:rsid w:val="7D72F733"/>
    <w:rsid w:val="7D742E5D"/>
    <w:rsid w:val="7D77D16C"/>
    <w:rsid w:val="7D79182D"/>
    <w:rsid w:val="7D7D9589"/>
    <w:rsid w:val="7D811468"/>
    <w:rsid w:val="7D84293C"/>
    <w:rsid w:val="7D851331"/>
    <w:rsid w:val="7D8AE0DA"/>
    <w:rsid w:val="7D8AED27"/>
    <w:rsid w:val="7D8B3ABC"/>
    <w:rsid w:val="7D8DCB74"/>
    <w:rsid w:val="7D8DFECA"/>
    <w:rsid w:val="7D8FF445"/>
    <w:rsid w:val="7D90F32F"/>
    <w:rsid w:val="7D9237D7"/>
    <w:rsid w:val="7D928640"/>
    <w:rsid w:val="7D928DEA"/>
    <w:rsid w:val="7D930050"/>
    <w:rsid w:val="7D994E61"/>
    <w:rsid w:val="7DA2B808"/>
    <w:rsid w:val="7DA2B945"/>
    <w:rsid w:val="7DA6C50F"/>
    <w:rsid w:val="7DA7CFA4"/>
    <w:rsid w:val="7DAFCB52"/>
    <w:rsid w:val="7DB00576"/>
    <w:rsid w:val="7DB20305"/>
    <w:rsid w:val="7DB2F43E"/>
    <w:rsid w:val="7DB34189"/>
    <w:rsid w:val="7DB54836"/>
    <w:rsid w:val="7DB70207"/>
    <w:rsid w:val="7DBA1121"/>
    <w:rsid w:val="7DBD0D00"/>
    <w:rsid w:val="7DBD9403"/>
    <w:rsid w:val="7DBED7D0"/>
    <w:rsid w:val="7DC6E412"/>
    <w:rsid w:val="7DC888FC"/>
    <w:rsid w:val="7DCA6D1C"/>
    <w:rsid w:val="7DCE09ED"/>
    <w:rsid w:val="7DCF7149"/>
    <w:rsid w:val="7DD01CB5"/>
    <w:rsid w:val="7DD82537"/>
    <w:rsid w:val="7DDDF2F3"/>
    <w:rsid w:val="7DE1624F"/>
    <w:rsid w:val="7DE1C542"/>
    <w:rsid w:val="7DE2646E"/>
    <w:rsid w:val="7DE4325A"/>
    <w:rsid w:val="7DE5FF08"/>
    <w:rsid w:val="7DE7830E"/>
    <w:rsid w:val="7DE97C8A"/>
    <w:rsid w:val="7DE9A0BA"/>
    <w:rsid w:val="7DEA492F"/>
    <w:rsid w:val="7DEB80F2"/>
    <w:rsid w:val="7DED3727"/>
    <w:rsid w:val="7DED55CC"/>
    <w:rsid w:val="7DF0E95D"/>
    <w:rsid w:val="7DF67365"/>
    <w:rsid w:val="7DF6AF43"/>
    <w:rsid w:val="7DFBE397"/>
    <w:rsid w:val="7DFD61BD"/>
    <w:rsid w:val="7DFD9CDA"/>
    <w:rsid w:val="7E064361"/>
    <w:rsid w:val="7E071187"/>
    <w:rsid w:val="7E075A4E"/>
    <w:rsid w:val="7E0891F2"/>
    <w:rsid w:val="7E0BE41D"/>
    <w:rsid w:val="7E138250"/>
    <w:rsid w:val="7E1453B9"/>
    <w:rsid w:val="7E1CA52E"/>
    <w:rsid w:val="7E221005"/>
    <w:rsid w:val="7E2230E5"/>
    <w:rsid w:val="7E26A42B"/>
    <w:rsid w:val="7E2AB150"/>
    <w:rsid w:val="7E2AB55C"/>
    <w:rsid w:val="7E2CA3F2"/>
    <w:rsid w:val="7E3254FA"/>
    <w:rsid w:val="7E38BB7F"/>
    <w:rsid w:val="7E39B0B7"/>
    <w:rsid w:val="7E3BEE72"/>
    <w:rsid w:val="7E4E9F3E"/>
    <w:rsid w:val="7E50CD13"/>
    <w:rsid w:val="7E53E594"/>
    <w:rsid w:val="7E548F6D"/>
    <w:rsid w:val="7E557379"/>
    <w:rsid w:val="7E5684D6"/>
    <w:rsid w:val="7E5B5911"/>
    <w:rsid w:val="7E5D7BDE"/>
    <w:rsid w:val="7E5EA9C2"/>
    <w:rsid w:val="7E5EBE5B"/>
    <w:rsid w:val="7E5F8187"/>
    <w:rsid w:val="7E62BF04"/>
    <w:rsid w:val="7E638943"/>
    <w:rsid w:val="7E673B73"/>
    <w:rsid w:val="7E69B36C"/>
    <w:rsid w:val="7E6BC062"/>
    <w:rsid w:val="7E72D5A8"/>
    <w:rsid w:val="7E74F7CA"/>
    <w:rsid w:val="7E756BF9"/>
    <w:rsid w:val="7E757F0A"/>
    <w:rsid w:val="7E75B0DC"/>
    <w:rsid w:val="7E76E6A3"/>
    <w:rsid w:val="7E7897D9"/>
    <w:rsid w:val="7E7A6BBF"/>
    <w:rsid w:val="7E7CBD9D"/>
    <w:rsid w:val="7E7D1819"/>
    <w:rsid w:val="7E7DA03A"/>
    <w:rsid w:val="7E810EE5"/>
    <w:rsid w:val="7E82BCEF"/>
    <w:rsid w:val="7E846775"/>
    <w:rsid w:val="7E8C69AA"/>
    <w:rsid w:val="7E8CBE7D"/>
    <w:rsid w:val="7E9640DC"/>
    <w:rsid w:val="7E99B695"/>
    <w:rsid w:val="7E9CE5E4"/>
    <w:rsid w:val="7E9EBA19"/>
    <w:rsid w:val="7E9F0778"/>
    <w:rsid w:val="7EA1F180"/>
    <w:rsid w:val="7EA272CD"/>
    <w:rsid w:val="7EA50DF2"/>
    <w:rsid w:val="7EA7508B"/>
    <w:rsid w:val="7EA9167E"/>
    <w:rsid w:val="7EB31727"/>
    <w:rsid w:val="7EB51573"/>
    <w:rsid w:val="7EB91AAF"/>
    <w:rsid w:val="7EBC3407"/>
    <w:rsid w:val="7EBD1BD1"/>
    <w:rsid w:val="7EC15F7F"/>
    <w:rsid w:val="7EC35390"/>
    <w:rsid w:val="7EC3F7EF"/>
    <w:rsid w:val="7EC4712F"/>
    <w:rsid w:val="7EC56BBC"/>
    <w:rsid w:val="7EC6DAE0"/>
    <w:rsid w:val="7EC912FE"/>
    <w:rsid w:val="7ECBC676"/>
    <w:rsid w:val="7ECCBDFE"/>
    <w:rsid w:val="7ECF1AFF"/>
    <w:rsid w:val="7ED146ED"/>
    <w:rsid w:val="7ED3C0E7"/>
    <w:rsid w:val="7ED5F771"/>
    <w:rsid w:val="7EE03973"/>
    <w:rsid w:val="7EE0D0C1"/>
    <w:rsid w:val="7EE75EC6"/>
    <w:rsid w:val="7EE769BC"/>
    <w:rsid w:val="7EE94A95"/>
    <w:rsid w:val="7EEA15D7"/>
    <w:rsid w:val="7EEB7E94"/>
    <w:rsid w:val="7EF2AF96"/>
    <w:rsid w:val="7EFFD490"/>
    <w:rsid w:val="7F01F0AF"/>
    <w:rsid w:val="7F02B37A"/>
    <w:rsid w:val="7F05615E"/>
    <w:rsid w:val="7F064D1A"/>
    <w:rsid w:val="7F07E0B3"/>
    <w:rsid w:val="7F0DB0EA"/>
    <w:rsid w:val="7F0F8AD1"/>
    <w:rsid w:val="7F0FA0B5"/>
    <w:rsid w:val="7F0FF1B2"/>
    <w:rsid w:val="7F113C63"/>
    <w:rsid w:val="7F158FB3"/>
    <w:rsid w:val="7F16A7F5"/>
    <w:rsid w:val="7F1D141C"/>
    <w:rsid w:val="7F216A91"/>
    <w:rsid w:val="7F24D24F"/>
    <w:rsid w:val="7F29B51B"/>
    <w:rsid w:val="7F2A21EB"/>
    <w:rsid w:val="7F2FDC66"/>
    <w:rsid w:val="7F32867A"/>
    <w:rsid w:val="7F32D489"/>
    <w:rsid w:val="7F35EC60"/>
    <w:rsid w:val="7F39D06C"/>
    <w:rsid w:val="7F3E9533"/>
    <w:rsid w:val="7F3EB946"/>
    <w:rsid w:val="7F3F79C4"/>
    <w:rsid w:val="7F426EFA"/>
    <w:rsid w:val="7F45F9C6"/>
    <w:rsid w:val="7F46092C"/>
    <w:rsid w:val="7F471AC7"/>
    <w:rsid w:val="7F53E99B"/>
    <w:rsid w:val="7F58B66F"/>
    <w:rsid w:val="7F5A3DA6"/>
    <w:rsid w:val="7F60EEF5"/>
    <w:rsid w:val="7F6228AE"/>
    <w:rsid w:val="7F630754"/>
    <w:rsid w:val="7F6418B5"/>
    <w:rsid w:val="7F674977"/>
    <w:rsid w:val="7F67972B"/>
    <w:rsid w:val="7F697DE1"/>
    <w:rsid w:val="7F6AA1F9"/>
    <w:rsid w:val="7F758DB9"/>
    <w:rsid w:val="7F76372F"/>
    <w:rsid w:val="7F771528"/>
    <w:rsid w:val="7F7E4923"/>
    <w:rsid w:val="7F7F04C4"/>
    <w:rsid w:val="7F8000E3"/>
    <w:rsid w:val="7F819511"/>
    <w:rsid w:val="7F831EDF"/>
    <w:rsid w:val="7F842FA9"/>
    <w:rsid w:val="7F84E964"/>
    <w:rsid w:val="7F8BB7A7"/>
    <w:rsid w:val="7F8ECA85"/>
    <w:rsid w:val="7F8F8760"/>
    <w:rsid w:val="7F90A61A"/>
    <w:rsid w:val="7F918593"/>
    <w:rsid w:val="7F9243C6"/>
    <w:rsid w:val="7F94EA2A"/>
    <w:rsid w:val="7F952C68"/>
    <w:rsid w:val="7F957EBB"/>
    <w:rsid w:val="7F9C5251"/>
    <w:rsid w:val="7F9F72E0"/>
    <w:rsid w:val="7FA07780"/>
    <w:rsid w:val="7FA197CA"/>
    <w:rsid w:val="7FA36AE9"/>
    <w:rsid w:val="7FA78424"/>
    <w:rsid w:val="7FAD8D2A"/>
    <w:rsid w:val="7FAE2C90"/>
    <w:rsid w:val="7FB32A85"/>
    <w:rsid w:val="7FB57BC7"/>
    <w:rsid w:val="7FB6DD38"/>
    <w:rsid w:val="7FB7BAB4"/>
    <w:rsid w:val="7FB8FB63"/>
    <w:rsid w:val="7FBA2EEB"/>
    <w:rsid w:val="7FC2DA7F"/>
    <w:rsid w:val="7FC7EF7F"/>
    <w:rsid w:val="7FCAB4AB"/>
    <w:rsid w:val="7FCB312B"/>
    <w:rsid w:val="7FCB3C70"/>
    <w:rsid w:val="7FCF7BA0"/>
    <w:rsid w:val="7FD2E479"/>
    <w:rsid w:val="7FDC9EFE"/>
    <w:rsid w:val="7FDE63E7"/>
    <w:rsid w:val="7FE220CB"/>
    <w:rsid w:val="7FE7E866"/>
    <w:rsid w:val="7FE91F75"/>
    <w:rsid w:val="7FF15DDC"/>
    <w:rsid w:val="7FF41D98"/>
    <w:rsid w:val="7FF70E02"/>
    <w:rsid w:val="7FF8BE82"/>
    <w:rsid w:val="7FFC05B9"/>
    <w:rsid w:val="7FFDF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17FB"/>
  <w15:docId w15:val="{1CB3DB14-2B7B-47F2-9B10-94014D0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AD"/>
    <w:pPr>
      <w:spacing w:after="0" w:line="240" w:lineRule="auto"/>
      <w:jc w:val="both"/>
    </w:pPr>
    <w:rPr>
      <w:rFonts w:ascii="Verdana" w:eastAsia="Cambria" w:hAnsi="Verdana" w:cs="Times New Roman"/>
      <w:sz w:val="20"/>
      <w:szCs w:val="24"/>
      <w:lang w:eastAsia="fr-FR"/>
    </w:rPr>
  </w:style>
  <w:style w:type="paragraph" w:styleId="Heading1">
    <w:name w:val="heading 1"/>
    <w:basedOn w:val="Normal"/>
    <w:next w:val="Normal"/>
    <w:link w:val="Heading1Char"/>
    <w:uiPriority w:val="9"/>
    <w:qFormat/>
    <w:rsid w:val="00EA5E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5E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A0"/>
    <w:pPr>
      <w:tabs>
        <w:tab w:val="center" w:pos="4513"/>
        <w:tab w:val="right" w:pos="9026"/>
      </w:tabs>
    </w:pPr>
  </w:style>
  <w:style w:type="character" w:customStyle="1" w:styleId="HeaderChar">
    <w:name w:val="Header Char"/>
    <w:basedOn w:val="DefaultParagraphFont"/>
    <w:link w:val="Header"/>
    <w:uiPriority w:val="99"/>
    <w:rsid w:val="007430A0"/>
  </w:style>
  <w:style w:type="paragraph" w:styleId="Footer">
    <w:name w:val="footer"/>
    <w:basedOn w:val="Normal"/>
    <w:link w:val="FooterChar"/>
    <w:uiPriority w:val="99"/>
    <w:unhideWhenUsed/>
    <w:rsid w:val="007430A0"/>
    <w:pPr>
      <w:tabs>
        <w:tab w:val="center" w:pos="4513"/>
        <w:tab w:val="right" w:pos="9026"/>
      </w:tabs>
    </w:pPr>
  </w:style>
  <w:style w:type="character" w:customStyle="1" w:styleId="FooterChar">
    <w:name w:val="Footer Char"/>
    <w:basedOn w:val="DefaultParagraphFont"/>
    <w:link w:val="Footer"/>
    <w:uiPriority w:val="99"/>
    <w:rsid w:val="007430A0"/>
  </w:style>
  <w:style w:type="paragraph" w:styleId="BalloonText">
    <w:name w:val="Balloon Text"/>
    <w:basedOn w:val="Normal"/>
    <w:link w:val="BalloonTextChar"/>
    <w:uiPriority w:val="99"/>
    <w:semiHidden/>
    <w:unhideWhenUsed/>
    <w:rsid w:val="007430A0"/>
    <w:rPr>
      <w:rFonts w:ascii="Tahoma" w:hAnsi="Tahoma" w:cs="Tahoma"/>
      <w:sz w:val="16"/>
      <w:szCs w:val="16"/>
    </w:rPr>
  </w:style>
  <w:style w:type="character" w:customStyle="1" w:styleId="BalloonTextChar">
    <w:name w:val="Balloon Text Char"/>
    <w:basedOn w:val="DefaultParagraphFont"/>
    <w:link w:val="BalloonText"/>
    <w:uiPriority w:val="99"/>
    <w:semiHidden/>
    <w:rsid w:val="007430A0"/>
    <w:rPr>
      <w:rFonts w:ascii="Tahoma" w:hAnsi="Tahoma" w:cs="Tahoma"/>
      <w:sz w:val="16"/>
      <w:szCs w:val="16"/>
    </w:rPr>
  </w:style>
  <w:style w:type="paragraph" w:customStyle="1" w:styleId="BasicParagraph">
    <w:name w:val="[Basic Paragraph]"/>
    <w:basedOn w:val="Normal"/>
    <w:uiPriority w:val="99"/>
    <w:rsid w:val="007430A0"/>
    <w:pPr>
      <w:widowControl w:val="0"/>
      <w:autoSpaceDE w:val="0"/>
      <w:autoSpaceDN w:val="0"/>
      <w:adjustRightInd w:val="0"/>
      <w:spacing w:line="288" w:lineRule="auto"/>
      <w:textAlignment w:val="center"/>
    </w:pPr>
    <w:rPr>
      <w:rFonts w:ascii="MinionPro-Regular" w:eastAsia="Times New Roman" w:hAnsi="MinionPro-Regular" w:cs="MinionPro-Regular"/>
      <w:color w:val="000000"/>
      <w:sz w:val="24"/>
    </w:rPr>
  </w:style>
  <w:style w:type="paragraph" w:customStyle="1" w:styleId="COVERTITLE">
    <w:name w:val="COVER TITLE"/>
    <w:basedOn w:val="Normal"/>
    <w:next w:val="Normal"/>
    <w:qFormat/>
    <w:rsid w:val="007430A0"/>
    <w:pPr>
      <w:ind w:right="360"/>
      <w:jc w:val="center"/>
    </w:pPr>
    <w:rPr>
      <w:rFonts w:eastAsia="Times New Roman"/>
      <w:color w:val="003366"/>
      <w:sz w:val="40"/>
      <w:szCs w:val="36"/>
      <w:lang w:eastAsia="en-US"/>
    </w:rPr>
  </w:style>
  <w:style w:type="paragraph" w:customStyle="1" w:styleId="COVERSUBTITLE">
    <w:name w:val="COVER SUBTITLE"/>
    <w:basedOn w:val="NoSpacing"/>
    <w:qFormat/>
    <w:rsid w:val="007430A0"/>
    <w:pPr>
      <w:spacing w:before="320"/>
      <w:ind w:left="992"/>
    </w:pPr>
    <w:rPr>
      <w:rFonts w:eastAsiaTheme="minorEastAsia" w:cstheme="minorBidi"/>
      <w:color w:val="003F6F"/>
      <w:sz w:val="32"/>
      <w:szCs w:val="22"/>
      <w:lang w:val="en-US" w:eastAsia="ja-JP"/>
    </w:rPr>
  </w:style>
  <w:style w:type="paragraph" w:styleId="NoSpacing">
    <w:name w:val="No Spacing"/>
    <w:uiPriority w:val="1"/>
    <w:qFormat/>
    <w:rsid w:val="007430A0"/>
    <w:pPr>
      <w:spacing w:after="0" w:line="240" w:lineRule="auto"/>
    </w:pPr>
    <w:rPr>
      <w:rFonts w:ascii="Verdana" w:eastAsia="Cambria" w:hAnsi="Verdana" w:cs="Times New Roman"/>
      <w:sz w:val="20"/>
      <w:szCs w:val="24"/>
      <w:lang w:val="fr-FR" w:eastAsia="fr-FR"/>
    </w:rPr>
  </w:style>
  <w:style w:type="character" w:styleId="Hyperlink">
    <w:name w:val="Hyperlink"/>
    <w:basedOn w:val="DefaultParagraphFont"/>
    <w:uiPriority w:val="99"/>
    <w:unhideWhenUsed/>
    <w:rsid w:val="00673BAD"/>
    <w:rPr>
      <w:color w:val="0000FF" w:themeColor="hyperlink"/>
      <w:u w:val="single"/>
    </w:rPr>
  </w:style>
  <w:style w:type="table" w:customStyle="1" w:styleId="TableGrid1">
    <w:name w:val="Table Grid1"/>
    <w:basedOn w:val="TableNormal"/>
    <w:next w:val="TableGrid"/>
    <w:uiPriority w:val="59"/>
    <w:rsid w:val="00673BAD"/>
    <w:pPr>
      <w:spacing w:after="0" w:line="240" w:lineRule="auto"/>
      <w:ind w:left="714" w:hanging="357"/>
      <w:jc w:val="both"/>
    </w:pPr>
    <w:rPr>
      <w:rFonts w:ascii="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7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3C1F2D"/>
    <w:pPr>
      <w:pBdr>
        <w:bottom w:val="single" w:sz="4" w:space="10" w:color="17365D" w:themeColor="text2" w:themeShade="BF"/>
      </w:pBdr>
    </w:pPr>
    <w:rPr>
      <w:b/>
      <w:color w:val="95A316"/>
      <w:sz w:val="22"/>
    </w:rPr>
  </w:style>
  <w:style w:type="paragraph" w:customStyle="1" w:styleId="Title2">
    <w:name w:val="Title 2"/>
    <w:basedOn w:val="Normal"/>
    <w:qFormat/>
    <w:rsid w:val="003C1F2D"/>
    <w:rPr>
      <w:b/>
      <w:color w:val="95A316"/>
      <w:sz w:val="22"/>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rFonts w:ascii="Verdana" w:eastAsia="Cambria" w:hAnsi="Verdana" w:cs="Times New Roman"/>
      <w:sz w:val="20"/>
      <w:szCs w:val="20"/>
      <w:lang w:eastAsia="fr-FR"/>
    </w:rPr>
  </w:style>
  <w:style w:type="paragraph" w:styleId="EndnoteText">
    <w:name w:val="endnote text"/>
    <w:basedOn w:val="Normal"/>
    <w:link w:val="EndnoteTextChar"/>
    <w:uiPriority w:val="99"/>
    <w:unhideWhenUsed/>
    <w:rPr>
      <w:szCs w:val="20"/>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Verdana" w:eastAsia="Cambria" w:hAnsi="Verdana" w:cs="Times New Roman"/>
      <w:sz w:val="20"/>
      <w:szCs w:val="20"/>
      <w:lang w:eastAsia="fr-FR"/>
    </w:rPr>
  </w:style>
  <w:style w:type="paragraph" w:styleId="FootnoteText">
    <w:name w:val="footnote text"/>
    <w:basedOn w:val="Normal"/>
    <w:link w:val="FootnoteTextChar"/>
    <w:uiPriority w:val="99"/>
    <w:semiHidden/>
    <w:unhideWhenUsed/>
    <w:rPr>
      <w:szCs w:val="20"/>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Verdana" w:eastAsia="Cambria" w:hAnsi="Verdana"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254F"/>
    <w:rPr>
      <w:b/>
      <w:bCs/>
    </w:rPr>
  </w:style>
  <w:style w:type="character" w:customStyle="1" w:styleId="CommentSubjectChar">
    <w:name w:val="Comment Subject Char"/>
    <w:basedOn w:val="CommentTextChar"/>
    <w:link w:val="CommentSubject"/>
    <w:uiPriority w:val="99"/>
    <w:semiHidden/>
    <w:rsid w:val="000E254F"/>
    <w:rPr>
      <w:rFonts w:ascii="Verdana" w:eastAsia="Cambria" w:hAnsi="Verdana" w:cs="Times New Roman"/>
      <w:b/>
      <w:bCs/>
      <w:sz w:val="20"/>
      <w:szCs w:val="20"/>
      <w:lang w:eastAsia="fr-FR"/>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F7ACA"/>
    <w:rPr>
      <w:color w:val="605E5C"/>
      <w:shd w:val="clear" w:color="auto" w:fill="E1DFDD"/>
    </w:rPr>
  </w:style>
  <w:style w:type="character" w:customStyle="1" w:styleId="normaltextrun">
    <w:name w:val="normaltextrun"/>
    <w:basedOn w:val="DefaultParagraphFont"/>
    <w:rsid w:val="00E92733"/>
  </w:style>
  <w:style w:type="character" w:styleId="FootnoteReference">
    <w:name w:val="footnote reference"/>
    <w:basedOn w:val="DefaultParagraphFont"/>
    <w:uiPriority w:val="99"/>
    <w:semiHidden/>
    <w:unhideWhenUsed/>
    <w:rsid w:val="007A355D"/>
    <w:rPr>
      <w:vertAlign w:val="superscript"/>
    </w:rPr>
  </w:style>
  <w:style w:type="character" w:customStyle="1" w:styleId="Heading1Char">
    <w:name w:val="Heading 1 Char"/>
    <w:basedOn w:val="DefaultParagraphFont"/>
    <w:link w:val="Heading1"/>
    <w:uiPriority w:val="9"/>
    <w:rsid w:val="00EA5EF3"/>
    <w:rPr>
      <w:rFonts w:asciiTheme="majorHAnsi" w:eastAsiaTheme="majorEastAsia" w:hAnsiTheme="majorHAnsi" w:cstheme="majorBidi"/>
      <w:color w:val="365F91" w:themeColor="accent1" w:themeShade="BF"/>
      <w:sz w:val="32"/>
      <w:szCs w:val="32"/>
      <w:lang w:eastAsia="fr-FR"/>
    </w:rPr>
  </w:style>
  <w:style w:type="character" w:customStyle="1" w:styleId="Heading2Char">
    <w:name w:val="Heading 2 Char"/>
    <w:basedOn w:val="DefaultParagraphFont"/>
    <w:link w:val="Heading2"/>
    <w:uiPriority w:val="9"/>
    <w:rsid w:val="00EA5EF3"/>
    <w:rPr>
      <w:rFonts w:asciiTheme="majorHAnsi" w:eastAsiaTheme="majorEastAsia" w:hAnsiTheme="majorHAnsi" w:cstheme="majorBidi"/>
      <w:color w:val="365F91" w:themeColor="accent1" w:themeShade="BF"/>
      <w:sz w:val="26"/>
      <w:szCs w:val="26"/>
      <w:lang w:eastAsia="fr-FR"/>
    </w:rPr>
  </w:style>
  <w:style w:type="paragraph" w:styleId="TOCHeading">
    <w:name w:val="TOC Heading"/>
    <w:basedOn w:val="Heading1"/>
    <w:next w:val="Normal"/>
    <w:uiPriority w:val="39"/>
    <w:unhideWhenUsed/>
    <w:qFormat/>
    <w:rsid w:val="00EA5EF3"/>
    <w:pPr>
      <w:spacing w:line="259" w:lineRule="auto"/>
      <w:jc w:val="left"/>
      <w:outlineLvl w:val="9"/>
    </w:pPr>
    <w:rPr>
      <w:lang w:val="en-US" w:eastAsia="en-US"/>
    </w:rPr>
  </w:style>
  <w:style w:type="paragraph" w:styleId="TOC1">
    <w:name w:val="toc 1"/>
    <w:basedOn w:val="Normal"/>
    <w:next w:val="Normal"/>
    <w:autoRedefine/>
    <w:uiPriority w:val="39"/>
    <w:unhideWhenUsed/>
    <w:rsid w:val="00EA5EF3"/>
    <w:pPr>
      <w:spacing w:after="100"/>
    </w:pPr>
  </w:style>
  <w:style w:type="paragraph" w:styleId="TOC2">
    <w:name w:val="toc 2"/>
    <w:basedOn w:val="Normal"/>
    <w:next w:val="Normal"/>
    <w:autoRedefine/>
    <w:uiPriority w:val="39"/>
    <w:unhideWhenUsed/>
    <w:rsid w:val="000031E3"/>
    <w:pPr>
      <w:tabs>
        <w:tab w:val="right" w:leader="dot" w:pos="9016"/>
      </w:tabs>
      <w:spacing w:after="100"/>
      <w:ind w:left="200"/>
    </w:pPr>
    <w:rPr>
      <w:noProof/>
      <w:color w:val="1F497D" w:themeColor="text2"/>
      <w:sz w:val="22"/>
      <w:szCs w:val="22"/>
    </w:rPr>
  </w:style>
  <w:style w:type="paragraph" w:customStyle="1" w:styleId="paragraph">
    <w:name w:val="paragraph"/>
    <w:basedOn w:val="Normal"/>
    <w:rsid w:val="002549B9"/>
    <w:pPr>
      <w:spacing w:before="100" w:beforeAutospacing="1" w:after="100" w:afterAutospacing="1"/>
      <w:jc w:val="left"/>
    </w:pPr>
    <w:rPr>
      <w:rFonts w:ascii="Times New Roman" w:eastAsia="Times New Roman" w:hAnsi="Times New Roman"/>
      <w:sz w:val="24"/>
    </w:rPr>
  </w:style>
  <w:style w:type="character" w:customStyle="1" w:styleId="eop">
    <w:name w:val="eop"/>
    <w:basedOn w:val="DefaultParagraphFont"/>
    <w:rsid w:val="002549B9"/>
  </w:style>
  <w:style w:type="character" w:customStyle="1" w:styleId="superscript">
    <w:name w:val="superscript"/>
    <w:basedOn w:val="DefaultParagraphFont"/>
    <w:rsid w:val="0093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301">
      <w:bodyDiv w:val="1"/>
      <w:marLeft w:val="0"/>
      <w:marRight w:val="0"/>
      <w:marTop w:val="0"/>
      <w:marBottom w:val="0"/>
      <w:divBdr>
        <w:top w:val="none" w:sz="0" w:space="0" w:color="auto"/>
        <w:left w:val="none" w:sz="0" w:space="0" w:color="auto"/>
        <w:bottom w:val="none" w:sz="0" w:space="0" w:color="auto"/>
        <w:right w:val="none" w:sz="0" w:space="0" w:color="auto"/>
      </w:divBdr>
      <w:divsChild>
        <w:div w:id="1461918608">
          <w:marLeft w:val="0"/>
          <w:marRight w:val="0"/>
          <w:marTop w:val="0"/>
          <w:marBottom w:val="0"/>
          <w:divBdr>
            <w:top w:val="none" w:sz="0" w:space="0" w:color="auto"/>
            <w:left w:val="none" w:sz="0" w:space="0" w:color="auto"/>
            <w:bottom w:val="none" w:sz="0" w:space="0" w:color="auto"/>
            <w:right w:val="none" w:sz="0" w:space="0" w:color="auto"/>
          </w:divBdr>
        </w:div>
      </w:divsChild>
    </w:div>
    <w:div w:id="50200635">
      <w:bodyDiv w:val="1"/>
      <w:marLeft w:val="0"/>
      <w:marRight w:val="0"/>
      <w:marTop w:val="0"/>
      <w:marBottom w:val="0"/>
      <w:divBdr>
        <w:top w:val="none" w:sz="0" w:space="0" w:color="auto"/>
        <w:left w:val="none" w:sz="0" w:space="0" w:color="auto"/>
        <w:bottom w:val="none" w:sz="0" w:space="0" w:color="auto"/>
        <w:right w:val="none" w:sz="0" w:space="0" w:color="auto"/>
      </w:divBdr>
      <w:divsChild>
        <w:div w:id="1507741972">
          <w:marLeft w:val="0"/>
          <w:marRight w:val="0"/>
          <w:marTop w:val="0"/>
          <w:marBottom w:val="0"/>
          <w:divBdr>
            <w:top w:val="none" w:sz="0" w:space="0" w:color="auto"/>
            <w:left w:val="none" w:sz="0" w:space="0" w:color="auto"/>
            <w:bottom w:val="none" w:sz="0" w:space="0" w:color="auto"/>
            <w:right w:val="none" w:sz="0" w:space="0" w:color="auto"/>
          </w:divBdr>
        </w:div>
      </w:divsChild>
    </w:div>
    <w:div w:id="51658875">
      <w:bodyDiv w:val="1"/>
      <w:marLeft w:val="0"/>
      <w:marRight w:val="0"/>
      <w:marTop w:val="0"/>
      <w:marBottom w:val="0"/>
      <w:divBdr>
        <w:top w:val="none" w:sz="0" w:space="0" w:color="auto"/>
        <w:left w:val="none" w:sz="0" w:space="0" w:color="auto"/>
        <w:bottom w:val="none" w:sz="0" w:space="0" w:color="auto"/>
        <w:right w:val="none" w:sz="0" w:space="0" w:color="auto"/>
      </w:divBdr>
      <w:divsChild>
        <w:div w:id="1110856109">
          <w:marLeft w:val="0"/>
          <w:marRight w:val="0"/>
          <w:marTop w:val="0"/>
          <w:marBottom w:val="0"/>
          <w:divBdr>
            <w:top w:val="none" w:sz="0" w:space="0" w:color="auto"/>
            <w:left w:val="none" w:sz="0" w:space="0" w:color="auto"/>
            <w:bottom w:val="none" w:sz="0" w:space="0" w:color="auto"/>
            <w:right w:val="none" w:sz="0" w:space="0" w:color="auto"/>
          </w:divBdr>
          <w:divsChild>
            <w:div w:id="1569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6886">
      <w:bodyDiv w:val="1"/>
      <w:marLeft w:val="0"/>
      <w:marRight w:val="0"/>
      <w:marTop w:val="0"/>
      <w:marBottom w:val="0"/>
      <w:divBdr>
        <w:top w:val="none" w:sz="0" w:space="0" w:color="auto"/>
        <w:left w:val="none" w:sz="0" w:space="0" w:color="auto"/>
        <w:bottom w:val="none" w:sz="0" w:space="0" w:color="auto"/>
        <w:right w:val="none" w:sz="0" w:space="0" w:color="auto"/>
      </w:divBdr>
      <w:divsChild>
        <w:div w:id="2009405135">
          <w:marLeft w:val="0"/>
          <w:marRight w:val="0"/>
          <w:marTop w:val="0"/>
          <w:marBottom w:val="0"/>
          <w:divBdr>
            <w:top w:val="none" w:sz="0" w:space="0" w:color="auto"/>
            <w:left w:val="none" w:sz="0" w:space="0" w:color="auto"/>
            <w:bottom w:val="none" w:sz="0" w:space="0" w:color="auto"/>
            <w:right w:val="none" w:sz="0" w:space="0" w:color="auto"/>
          </w:divBdr>
          <w:divsChild>
            <w:div w:id="15200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6012">
      <w:bodyDiv w:val="1"/>
      <w:marLeft w:val="0"/>
      <w:marRight w:val="0"/>
      <w:marTop w:val="0"/>
      <w:marBottom w:val="0"/>
      <w:divBdr>
        <w:top w:val="none" w:sz="0" w:space="0" w:color="auto"/>
        <w:left w:val="none" w:sz="0" w:space="0" w:color="auto"/>
        <w:bottom w:val="none" w:sz="0" w:space="0" w:color="auto"/>
        <w:right w:val="none" w:sz="0" w:space="0" w:color="auto"/>
      </w:divBdr>
      <w:divsChild>
        <w:div w:id="1238709512">
          <w:marLeft w:val="0"/>
          <w:marRight w:val="0"/>
          <w:marTop w:val="0"/>
          <w:marBottom w:val="0"/>
          <w:divBdr>
            <w:top w:val="none" w:sz="0" w:space="0" w:color="auto"/>
            <w:left w:val="none" w:sz="0" w:space="0" w:color="auto"/>
            <w:bottom w:val="none" w:sz="0" w:space="0" w:color="auto"/>
            <w:right w:val="none" w:sz="0" w:space="0" w:color="auto"/>
          </w:divBdr>
          <w:divsChild>
            <w:div w:id="1894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08">
      <w:bodyDiv w:val="1"/>
      <w:marLeft w:val="0"/>
      <w:marRight w:val="0"/>
      <w:marTop w:val="0"/>
      <w:marBottom w:val="0"/>
      <w:divBdr>
        <w:top w:val="none" w:sz="0" w:space="0" w:color="auto"/>
        <w:left w:val="none" w:sz="0" w:space="0" w:color="auto"/>
        <w:bottom w:val="none" w:sz="0" w:space="0" w:color="auto"/>
        <w:right w:val="none" w:sz="0" w:space="0" w:color="auto"/>
      </w:divBdr>
      <w:divsChild>
        <w:div w:id="901059585">
          <w:marLeft w:val="0"/>
          <w:marRight w:val="0"/>
          <w:marTop w:val="0"/>
          <w:marBottom w:val="0"/>
          <w:divBdr>
            <w:top w:val="none" w:sz="0" w:space="0" w:color="auto"/>
            <w:left w:val="none" w:sz="0" w:space="0" w:color="auto"/>
            <w:bottom w:val="none" w:sz="0" w:space="0" w:color="auto"/>
            <w:right w:val="none" w:sz="0" w:space="0" w:color="auto"/>
          </w:divBdr>
          <w:divsChild>
            <w:div w:id="402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4257">
      <w:bodyDiv w:val="1"/>
      <w:marLeft w:val="0"/>
      <w:marRight w:val="0"/>
      <w:marTop w:val="0"/>
      <w:marBottom w:val="0"/>
      <w:divBdr>
        <w:top w:val="none" w:sz="0" w:space="0" w:color="auto"/>
        <w:left w:val="none" w:sz="0" w:space="0" w:color="auto"/>
        <w:bottom w:val="none" w:sz="0" w:space="0" w:color="auto"/>
        <w:right w:val="none" w:sz="0" w:space="0" w:color="auto"/>
      </w:divBdr>
      <w:divsChild>
        <w:div w:id="99573864">
          <w:marLeft w:val="0"/>
          <w:marRight w:val="0"/>
          <w:marTop w:val="0"/>
          <w:marBottom w:val="0"/>
          <w:divBdr>
            <w:top w:val="none" w:sz="0" w:space="0" w:color="auto"/>
            <w:left w:val="none" w:sz="0" w:space="0" w:color="auto"/>
            <w:bottom w:val="none" w:sz="0" w:space="0" w:color="auto"/>
            <w:right w:val="none" w:sz="0" w:space="0" w:color="auto"/>
          </w:divBdr>
          <w:divsChild>
            <w:div w:id="473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132">
      <w:bodyDiv w:val="1"/>
      <w:marLeft w:val="0"/>
      <w:marRight w:val="0"/>
      <w:marTop w:val="0"/>
      <w:marBottom w:val="0"/>
      <w:divBdr>
        <w:top w:val="none" w:sz="0" w:space="0" w:color="auto"/>
        <w:left w:val="none" w:sz="0" w:space="0" w:color="auto"/>
        <w:bottom w:val="none" w:sz="0" w:space="0" w:color="auto"/>
        <w:right w:val="none" w:sz="0" w:space="0" w:color="auto"/>
      </w:divBdr>
      <w:divsChild>
        <w:div w:id="692846924">
          <w:marLeft w:val="0"/>
          <w:marRight w:val="0"/>
          <w:marTop w:val="0"/>
          <w:marBottom w:val="0"/>
          <w:divBdr>
            <w:top w:val="none" w:sz="0" w:space="0" w:color="auto"/>
            <w:left w:val="none" w:sz="0" w:space="0" w:color="auto"/>
            <w:bottom w:val="none" w:sz="0" w:space="0" w:color="auto"/>
            <w:right w:val="none" w:sz="0" w:space="0" w:color="auto"/>
          </w:divBdr>
        </w:div>
        <w:div w:id="1297686356">
          <w:marLeft w:val="0"/>
          <w:marRight w:val="0"/>
          <w:marTop w:val="0"/>
          <w:marBottom w:val="0"/>
          <w:divBdr>
            <w:top w:val="none" w:sz="0" w:space="0" w:color="auto"/>
            <w:left w:val="none" w:sz="0" w:space="0" w:color="auto"/>
            <w:bottom w:val="none" w:sz="0" w:space="0" w:color="auto"/>
            <w:right w:val="none" w:sz="0" w:space="0" w:color="auto"/>
          </w:divBdr>
        </w:div>
        <w:div w:id="2053842437">
          <w:marLeft w:val="0"/>
          <w:marRight w:val="0"/>
          <w:marTop w:val="0"/>
          <w:marBottom w:val="0"/>
          <w:divBdr>
            <w:top w:val="none" w:sz="0" w:space="0" w:color="auto"/>
            <w:left w:val="none" w:sz="0" w:space="0" w:color="auto"/>
            <w:bottom w:val="none" w:sz="0" w:space="0" w:color="auto"/>
            <w:right w:val="none" w:sz="0" w:space="0" w:color="auto"/>
          </w:divBdr>
        </w:div>
      </w:divsChild>
    </w:div>
    <w:div w:id="316421557">
      <w:bodyDiv w:val="1"/>
      <w:marLeft w:val="0"/>
      <w:marRight w:val="0"/>
      <w:marTop w:val="0"/>
      <w:marBottom w:val="0"/>
      <w:divBdr>
        <w:top w:val="none" w:sz="0" w:space="0" w:color="auto"/>
        <w:left w:val="none" w:sz="0" w:space="0" w:color="auto"/>
        <w:bottom w:val="none" w:sz="0" w:space="0" w:color="auto"/>
        <w:right w:val="none" w:sz="0" w:space="0" w:color="auto"/>
      </w:divBdr>
      <w:divsChild>
        <w:div w:id="617299479">
          <w:marLeft w:val="0"/>
          <w:marRight w:val="0"/>
          <w:marTop w:val="0"/>
          <w:marBottom w:val="0"/>
          <w:divBdr>
            <w:top w:val="none" w:sz="0" w:space="0" w:color="auto"/>
            <w:left w:val="none" w:sz="0" w:space="0" w:color="auto"/>
            <w:bottom w:val="none" w:sz="0" w:space="0" w:color="auto"/>
            <w:right w:val="none" w:sz="0" w:space="0" w:color="auto"/>
          </w:divBdr>
        </w:div>
      </w:divsChild>
    </w:div>
    <w:div w:id="316962658">
      <w:bodyDiv w:val="1"/>
      <w:marLeft w:val="0"/>
      <w:marRight w:val="0"/>
      <w:marTop w:val="0"/>
      <w:marBottom w:val="0"/>
      <w:divBdr>
        <w:top w:val="none" w:sz="0" w:space="0" w:color="auto"/>
        <w:left w:val="none" w:sz="0" w:space="0" w:color="auto"/>
        <w:bottom w:val="none" w:sz="0" w:space="0" w:color="auto"/>
        <w:right w:val="none" w:sz="0" w:space="0" w:color="auto"/>
      </w:divBdr>
      <w:divsChild>
        <w:div w:id="1091465411">
          <w:marLeft w:val="0"/>
          <w:marRight w:val="0"/>
          <w:marTop w:val="0"/>
          <w:marBottom w:val="0"/>
          <w:divBdr>
            <w:top w:val="none" w:sz="0" w:space="0" w:color="auto"/>
            <w:left w:val="none" w:sz="0" w:space="0" w:color="auto"/>
            <w:bottom w:val="none" w:sz="0" w:space="0" w:color="auto"/>
            <w:right w:val="none" w:sz="0" w:space="0" w:color="auto"/>
          </w:divBdr>
        </w:div>
      </w:divsChild>
    </w:div>
    <w:div w:id="365301236">
      <w:bodyDiv w:val="1"/>
      <w:marLeft w:val="0"/>
      <w:marRight w:val="0"/>
      <w:marTop w:val="0"/>
      <w:marBottom w:val="0"/>
      <w:divBdr>
        <w:top w:val="none" w:sz="0" w:space="0" w:color="auto"/>
        <w:left w:val="none" w:sz="0" w:space="0" w:color="auto"/>
        <w:bottom w:val="none" w:sz="0" w:space="0" w:color="auto"/>
        <w:right w:val="none" w:sz="0" w:space="0" w:color="auto"/>
      </w:divBdr>
      <w:divsChild>
        <w:div w:id="287784443">
          <w:marLeft w:val="0"/>
          <w:marRight w:val="0"/>
          <w:marTop w:val="0"/>
          <w:marBottom w:val="0"/>
          <w:divBdr>
            <w:top w:val="none" w:sz="0" w:space="0" w:color="auto"/>
            <w:left w:val="none" w:sz="0" w:space="0" w:color="auto"/>
            <w:bottom w:val="none" w:sz="0" w:space="0" w:color="auto"/>
            <w:right w:val="none" w:sz="0" w:space="0" w:color="auto"/>
          </w:divBdr>
        </w:div>
        <w:div w:id="288751823">
          <w:marLeft w:val="0"/>
          <w:marRight w:val="0"/>
          <w:marTop w:val="0"/>
          <w:marBottom w:val="0"/>
          <w:divBdr>
            <w:top w:val="none" w:sz="0" w:space="0" w:color="auto"/>
            <w:left w:val="none" w:sz="0" w:space="0" w:color="auto"/>
            <w:bottom w:val="none" w:sz="0" w:space="0" w:color="auto"/>
            <w:right w:val="none" w:sz="0" w:space="0" w:color="auto"/>
          </w:divBdr>
        </w:div>
        <w:div w:id="1039012565">
          <w:marLeft w:val="0"/>
          <w:marRight w:val="0"/>
          <w:marTop w:val="0"/>
          <w:marBottom w:val="0"/>
          <w:divBdr>
            <w:top w:val="none" w:sz="0" w:space="0" w:color="auto"/>
            <w:left w:val="none" w:sz="0" w:space="0" w:color="auto"/>
            <w:bottom w:val="none" w:sz="0" w:space="0" w:color="auto"/>
            <w:right w:val="none" w:sz="0" w:space="0" w:color="auto"/>
          </w:divBdr>
        </w:div>
        <w:div w:id="1207063176">
          <w:marLeft w:val="0"/>
          <w:marRight w:val="0"/>
          <w:marTop w:val="0"/>
          <w:marBottom w:val="0"/>
          <w:divBdr>
            <w:top w:val="none" w:sz="0" w:space="0" w:color="auto"/>
            <w:left w:val="none" w:sz="0" w:space="0" w:color="auto"/>
            <w:bottom w:val="none" w:sz="0" w:space="0" w:color="auto"/>
            <w:right w:val="none" w:sz="0" w:space="0" w:color="auto"/>
          </w:divBdr>
        </w:div>
        <w:div w:id="1328560476">
          <w:marLeft w:val="0"/>
          <w:marRight w:val="0"/>
          <w:marTop w:val="0"/>
          <w:marBottom w:val="0"/>
          <w:divBdr>
            <w:top w:val="none" w:sz="0" w:space="0" w:color="auto"/>
            <w:left w:val="none" w:sz="0" w:space="0" w:color="auto"/>
            <w:bottom w:val="none" w:sz="0" w:space="0" w:color="auto"/>
            <w:right w:val="none" w:sz="0" w:space="0" w:color="auto"/>
          </w:divBdr>
        </w:div>
        <w:div w:id="1689020752">
          <w:marLeft w:val="0"/>
          <w:marRight w:val="0"/>
          <w:marTop w:val="0"/>
          <w:marBottom w:val="0"/>
          <w:divBdr>
            <w:top w:val="none" w:sz="0" w:space="0" w:color="auto"/>
            <w:left w:val="none" w:sz="0" w:space="0" w:color="auto"/>
            <w:bottom w:val="none" w:sz="0" w:space="0" w:color="auto"/>
            <w:right w:val="none" w:sz="0" w:space="0" w:color="auto"/>
          </w:divBdr>
        </w:div>
      </w:divsChild>
    </w:div>
    <w:div w:id="424502211">
      <w:bodyDiv w:val="1"/>
      <w:marLeft w:val="0"/>
      <w:marRight w:val="0"/>
      <w:marTop w:val="0"/>
      <w:marBottom w:val="0"/>
      <w:divBdr>
        <w:top w:val="none" w:sz="0" w:space="0" w:color="auto"/>
        <w:left w:val="none" w:sz="0" w:space="0" w:color="auto"/>
        <w:bottom w:val="none" w:sz="0" w:space="0" w:color="auto"/>
        <w:right w:val="none" w:sz="0" w:space="0" w:color="auto"/>
      </w:divBdr>
      <w:divsChild>
        <w:div w:id="109130636">
          <w:marLeft w:val="0"/>
          <w:marRight w:val="0"/>
          <w:marTop w:val="0"/>
          <w:marBottom w:val="0"/>
          <w:divBdr>
            <w:top w:val="none" w:sz="0" w:space="0" w:color="auto"/>
            <w:left w:val="none" w:sz="0" w:space="0" w:color="auto"/>
            <w:bottom w:val="none" w:sz="0" w:space="0" w:color="auto"/>
            <w:right w:val="none" w:sz="0" w:space="0" w:color="auto"/>
          </w:divBdr>
        </w:div>
      </w:divsChild>
    </w:div>
    <w:div w:id="568617220">
      <w:bodyDiv w:val="1"/>
      <w:marLeft w:val="0"/>
      <w:marRight w:val="0"/>
      <w:marTop w:val="0"/>
      <w:marBottom w:val="0"/>
      <w:divBdr>
        <w:top w:val="none" w:sz="0" w:space="0" w:color="auto"/>
        <w:left w:val="none" w:sz="0" w:space="0" w:color="auto"/>
        <w:bottom w:val="none" w:sz="0" w:space="0" w:color="auto"/>
        <w:right w:val="none" w:sz="0" w:space="0" w:color="auto"/>
      </w:divBdr>
      <w:divsChild>
        <w:div w:id="159127110">
          <w:marLeft w:val="0"/>
          <w:marRight w:val="0"/>
          <w:marTop w:val="0"/>
          <w:marBottom w:val="0"/>
          <w:divBdr>
            <w:top w:val="none" w:sz="0" w:space="0" w:color="auto"/>
            <w:left w:val="none" w:sz="0" w:space="0" w:color="auto"/>
            <w:bottom w:val="none" w:sz="0" w:space="0" w:color="auto"/>
            <w:right w:val="none" w:sz="0" w:space="0" w:color="auto"/>
          </w:divBdr>
        </w:div>
        <w:div w:id="419907071">
          <w:marLeft w:val="0"/>
          <w:marRight w:val="0"/>
          <w:marTop w:val="0"/>
          <w:marBottom w:val="0"/>
          <w:divBdr>
            <w:top w:val="none" w:sz="0" w:space="0" w:color="auto"/>
            <w:left w:val="none" w:sz="0" w:space="0" w:color="auto"/>
            <w:bottom w:val="none" w:sz="0" w:space="0" w:color="auto"/>
            <w:right w:val="none" w:sz="0" w:space="0" w:color="auto"/>
          </w:divBdr>
        </w:div>
        <w:div w:id="431635858">
          <w:marLeft w:val="0"/>
          <w:marRight w:val="0"/>
          <w:marTop w:val="0"/>
          <w:marBottom w:val="0"/>
          <w:divBdr>
            <w:top w:val="none" w:sz="0" w:space="0" w:color="auto"/>
            <w:left w:val="none" w:sz="0" w:space="0" w:color="auto"/>
            <w:bottom w:val="none" w:sz="0" w:space="0" w:color="auto"/>
            <w:right w:val="none" w:sz="0" w:space="0" w:color="auto"/>
          </w:divBdr>
        </w:div>
        <w:div w:id="553008406">
          <w:marLeft w:val="0"/>
          <w:marRight w:val="0"/>
          <w:marTop w:val="0"/>
          <w:marBottom w:val="0"/>
          <w:divBdr>
            <w:top w:val="none" w:sz="0" w:space="0" w:color="auto"/>
            <w:left w:val="none" w:sz="0" w:space="0" w:color="auto"/>
            <w:bottom w:val="none" w:sz="0" w:space="0" w:color="auto"/>
            <w:right w:val="none" w:sz="0" w:space="0" w:color="auto"/>
          </w:divBdr>
        </w:div>
        <w:div w:id="553270527">
          <w:marLeft w:val="0"/>
          <w:marRight w:val="0"/>
          <w:marTop w:val="0"/>
          <w:marBottom w:val="0"/>
          <w:divBdr>
            <w:top w:val="none" w:sz="0" w:space="0" w:color="auto"/>
            <w:left w:val="none" w:sz="0" w:space="0" w:color="auto"/>
            <w:bottom w:val="none" w:sz="0" w:space="0" w:color="auto"/>
            <w:right w:val="none" w:sz="0" w:space="0" w:color="auto"/>
          </w:divBdr>
        </w:div>
        <w:div w:id="1392387135">
          <w:marLeft w:val="0"/>
          <w:marRight w:val="0"/>
          <w:marTop w:val="0"/>
          <w:marBottom w:val="0"/>
          <w:divBdr>
            <w:top w:val="none" w:sz="0" w:space="0" w:color="auto"/>
            <w:left w:val="none" w:sz="0" w:space="0" w:color="auto"/>
            <w:bottom w:val="none" w:sz="0" w:space="0" w:color="auto"/>
            <w:right w:val="none" w:sz="0" w:space="0" w:color="auto"/>
          </w:divBdr>
        </w:div>
      </w:divsChild>
    </w:div>
    <w:div w:id="692994862">
      <w:bodyDiv w:val="1"/>
      <w:marLeft w:val="0"/>
      <w:marRight w:val="0"/>
      <w:marTop w:val="0"/>
      <w:marBottom w:val="0"/>
      <w:divBdr>
        <w:top w:val="none" w:sz="0" w:space="0" w:color="auto"/>
        <w:left w:val="none" w:sz="0" w:space="0" w:color="auto"/>
        <w:bottom w:val="none" w:sz="0" w:space="0" w:color="auto"/>
        <w:right w:val="none" w:sz="0" w:space="0" w:color="auto"/>
      </w:divBdr>
      <w:divsChild>
        <w:div w:id="437526908">
          <w:marLeft w:val="0"/>
          <w:marRight w:val="0"/>
          <w:marTop w:val="0"/>
          <w:marBottom w:val="0"/>
          <w:divBdr>
            <w:top w:val="none" w:sz="0" w:space="0" w:color="auto"/>
            <w:left w:val="none" w:sz="0" w:space="0" w:color="auto"/>
            <w:bottom w:val="none" w:sz="0" w:space="0" w:color="auto"/>
            <w:right w:val="none" w:sz="0" w:space="0" w:color="auto"/>
          </w:divBdr>
        </w:div>
      </w:divsChild>
    </w:div>
    <w:div w:id="724331592">
      <w:bodyDiv w:val="1"/>
      <w:marLeft w:val="0"/>
      <w:marRight w:val="0"/>
      <w:marTop w:val="0"/>
      <w:marBottom w:val="0"/>
      <w:divBdr>
        <w:top w:val="none" w:sz="0" w:space="0" w:color="auto"/>
        <w:left w:val="none" w:sz="0" w:space="0" w:color="auto"/>
        <w:bottom w:val="none" w:sz="0" w:space="0" w:color="auto"/>
        <w:right w:val="none" w:sz="0" w:space="0" w:color="auto"/>
      </w:divBdr>
      <w:divsChild>
        <w:div w:id="1232349668">
          <w:marLeft w:val="0"/>
          <w:marRight w:val="0"/>
          <w:marTop w:val="0"/>
          <w:marBottom w:val="0"/>
          <w:divBdr>
            <w:top w:val="none" w:sz="0" w:space="0" w:color="auto"/>
            <w:left w:val="none" w:sz="0" w:space="0" w:color="auto"/>
            <w:bottom w:val="none" w:sz="0" w:space="0" w:color="auto"/>
            <w:right w:val="none" w:sz="0" w:space="0" w:color="auto"/>
          </w:divBdr>
          <w:divsChild>
            <w:div w:id="6894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359">
      <w:bodyDiv w:val="1"/>
      <w:marLeft w:val="0"/>
      <w:marRight w:val="0"/>
      <w:marTop w:val="0"/>
      <w:marBottom w:val="0"/>
      <w:divBdr>
        <w:top w:val="none" w:sz="0" w:space="0" w:color="auto"/>
        <w:left w:val="none" w:sz="0" w:space="0" w:color="auto"/>
        <w:bottom w:val="none" w:sz="0" w:space="0" w:color="auto"/>
        <w:right w:val="none" w:sz="0" w:space="0" w:color="auto"/>
      </w:divBdr>
      <w:divsChild>
        <w:div w:id="204997400">
          <w:marLeft w:val="0"/>
          <w:marRight w:val="0"/>
          <w:marTop w:val="0"/>
          <w:marBottom w:val="0"/>
          <w:divBdr>
            <w:top w:val="none" w:sz="0" w:space="0" w:color="auto"/>
            <w:left w:val="none" w:sz="0" w:space="0" w:color="auto"/>
            <w:bottom w:val="none" w:sz="0" w:space="0" w:color="auto"/>
            <w:right w:val="none" w:sz="0" w:space="0" w:color="auto"/>
          </w:divBdr>
          <w:divsChild>
            <w:div w:id="20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8725">
      <w:bodyDiv w:val="1"/>
      <w:marLeft w:val="0"/>
      <w:marRight w:val="0"/>
      <w:marTop w:val="0"/>
      <w:marBottom w:val="0"/>
      <w:divBdr>
        <w:top w:val="none" w:sz="0" w:space="0" w:color="auto"/>
        <w:left w:val="none" w:sz="0" w:space="0" w:color="auto"/>
        <w:bottom w:val="none" w:sz="0" w:space="0" w:color="auto"/>
        <w:right w:val="none" w:sz="0" w:space="0" w:color="auto"/>
      </w:divBdr>
      <w:divsChild>
        <w:div w:id="1329819750">
          <w:marLeft w:val="0"/>
          <w:marRight w:val="0"/>
          <w:marTop w:val="0"/>
          <w:marBottom w:val="0"/>
          <w:divBdr>
            <w:top w:val="none" w:sz="0" w:space="0" w:color="auto"/>
            <w:left w:val="none" w:sz="0" w:space="0" w:color="auto"/>
            <w:bottom w:val="none" w:sz="0" w:space="0" w:color="auto"/>
            <w:right w:val="none" w:sz="0" w:space="0" w:color="auto"/>
          </w:divBdr>
        </w:div>
      </w:divsChild>
    </w:div>
    <w:div w:id="788282781">
      <w:bodyDiv w:val="1"/>
      <w:marLeft w:val="0"/>
      <w:marRight w:val="0"/>
      <w:marTop w:val="0"/>
      <w:marBottom w:val="0"/>
      <w:divBdr>
        <w:top w:val="none" w:sz="0" w:space="0" w:color="auto"/>
        <w:left w:val="none" w:sz="0" w:space="0" w:color="auto"/>
        <w:bottom w:val="none" w:sz="0" w:space="0" w:color="auto"/>
        <w:right w:val="none" w:sz="0" w:space="0" w:color="auto"/>
      </w:divBdr>
      <w:divsChild>
        <w:div w:id="440996122">
          <w:marLeft w:val="0"/>
          <w:marRight w:val="0"/>
          <w:marTop w:val="0"/>
          <w:marBottom w:val="0"/>
          <w:divBdr>
            <w:top w:val="none" w:sz="0" w:space="0" w:color="auto"/>
            <w:left w:val="none" w:sz="0" w:space="0" w:color="auto"/>
            <w:bottom w:val="none" w:sz="0" w:space="0" w:color="auto"/>
            <w:right w:val="none" w:sz="0" w:space="0" w:color="auto"/>
          </w:divBdr>
          <w:divsChild>
            <w:div w:id="466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0142">
      <w:bodyDiv w:val="1"/>
      <w:marLeft w:val="0"/>
      <w:marRight w:val="0"/>
      <w:marTop w:val="0"/>
      <w:marBottom w:val="0"/>
      <w:divBdr>
        <w:top w:val="none" w:sz="0" w:space="0" w:color="auto"/>
        <w:left w:val="none" w:sz="0" w:space="0" w:color="auto"/>
        <w:bottom w:val="none" w:sz="0" w:space="0" w:color="auto"/>
        <w:right w:val="none" w:sz="0" w:space="0" w:color="auto"/>
      </w:divBdr>
      <w:divsChild>
        <w:div w:id="223301749">
          <w:marLeft w:val="0"/>
          <w:marRight w:val="0"/>
          <w:marTop w:val="0"/>
          <w:marBottom w:val="0"/>
          <w:divBdr>
            <w:top w:val="none" w:sz="0" w:space="0" w:color="auto"/>
            <w:left w:val="none" w:sz="0" w:space="0" w:color="auto"/>
            <w:bottom w:val="none" w:sz="0" w:space="0" w:color="auto"/>
            <w:right w:val="none" w:sz="0" w:space="0" w:color="auto"/>
          </w:divBdr>
        </w:div>
        <w:div w:id="370233338">
          <w:marLeft w:val="0"/>
          <w:marRight w:val="0"/>
          <w:marTop w:val="0"/>
          <w:marBottom w:val="0"/>
          <w:divBdr>
            <w:top w:val="none" w:sz="0" w:space="0" w:color="auto"/>
            <w:left w:val="none" w:sz="0" w:space="0" w:color="auto"/>
            <w:bottom w:val="none" w:sz="0" w:space="0" w:color="auto"/>
            <w:right w:val="none" w:sz="0" w:space="0" w:color="auto"/>
          </w:divBdr>
        </w:div>
        <w:div w:id="632296408">
          <w:marLeft w:val="0"/>
          <w:marRight w:val="0"/>
          <w:marTop w:val="0"/>
          <w:marBottom w:val="0"/>
          <w:divBdr>
            <w:top w:val="none" w:sz="0" w:space="0" w:color="auto"/>
            <w:left w:val="none" w:sz="0" w:space="0" w:color="auto"/>
            <w:bottom w:val="none" w:sz="0" w:space="0" w:color="auto"/>
            <w:right w:val="none" w:sz="0" w:space="0" w:color="auto"/>
          </w:divBdr>
        </w:div>
        <w:div w:id="1032878586">
          <w:marLeft w:val="0"/>
          <w:marRight w:val="0"/>
          <w:marTop w:val="0"/>
          <w:marBottom w:val="0"/>
          <w:divBdr>
            <w:top w:val="none" w:sz="0" w:space="0" w:color="auto"/>
            <w:left w:val="none" w:sz="0" w:space="0" w:color="auto"/>
            <w:bottom w:val="none" w:sz="0" w:space="0" w:color="auto"/>
            <w:right w:val="none" w:sz="0" w:space="0" w:color="auto"/>
          </w:divBdr>
        </w:div>
        <w:div w:id="1199201411">
          <w:marLeft w:val="0"/>
          <w:marRight w:val="0"/>
          <w:marTop w:val="0"/>
          <w:marBottom w:val="0"/>
          <w:divBdr>
            <w:top w:val="none" w:sz="0" w:space="0" w:color="auto"/>
            <w:left w:val="none" w:sz="0" w:space="0" w:color="auto"/>
            <w:bottom w:val="none" w:sz="0" w:space="0" w:color="auto"/>
            <w:right w:val="none" w:sz="0" w:space="0" w:color="auto"/>
          </w:divBdr>
        </w:div>
        <w:div w:id="1649632887">
          <w:marLeft w:val="0"/>
          <w:marRight w:val="0"/>
          <w:marTop w:val="0"/>
          <w:marBottom w:val="0"/>
          <w:divBdr>
            <w:top w:val="none" w:sz="0" w:space="0" w:color="auto"/>
            <w:left w:val="none" w:sz="0" w:space="0" w:color="auto"/>
            <w:bottom w:val="none" w:sz="0" w:space="0" w:color="auto"/>
            <w:right w:val="none" w:sz="0" w:space="0" w:color="auto"/>
          </w:divBdr>
        </w:div>
      </w:divsChild>
    </w:div>
    <w:div w:id="861556968">
      <w:bodyDiv w:val="1"/>
      <w:marLeft w:val="0"/>
      <w:marRight w:val="0"/>
      <w:marTop w:val="0"/>
      <w:marBottom w:val="0"/>
      <w:divBdr>
        <w:top w:val="none" w:sz="0" w:space="0" w:color="auto"/>
        <w:left w:val="none" w:sz="0" w:space="0" w:color="auto"/>
        <w:bottom w:val="none" w:sz="0" w:space="0" w:color="auto"/>
        <w:right w:val="none" w:sz="0" w:space="0" w:color="auto"/>
      </w:divBdr>
      <w:divsChild>
        <w:div w:id="140319140">
          <w:marLeft w:val="0"/>
          <w:marRight w:val="0"/>
          <w:marTop w:val="0"/>
          <w:marBottom w:val="0"/>
          <w:divBdr>
            <w:top w:val="none" w:sz="0" w:space="0" w:color="auto"/>
            <w:left w:val="none" w:sz="0" w:space="0" w:color="auto"/>
            <w:bottom w:val="none" w:sz="0" w:space="0" w:color="auto"/>
            <w:right w:val="none" w:sz="0" w:space="0" w:color="auto"/>
          </w:divBdr>
          <w:divsChild>
            <w:div w:id="12161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654">
      <w:bodyDiv w:val="1"/>
      <w:marLeft w:val="0"/>
      <w:marRight w:val="0"/>
      <w:marTop w:val="0"/>
      <w:marBottom w:val="0"/>
      <w:divBdr>
        <w:top w:val="none" w:sz="0" w:space="0" w:color="auto"/>
        <w:left w:val="none" w:sz="0" w:space="0" w:color="auto"/>
        <w:bottom w:val="none" w:sz="0" w:space="0" w:color="auto"/>
        <w:right w:val="none" w:sz="0" w:space="0" w:color="auto"/>
      </w:divBdr>
      <w:divsChild>
        <w:div w:id="502940168">
          <w:marLeft w:val="0"/>
          <w:marRight w:val="0"/>
          <w:marTop w:val="0"/>
          <w:marBottom w:val="0"/>
          <w:divBdr>
            <w:top w:val="none" w:sz="0" w:space="0" w:color="auto"/>
            <w:left w:val="none" w:sz="0" w:space="0" w:color="auto"/>
            <w:bottom w:val="none" w:sz="0" w:space="0" w:color="auto"/>
            <w:right w:val="none" w:sz="0" w:space="0" w:color="auto"/>
          </w:divBdr>
        </w:div>
      </w:divsChild>
    </w:div>
    <w:div w:id="1135760715">
      <w:bodyDiv w:val="1"/>
      <w:marLeft w:val="0"/>
      <w:marRight w:val="0"/>
      <w:marTop w:val="0"/>
      <w:marBottom w:val="0"/>
      <w:divBdr>
        <w:top w:val="none" w:sz="0" w:space="0" w:color="auto"/>
        <w:left w:val="none" w:sz="0" w:space="0" w:color="auto"/>
        <w:bottom w:val="none" w:sz="0" w:space="0" w:color="auto"/>
        <w:right w:val="none" w:sz="0" w:space="0" w:color="auto"/>
      </w:divBdr>
      <w:divsChild>
        <w:div w:id="1211070347">
          <w:marLeft w:val="0"/>
          <w:marRight w:val="0"/>
          <w:marTop w:val="0"/>
          <w:marBottom w:val="0"/>
          <w:divBdr>
            <w:top w:val="none" w:sz="0" w:space="0" w:color="auto"/>
            <w:left w:val="none" w:sz="0" w:space="0" w:color="auto"/>
            <w:bottom w:val="none" w:sz="0" w:space="0" w:color="auto"/>
            <w:right w:val="none" w:sz="0" w:space="0" w:color="auto"/>
          </w:divBdr>
          <w:divsChild>
            <w:div w:id="9602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6389">
      <w:bodyDiv w:val="1"/>
      <w:marLeft w:val="0"/>
      <w:marRight w:val="0"/>
      <w:marTop w:val="0"/>
      <w:marBottom w:val="0"/>
      <w:divBdr>
        <w:top w:val="none" w:sz="0" w:space="0" w:color="auto"/>
        <w:left w:val="none" w:sz="0" w:space="0" w:color="auto"/>
        <w:bottom w:val="none" w:sz="0" w:space="0" w:color="auto"/>
        <w:right w:val="none" w:sz="0" w:space="0" w:color="auto"/>
      </w:divBdr>
      <w:divsChild>
        <w:div w:id="290600435">
          <w:marLeft w:val="0"/>
          <w:marRight w:val="0"/>
          <w:marTop w:val="0"/>
          <w:marBottom w:val="0"/>
          <w:divBdr>
            <w:top w:val="none" w:sz="0" w:space="0" w:color="auto"/>
            <w:left w:val="none" w:sz="0" w:space="0" w:color="auto"/>
            <w:bottom w:val="none" w:sz="0" w:space="0" w:color="auto"/>
            <w:right w:val="none" w:sz="0" w:space="0" w:color="auto"/>
          </w:divBdr>
        </w:div>
      </w:divsChild>
    </w:div>
    <w:div w:id="1238395178">
      <w:bodyDiv w:val="1"/>
      <w:marLeft w:val="0"/>
      <w:marRight w:val="0"/>
      <w:marTop w:val="0"/>
      <w:marBottom w:val="0"/>
      <w:divBdr>
        <w:top w:val="none" w:sz="0" w:space="0" w:color="auto"/>
        <w:left w:val="none" w:sz="0" w:space="0" w:color="auto"/>
        <w:bottom w:val="none" w:sz="0" w:space="0" w:color="auto"/>
        <w:right w:val="none" w:sz="0" w:space="0" w:color="auto"/>
      </w:divBdr>
      <w:divsChild>
        <w:div w:id="812795664">
          <w:marLeft w:val="0"/>
          <w:marRight w:val="0"/>
          <w:marTop w:val="0"/>
          <w:marBottom w:val="0"/>
          <w:divBdr>
            <w:top w:val="none" w:sz="0" w:space="0" w:color="auto"/>
            <w:left w:val="none" w:sz="0" w:space="0" w:color="auto"/>
            <w:bottom w:val="none" w:sz="0" w:space="0" w:color="auto"/>
            <w:right w:val="none" w:sz="0" w:space="0" w:color="auto"/>
          </w:divBdr>
        </w:div>
      </w:divsChild>
    </w:div>
    <w:div w:id="1266503322">
      <w:bodyDiv w:val="1"/>
      <w:marLeft w:val="0"/>
      <w:marRight w:val="0"/>
      <w:marTop w:val="0"/>
      <w:marBottom w:val="0"/>
      <w:divBdr>
        <w:top w:val="none" w:sz="0" w:space="0" w:color="auto"/>
        <w:left w:val="none" w:sz="0" w:space="0" w:color="auto"/>
        <w:bottom w:val="none" w:sz="0" w:space="0" w:color="auto"/>
        <w:right w:val="none" w:sz="0" w:space="0" w:color="auto"/>
      </w:divBdr>
      <w:divsChild>
        <w:div w:id="433786776">
          <w:marLeft w:val="0"/>
          <w:marRight w:val="0"/>
          <w:marTop w:val="0"/>
          <w:marBottom w:val="0"/>
          <w:divBdr>
            <w:top w:val="none" w:sz="0" w:space="0" w:color="auto"/>
            <w:left w:val="none" w:sz="0" w:space="0" w:color="auto"/>
            <w:bottom w:val="none" w:sz="0" w:space="0" w:color="auto"/>
            <w:right w:val="none" w:sz="0" w:space="0" w:color="auto"/>
          </w:divBdr>
        </w:div>
      </w:divsChild>
    </w:div>
    <w:div w:id="1375999966">
      <w:bodyDiv w:val="1"/>
      <w:marLeft w:val="0"/>
      <w:marRight w:val="0"/>
      <w:marTop w:val="0"/>
      <w:marBottom w:val="0"/>
      <w:divBdr>
        <w:top w:val="none" w:sz="0" w:space="0" w:color="auto"/>
        <w:left w:val="none" w:sz="0" w:space="0" w:color="auto"/>
        <w:bottom w:val="none" w:sz="0" w:space="0" w:color="auto"/>
        <w:right w:val="none" w:sz="0" w:space="0" w:color="auto"/>
      </w:divBdr>
      <w:divsChild>
        <w:div w:id="1635142210">
          <w:marLeft w:val="0"/>
          <w:marRight w:val="0"/>
          <w:marTop w:val="0"/>
          <w:marBottom w:val="0"/>
          <w:divBdr>
            <w:top w:val="none" w:sz="0" w:space="0" w:color="auto"/>
            <w:left w:val="none" w:sz="0" w:space="0" w:color="auto"/>
            <w:bottom w:val="none" w:sz="0" w:space="0" w:color="auto"/>
            <w:right w:val="none" w:sz="0" w:space="0" w:color="auto"/>
          </w:divBdr>
          <w:divsChild>
            <w:div w:id="6105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7497">
      <w:bodyDiv w:val="1"/>
      <w:marLeft w:val="0"/>
      <w:marRight w:val="0"/>
      <w:marTop w:val="0"/>
      <w:marBottom w:val="0"/>
      <w:divBdr>
        <w:top w:val="none" w:sz="0" w:space="0" w:color="auto"/>
        <w:left w:val="none" w:sz="0" w:space="0" w:color="auto"/>
        <w:bottom w:val="none" w:sz="0" w:space="0" w:color="auto"/>
        <w:right w:val="none" w:sz="0" w:space="0" w:color="auto"/>
      </w:divBdr>
      <w:divsChild>
        <w:div w:id="649679493">
          <w:marLeft w:val="0"/>
          <w:marRight w:val="0"/>
          <w:marTop w:val="0"/>
          <w:marBottom w:val="0"/>
          <w:divBdr>
            <w:top w:val="none" w:sz="0" w:space="0" w:color="auto"/>
            <w:left w:val="none" w:sz="0" w:space="0" w:color="auto"/>
            <w:bottom w:val="none" w:sz="0" w:space="0" w:color="auto"/>
            <w:right w:val="none" w:sz="0" w:space="0" w:color="auto"/>
          </w:divBdr>
          <w:divsChild>
            <w:div w:id="566262858">
              <w:marLeft w:val="0"/>
              <w:marRight w:val="0"/>
              <w:marTop w:val="0"/>
              <w:marBottom w:val="0"/>
              <w:divBdr>
                <w:top w:val="none" w:sz="0" w:space="0" w:color="auto"/>
                <w:left w:val="none" w:sz="0" w:space="0" w:color="auto"/>
                <w:bottom w:val="none" w:sz="0" w:space="0" w:color="auto"/>
                <w:right w:val="none" w:sz="0" w:space="0" w:color="auto"/>
              </w:divBdr>
            </w:div>
            <w:div w:id="737748952">
              <w:marLeft w:val="0"/>
              <w:marRight w:val="0"/>
              <w:marTop w:val="0"/>
              <w:marBottom w:val="0"/>
              <w:divBdr>
                <w:top w:val="none" w:sz="0" w:space="0" w:color="auto"/>
                <w:left w:val="none" w:sz="0" w:space="0" w:color="auto"/>
                <w:bottom w:val="none" w:sz="0" w:space="0" w:color="auto"/>
                <w:right w:val="none" w:sz="0" w:space="0" w:color="auto"/>
              </w:divBdr>
            </w:div>
            <w:div w:id="1449856205">
              <w:marLeft w:val="0"/>
              <w:marRight w:val="0"/>
              <w:marTop w:val="0"/>
              <w:marBottom w:val="0"/>
              <w:divBdr>
                <w:top w:val="none" w:sz="0" w:space="0" w:color="auto"/>
                <w:left w:val="none" w:sz="0" w:space="0" w:color="auto"/>
                <w:bottom w:val="none" w:sz="0" w:space="0" w:color="auto"/>
                <w:right w:val="none" w:sz="0" w:space="0" w:color="auto"/>
              </w:divBdr>
            </w:div>
            <w:div w:id="1781296904">
              <w:marLeft w:val="0"/>
              <w:marRight w:val="0"/>
              <w:marTop w:val="0"/>
              <w:marBottom w:val="0"/>
              <w:divBdr>
                <w:top w:val="none" w:sz="0" w:space="0" w:color="auto"/>
                <w:left w:val="none" w:sz="0" w:space="0" w:color="auto"/>
                <w:bottom w:val="none" w:sz="0" w:space="0" w:color="auto"/>
                <w:right w:val="none" w:sz="0" w:space="0" w:color="auto"/>
              </w:divBdr>
            </w:div>
          </w:divsChild>
        </w:div>
        <w:div w:id="919486797">
          <w:marLeft w:val="0"/>
          <w:marRight w:val="0"/>
          <w:marTop w:val="0"/>
          <w:marBottom w:val="0"/>
          <w:divBdr>
            <w:top w:val="none" w:sz="0" w:space="0" w:color="auto"/>
            <w:left w:val="none" w:sz="0" w:space="0" w:color="auto"/>
            <w:bottom w:val="none" w:sz="0" w:space="0" w:color="auto"/>
            <w:right w:val="none" w:sz="0" w:space="0" w:color="auto"/>
          </w:divBdr>
        </w:div>
        <w:div w:id="1226382077">
          <w:marLeft w:val="0"/>
          <w:marRight w:val="0"/>
          <w:marTop w:val="0"/>
          <w:marBottom w:val="0"/>
          <w:divBdr>
            <w:top w:val="none" w:sz="0" w:space="0" w:color="auto"/>
            <w:left w:val="none" w:sz="0" w:space="0" w:color="auto"/>
            <w:bottom w:val="none" w:sz="0" w:space="0" w:color="auto"/>
            <w:right w:val="none" w:sz="0" w:space="0" w:color="auto"/>
          </w:divBdr>
        </w:div>
        <w:div w:id="1379432859">
          <w:marLeft w:val="0"/>
          <w:marRight w:val="0"/>
          <w:marTop w:val="0"/>
          <w:marBottom w:val="0"/>
          <w:divBdr>
            <w:top w:val="none" w:sz="0" w:space="0" w:color="auto"/>
            <w:left w:val="none" w:sz="0" w:space="0" w:color="auto"/>
            <w:bottom w:val="none" w:sz="0" w:space="0" w:color="auto"/>
            <w:right w:val="none" w:sz="0" w:space="0" w:color="auto"/>
          </w:divBdr>
        </w:div>
        <w:div w:id="2088652193">
          <w:marLeft w:val="0"/>
          <w:marRight w:val="0"/>
          <w:marTop w:val="0"/>
          <w:marBottom w:val="0"/>
          <w:divBdr>
            <w:top w:val="none" w:sz="0" w:space="0" w:color="auto"/>
            <w:left w:val="none" w:sz="0" w:space="0" w:color="auto"/>
            <w:bottom w:val="none" w:sz="0" w:space="0" w:color="auto"/>
            <w:right w:val="none" w:sz="0" w:space="0" w:color="auto"/>
          </w:divBdr>
        </w:div>
      </w:divsChild>
    </w:div>
    <w:div w:id="1608390879">
      <w:bodyDiv w:val="1"/>
      <w:marLeft w:val="0"/>
      <w:marRight w:val="0"/>
      <w:marTop w:val="0"/>
      <w:marBottom w:val="0"/>
      <w:divBdr>
        <w:top w:val="none" w:sz="0" w:space="0" w:color="auto"/>
        <w:left w:val="none" w:sz="0" w:space="0" w:color="auto"/>
        <w:bottom w:val="none" w:sz="0" w:space="0" w:color="auto"/>
        <w:right w:val="none" w:sz="0" w:space="0" w:color="auto"/>
      </w:divBdr>
      <w:divsChild>
        <w:div w:id="2126145662">
          <w:marLeft w:val="0"/>
          <w:marRight w:val="0"/>
          <w:marTop w:val="0"/>
          <w:marBottom w:val="0"/>
          <w:divBdr>
            <w:top w:val="none" w:sz="0" w:space="0" w:color="auto"/>
            <w:left w:val="none" w:sz="0" w:space="0" w:color="auto"/>
            <w:bottom w:val="none" w:sz="0" w:space="0" w:color="auto"/>
            <w:right w:val="none" w:sz="0" w:space="0" w:color="auto"/>
          </w:divBdr>
        </w:div>
      </w:divsChild>
    </w:div>
    <w:div w:id="1610703417">
      <w:bodyDiv w:val="1"/>
      <w:marLeft w:val="0"/>
      <w:marRight w:val="0"/>
      <w:marTop w:val="0"/>
      <w:marBottom w:val="0"/>
      <w:divBdr>
        <w:top w:val="none" w:sz="0" w:space="0" w:color="auto"/>
        <w:left w:val="none" w:sz="0" w:space="0" w:color="auto"/>
        <w:bottom w:val="none" w:sz="0" w:space="0" w:color="auto"/>
        <w:right w:val="none" w:sz="0" w:space="0" w:color="auto"/>
      </w:divBdr>
      <w:divsChild>
        <w:div w:id="388266909">
          <w:marLeft w:val="0"/>
          <w:marRight w:val="0"/>
          <w:marTop w:val="0"/>
          <w:marBottom w:val="0"/>
          <w:divBdr>
            <w:top w:val="none" w:sz="0" w:space="0" w:color="auto"/>
            <w:left w:val="none" w:sz="0" w:space="0" w:color="auto"/>
            <w:bottom w:val="none" w:sz="0" w:space="0" w:color="auto"/>
            <w:right w:val="none" w:sz="0" w:space="0" w:color="auto"/>
          </w:divBdr>
          <w:divsChild>
            <w:div w:id="21117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530">
      <w:bodyDiv w:val="1"/>
      <w:marLeft w:val="0"/>
      <w:marRight w:val="0"/>
      <w:marTop w:val="0"/>
      <w:marBottom w:val="0"/>
      <w:divBdr>
        <w:top w:val="none" w:sz="0" w:space="0" w:color="auto"/>
        <w:left w:val="none" w:sz="0" w:space="0" w:color="auto"/>
        <w:bottom w:val="none" w:sz="0" w:space="0" w:color="auto"/>
        <w:right w:val="none" w:sz="0" w:space="0" w:color="auto"/>
      </w:divBdr>
      <w:divsChild>
        <w:div w:id="873494606">
          <w:marLeft w:val="0"/>
          <w:marRight w:val="0"/>
          <w:marTop w:val="0"/>
          <w:marBottom w:val="0"/>
          <w:divBdr>
            <w:top w:val="none" w:sz="0" w:space="0" w:color="auto"/>
            <w:left w:val="none" w:sz="0" w:space="0" w:color="auto"/>
            <w:bottom w:val="none" w:sz="0" w:space="0" w:color="auto"/>
            <w:right w:val="none" w:sz="0" w:space="0" w:color="auto"/>
          </w:divBdr>
        </w:div>
        <w:div w:id="1211502846">
          <w:marLeft w:val="0"/>
          <w:marRight w:val="0"/>
          <w:marTop w:val="0"/>
          <w:marBottom w:val="0"/>
          <w:divBdr>
            <w:top w:val="none" w:sz="0" w:space="0" w:color="auto"/>
            <w:left w:val="none" w:sz="0" w:space="0" w:color="auto"/>
            <w:bottom w:val="none" w:sz="0" w:space="0" w:color="auto"/>
            <w:right w:val="none" w:sz="0" w:space="0" w:color="auto"/>
          </w:divBdr>
          <w:divsChild>
            <w:div w:id="521287559">
              <w:marLeft w:val="0"/>
              <w:marRight w:val="0"/>
              <w:marTop w:val="0"/>
              <w:marBottom w:val="0"/>
              <w:divBdr>
                <w:top w:val="none" w:sz="0" w:space="0" w:color="auto"/>
                <w:left w:val="none" w:sz="0" w:space="0" w:color="auto"/>
                <w:bottom w:val="none" w:sz="0" w:space="0" w:color="auto"/>
                <w:right w:val="none" w:sz="0" w:space="0" w:color="auto"/>
              </w:divBdr>
            </w:div>
            <w:div w:id="1405908192">
              <w:marLeft w:val="0"/>
              <w:marRight w:val="0"/>
              <w:marTop w:val="0"/>
              <w:marBottom w:val="0"/>
              <w:divBdr>
                <w:top w:val="none" w:sz="0" w:space="0" w:color="auto"/>
                <w:left w:val="none" w:sz="0" w:space="0" w:color="auto"/>
                <w:bottom w:val="none" w:sz="0" w:space="0" w:color="auto"/>
                <w:right w:val="none" w:sz="0" w:space="0" w:color="auto"/>
              </w:divBdr>
            </w:div>
            <w:div w:id="1782841881">
              <w:marLeft w:val="0"/>
              <w:marRight w:val="0"/>
              <w:marTop w:val="0"/>
              <w:marBottom w:val="0"/>
              <w:divBdr>
                <w:top w:val="none" w:sz="0" w:space="0" w:color="auto"/>
                <w:left w:val="none" w:sz="0" w:space="0" w:color="auto"/>
                <w:bottom w:val="none" w:sz="0" w:space="0" w:color="auto"/>
                <w:right w:val="none" w:sz="0" w:space="0" w:color="auto"/>
              </w:divBdr>
            </w:div>
          </w:divsChild>
        </w:div>
        <w:div w:id="1952397633">
          <w:marLeft w:val="0"/>
          <w:marRight w:val="0"/>
          <w:marTop w:val="0"/>
          <w:marBottom w:val="0"/>
          <w:divBdr>
            <w:top w:val="none" w:sz="0" w:space="0" w:color="auto"/>
            <w:left w:val="none" w:sz="0" w:space="0" w:color="auto"/>
            <w:bottom w:val="none" w:sz="0" w:space="0" w:color="auto"/>
            <w:right w:val="none" w:sz="0" w:space="0" w:color="auto"/>
          </w:divBdr>
        </w:div>
        <w:div w:id="2032535811">
          <w:marLeft w:val="0"/>
          <w:marRight w:val="0"/>
          <w:marTop w:val="0"/>
          <w:marBottom w:val="0"/>
          <w:divBdr>
            <w:top w:val="none" w:sz="0" w:space="0" w:color="auto"/>
            <w:left w:val="none" w:sz="0" w:space="0" w:color="auto"/>
            <w:bottom w:val="none" w:sz="0" w:space="0" w:color="auto"/>
            <w:right w:val="none" w:sz="0" w:space="0" w:color="auto"/>
          </w:divBdr>
        </w:div>
        <w:div w:id="2142729766">
          <w:marLeft w:val="0"/>
          <w:marRight w:val="0"/>
          <w:marTop w:val="0"/>
          <w:marBottom w:val="0"/>
          <w:divBdr>
            <w:top w:val="none" w:sz="0" w:space="0" w:color="auto"/>
            <w:left w:val="none" w:sz="0" w:space="0" w:color="auto"/>
            <w:bottom w:val="none" w:sz="0" w:space="0" w:color="auto"/>
            <w:right w:val="none" w:sz="0" w:space="0" w:color="auto"/>
          </w:divBdr>
        </w:div>
      </w:divsChild>
    </w:div>
    <w:div w:id="1643852137">
      <w:bodyDiv w:val="1"/>
      <w:marLeft w:val="0"/>
      <w:marRight w:val="0"/>
      <w:marTop w:val="0"/>
      <w:marBottom w:val="0"/>
      <w:divBdr>
        <w:top w:val="none" w:sz="0" w:space="0" w:color="auto"/>
        <w:left w:val="none" w:sz="0" w:space="0" w:color="auto"/>
        <w:bottom w:val="none" w:sz="0" w:space="0" w:color="auto"/>
        <w:right w:val="none" w:sz="0" w:space="0" w:color="auto"/>
      </w:divBdr>
      <w:divsChild>
        <w:div w:id="838033951">
          <w:marLeft w:val="0"/>
          <w:marRight w:val="0"/>
          <w:marTop w:val="0"/>
          <w:marBottom w:val="0"/>
          <w:divBdr>
            <w:top w:val="none" w:sz="0" w:space="0" w:color="auto"/>
            <w:left w:val="none" w:sz="0" w:space="0" w:color="auto"/>
            <w:bottom w:val="none" w:sz="0" w:space="0" w:color="auto"/>
            <w:right w:val="none" w:sz="0" w:space="0" w:color="auto"/>
          </w:divBdr>
          <w:divsChild>
            <w:div w:id="1079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7040">
      <w:bodyDiv w:val="1"/>
      <w:marLeft w:val="0"/>
      <w:marRight w:val="0"/>
      <w:marTop w:val="0"/>
      <w:marBottom w:val="0"/>
      <w:divBdr>
        <w:top w:val="none" w:sz="0" w:space="0" w:color="auto"/>
        <w:left w:val="none" w:sz="0" w:space="0" w:color="auto"/>
        <w:bottom w:val="none" w:sz="0" w:space="0" w:color="auto"/>
        <w:right w:val="none" w:sz="0" w:space="0" w:color="auto"/>
      </w:divBdr>
      <w:divsChild>
        <w:div w:id="401294480">
          <w:marLeft w:val="0"/>
          <w:marRight w:val="0"/>
          <w:marTop w:val="0"/>
          <w:marBottom w:val="0"/>
          <w:divBdr>
            <w:top w:val="none" w:sz="0" w:space="0" w:color="auto"/>
            <w:left w:val="none" w:sz="0" w:space="0" w:color="auto"/>
            <w:bottom w:val="none" w:sz="0" w:space="0" w:color="auto"/>
            <w:right w:val="none" w:sz="0" w:space="0" w:color="auto"/>
          </w:divBdr>
        </w:div>
      </w:divsChild>
    </w:div>
    <w:div w:id="1704595243">
      <w:bodyDiv w:val="1"/>
      <w:marLeft w:val="0"/>
      <w:marRight w:val="0"/>
      <w:marTop w:val="0"/>
      <w:marBottom w:val="0"/>
      <w:divBdr>
        <w:top w:val="none" w:sz="0" w:space="0" w:color="auto"/>
        <w:left w:val="none" w:sz="0" w:space="0" w:color="auto"/>
        <w:bottom w:val="none" w:sz="0" w:space="0" w:color="auto"/>
        <w:right w:val="none" w:sz="0" w:space="0" w:color="auto"/>
      </w:divBdr>
      <w:divsChild>
        <w:div w:id="39327406">
          <w:marLeft w:val="0"/>
          <w:marRight w:val="0"/>
          <w:marTop w:val="0"/>
          <w:marBottom w:val="0"/>
          <w:divBdr>
            <w:top w:val="none" w:sz="0" w:space="0" w:color="auto"/>
            <w:left w:val="none" w:sz="0" w:space="0" w:color="auto"/>
            <w:bottom w:val="none" w:sz="0" w:space="0" w:color="auto"/>
            <w:right w:val="none" w:sz="0" w:space="0" w:color="auto"/>
          </w:divBdr>
        </w:div>
        <w:div w:id="630984010">
          <w:marLeft w:val="0"/>
          <w:marRight w:val="0"/>
          <w:marTop w:val="0"/>
          <w:marBottom w:val="0"/>
          <w:divBdr>
            <w:top w:val="none" w:sz="0" w:space="0" w:color="auto"/>
            <w:left w:val="none" w:sz="0" w:space="0" w:color="auto"/>
            <w:bottom w:val="none" w:sz="0" w:space="0" w:color="auto"/>
            <w:right w:val="none" w:sz="0" w:space="0" w:color="auto"/>
          </w:divBdr>
        </w:div>
        <w:div w:id="741175837">
          <w:marLeft w:val="0"/>
          <w:marRight w:val="0"/>
          <w:marTop w:val="0"/>
          <w:marBottom w:val="0"/>
          <w:divBdr>
            <w:top w:val="none" w:sz="0" w:space="0" w:color="auto"/>
            <w:left w:val="none" w:sz="0" w:space="0" w:color="auto"/>
            <w:bottom w:val="none" w:sz="0" w:space="0" w:color="auto"/>
            <w:right w:val="none" w:sz="0" w:space="0" w:color="auto"/>
          </w:divBdr>
        </w:div>
        <w:div w:id="801581754">
          <w:marLeft w:val="0"/>
          <w:marRight w:val="0"/>
          <w:marTop w:val="0"/>
          <w:marBottom w:val="0"/>
          <w:divBdr>
            <w:top w:val="none" w:sz="0" w:space="0" w:color="auto"/>
            <w:left w:val="none" w:sz="0" w:space="0" w:color="auto"/>
            <w:bottom w:val="none" w:sz="0" w:space="0" w:color="auto"/>
            <w:right w:val="none" w:sz="0" w:space="0" w:color="auto"/>
          </w:divBdr>
        </w:div>
        <w:div w:id="1511943971">
          <w:marLeft w:val="0"/>
          <w:marRight w:val="0"/>
          <w:marTop w:val="0"/>
          <w:marBottom w:val="0"/>
          <w:divBdr>
            <w:top w:val="none" w:sz="0" w:space="0" w:color="auto"/>
            <w:left w:val="none" w:sz="0" w:space="0" w:color="auto"/>
            <w:bottom w:val="none" w:sz="0" w:space="0" w:color="auto"/>
            <w:right w:val="none" w:sz="0" w:space="0" w:color="auto"/>
          </w:divBdr>
        </w:div>
        <w:div w:id="1535656367">
          <w:marLeft w:val="0"/>
          <w:marRight w:val="0"/>
          <w:marTop w:val="0"/>
          <w:marBottom w:val="0"/>
          <w:divBdr>
            <w:top w:val="none" w:sz="0" w:space="0" w:color="auto"/>
            <w:left w:val="none" w:sz="0" w:space="0" w:color="auto"/>
            <w:bottom w:val="none" w:sz="0" w:space="0" w:color="auto"/>
            <w:right w:val="none" w:sz="0" w:space="0" w:color="auto"/>
          </w:divBdr>
        </w:div>
        <w:div w:id="2017145526">
          <w:marLeft w:val="0"/>
          <w:marRight w:val="0"/>
          <w:marTop w:val="0"/>
          <w:marBottom w:val="0"/>
          <w:divBdr>
            <w:top w:val="none" w:sz="0" w:space="0" w:color="auto"/>
            <w:left w:val="none" w:sz="0" w:space="0" w:color="auto"/>
            <w:bottom w:val="none" w:sz="0" w:space="0" w:color="auto"/>
            <w:right w:val="none" w:sz="0" w:space="0" w:color="auto"/>
          </w:divBdr>
        </w:div>
      </w:divsChild>
    </w:div>
    <w:div w:id="1779449635">
      <w:bodyDiv w:val="1"/>
      <w:marLeft w:val="0"/>
      <w:marRight w:val="0"/>
      <w:marTop w:val="0"/>
      <w:marBottom w:val="0"/>
      <w:divBdr>
        <w:top w:val="none" w:sz="0" w:space="0" w:color="auto"/>
        <w:left w:val="none" w:sz="0" w:space="0" w:color="auto"/>
        <w:bottom w:val="none" w:sz="0" w:space="0" w:color="auto"/>
        <w:right w:val="none" w:sz="0" w:space="0" w:color="auto"/>
      </w:divBdr>
      <w:divsChild>
        <w:div w:id="1964843280">
          <w:marLeft w:val="0"/>
          <w:marRight w:val="0"/>
          <w:marTop w:val="0"/>
          <w:marBottom w:val="0"/>
          <w:divBdr>
            <w:top w:val="none" w:sz="0" w:space="0" w:color="auto"/>
            <w:left w:val="none" w:sz="0" w:space="0" w:color="auto"/>
            <w:bottom w:val="none" w:sz="0" w:space="0" w:color="auto"/>
            <w:right w:val="none" w:sz="0" w:space="0" w:color="auto"/>
          </w:divBdr>
        </w:div>
      </w:divsChild>
    </w:div>
    <w:div w:id="1837987485">
      <w:bodyDiv w:val="1"/>
      <w:marLeft w:val="0"/>
      <w:marRight w:val="0"/>
      <w:marTop w:val="0"/>
      <w:marBottom w:val="0"/>
      <w:divBdr>
        <w:top w:val="none" w:sz="0" w:space="0" w:color="auto"/>
        <w:left w:val="none" w:sz="0" w:space="0" w:color="auto"/>
        <w:bottom w:val="none" w:sz="0" w:space="0" w:color="auto"/>
        <w:right w:val="none" w:sz="0" w:space="0" w:color="auto"/>
      </w:divBdr>
      <w:divsChild>
        <w:div w:id="1081678552">
          <w:marLeft w:val="0"/>
          <w:marRight w:val="0"/>
          <w:marTop w:val="0"/>
          <w:marBottom w:val="0"/>
          <w:divBdr>
            <w:top w:val="none" w:sz="0" w:space="0" w:color="auto"/>
            <w:left w:val="none" w:sz="0" w:space="0" w:color="auto"/>
            <w:bottom w:val="none" w:sz="0" w:space="0" w:color="auto"/>
            <w:right w:val="none" w:sz="0" w:space="0" w:color="auto"/>
          </w:divBdr>
        </w:div>
      </w:divsChild>
    </w:div>
    <w:div w:id="1921870919">
      <w:bodyDiv w:val="1"/>
      <w:marLeft w:val="0"/>
      <w:marRight w:val="0"/>
      <w:marTop w:val="0"/>
      <w:marBottom w:val="0"/>
      <w:divBdr>
        <w:top w:val="none" w:sz="0" w:space="0" w:color="auto"/>
        <w:left w:val="none" w:sz="0" w:space="0" w:color="auto"/>
        <w:bottom w:val="none" w:sz="0" w:space="0" w:color="auto"/>
        <w:right w:val="none" w:sz="0" w:space="0" w:color="auto"/>
      </w:divBdr>
      <w:divsChild>
        <w:div w:id="1092356953">
          <w:marLeft w:val="0"/>
          <w:marRight w:val="0"/>
          <w:marTop w:val="0"/>
          <w:marBottom w:val="0"/>
          <w:divBdr>
            <w:top w:val="none" w:sz="0" w:space="0" w:color="auto"/>
            <w:left w:val="none" w:sz="0" w:space="0" w:color="auto"/>
            <w:bottom w:val="none" w:sz="0" w:space="0" w:color="auto"/>
            <w:right w:val="none" w:sz="0" w:space="0" w:color="auto"/>
          </w:divBdr>
        </w:div>
      </w:divsChild>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sChild>
        <w:div w:id="99492362">
          <w:marLeft w:val="0"/>
          <w:marRight w:val="0"/>
          <w:marTop w:val="0"/>
          <w:marBottom w:val="0"/>
          <w:divBdr>
            <w:top w:val="none" w:sz="0" w:space="0" w:color="auto"/>
            <w:left w:val="none" w:sz="0" w:space="0" w:color="auto"/>
            <w:bottom w:val="none" w:sz="0" w:space="0" w:color="auto"/>
            <w:right w:val="none" w:sz="0" w:space="0" w:color="auto"/>
          </w:divBdr>
        </w:div>
      </w:divsChild>
    </w:div>
    <w:div w:id="1972006754">
      <w:bodyDiv w:val="1"/>
      <w:marLeft w:val="0"/>
      <w:marRight w:val="0"/>
      <w:marTop w:val="0"/>
      <w:marBottom w:val="0"/>
      <w:divBdr>
        <w:top w:val="none" w:sz="0" w:space="0" w:color="auto"/>
        <w:left w:val="none" w:sz="0" w:space="0" w:color="auto"/>
        <w:bottom w:val="none" w:sz="0" w:space="0" w:color="auto"/>
        <w:right w:val="none" w:sz="0" w:space="0" w:color="auto"/>
      </w:divBdr>
      <w:divsChild>
        <w:div w:id="39130914">
          <w:marLeft w:val="0"/>
          <w:marRight w:val="0"/>
          <w:marTop w:val="0"/>
          <w:marBottom w:val="0"/>
          <w:divBdr>
            <w:top w:val="none" w:sz="0" w:space="0" w:color="auto"/>
            <w:left w:val="none" w:sz="0" w:space="0" w:color="auto"/>
            <w:bottom w:val="none" w:sz="0" w:space="0" w:color="auto"/>
            <w:right w:val="none" w:sz="0" w:space="0" w:color="auto"/>
          </w:divBdr>
        </w:div>
        <w:div w:id="160857173">
          <w:marLeft w:val="0"/>
          <w:marRight w:val="0"/>
          <w:marTop w:val="0"/>
          <w:marBottom w:val="0"/>
          <w:divBdr>
            <w:top w:val="none" w:sz="0" w:space="0" w:color="auto"/>
            <w:left w:val="none" w:sz="0" w:space="0" w:color="auto"/>
            <w:bottom w:val="none" w:sz="0" w:space="0" w:color="auto"/>
            <w:right w:val="none" w:sz="0" w:space="0" w:color="auto"/>
          </w:divBdr>
        </w:div>
        <w:div w:id="752556200">
          <w:marLeft w:val="0"/>
          <w:marRight w:val="0"/>
          <w:marTop w:val="0"/>
          <w:marBottom w:val="0"/>
          <w:divBdr>
            <w:top w:val="none" w:sz="0" w:space="0" w:color="auto"/>
            <w:left w:val="none" w:sz="0" w:space="0" w:color="auto"/>
            <w:bottom w:val="none" w:sz="0" w:space="0" w:color="auto"/>
            <w:right w:val="none" w:sz="0" w:space="0" w:color="auto"/>
          </w:divBdr>
          <w:divsChild>
            <w:div w:id="517156142">
              <w:marLeft w:val="0"/>
              <w:marRight w:val="0"/>
              <w:marTop w:val="0"/>
              <w:marBottom w:val="0"/>
              <w:divBdr>
                <w:top w:val="none" w:sz="0" w:space="0" w:color="auto"/>
                <w:left w:val="none" w:sz="0" w:space="0" w:color="auto"/>
                <w:bottom w:val="none" w:sz="0" w:space="0" w:color="auto"/>
                <w:right w:val="none" w:sz="0" w:space="0" w:color="auto"/>
              </w:divBdr>
            </w:div>
            <w:div w:id="897977683">
              <w:marLeft w:val="0"/>
              <w:marRight w:val="0"/>
              <w:marTop w:val="0"/>
              <w:marBottom w:val="0"/>
              <w:divBdr>
                <w:top w:val="none" w:sz="0" w:space="0" w:color="auto"/>
                <w:left w:val="none" w:sz="0" w:space="0" w:color="auto"/>
                <w:bottom w:val="none" w:sz="0" w:space="0" w:color="auto"/>
                <w:right w:val="none" w:sz="0" w:space="0" w:color="auto"/>
              </w:divBdr>
            </w:div>
            <w:div w:id="1959333279">
              <w:marLeft w:val="0"/>
              <w:marRight w:val="0"/>
              <w:marTop w:val="0"/>
              <w:marBottom w:val="0"/>
              <w:divBdr>
                <w:top w:val="none" w:sz="0" w:space="0" w:color="auto"/>
                <w:left w:val="none" w:sz="0" w:space="0" w:color="auto"/>
                <w:bottom w:val="none" w:sz="0" w:space="0" w:color="auto"/>
                <w:right w:val="none" w:sz="0" w:space="0" w:color="auto"/>
              </w:divBdr>
            </w:div>
          </w:divsChild>
        </w:div>
        <w:div w:id="1304852752">
          <w:marLeft w:val="0"/>
          <w:marRight w:val="0"/>
          <w:marTop w:val="0"/>
          <w:marBottom w:val="0"/>
          <w:divBdr>
            <w:top w:val="none" w:sz="0" w:space="0" w:color="auto"/>
            <w:left w:val="none" w:sz="0" w:space="0" w:color="auto"/>
            <w:bottom w:val="none" w:sz="0" w:space="0" w:color="auto"/>
            <w:right w:val="none" w:sz="0" w:space="0" w:color="auto"/>
          </w:divBdr>
        </w:div>
        <w:div w:id="1911503308">
          <w:marLeft w:val="0"/>
          <w:marRight w:val="0"/>
          <w:marTop w:val="0"/>
          <w:marBottom w:val="0"/>
          <w:divBdr>
            <w:top w:val="none" w:sz="0" w:space="0" w:color="auto"/>
            <w:left w:val="none" w:sz="0" w:space="0" w:color="auto"/>
            <w:bottom w:val="none" w:sz="0" w:space="0" w:color="auto"/>
            <w:right w:val="none" w:sz="0" w:space="0" w:color="auto"/>
          </w:divBdr>
        </w:div>
      </w:divsChild>
    </w:div>
    <w:div w:id="2004771553">
      <w:bodyDiv w:val="1"/>
      <w:marLeft w:val="0"/>
      <w:marRight w:val="0"/>
      <w:marTop w:val="0"/>
      <w:marBottom w:val="0"/>
      <w:divBdr>
        <w:top w:val="none" w:sz="0" w:space="0" w:color="auto"/>
        <w:left w:val="none" w:sz="0" w:space="0" w:color="auto"/>
        <w:bottom w:val="none" w:sz="0" w:space="0" w:color="auto"/>
        <w:right w:val="none" w:sz="0" w:space="0" w:color="auto"/>
      </w:divBdr>
      <w:divsChild>
        <w:div w:id="1843278704">
          <w:marLeft w:val="547"/>
          <w:marRight w:val="0"/>
          <w:marTop w:val="0"/>
          <w:marBottom w:val="0"/>
          <w:divBdr>
            <w:top w:val="none" w:sz="0" w:space="0" w:color="auto"/>
            <w:left w:val="none" w:sz="0" w:space="0" w:color="auto"/>
            <w:bottom w:val="none" w:sz="0" w:space="0" w:color="auto"/>
            <w:right w:val="none" w:sz="0" w:space="0" w:color="auto"/>
          </w:divBdr>
        </w:div>
      </w:divsChild>
    </w:div>
    <w:div w:id="2066876236">
      <w:bodyDiv w:val="1"/>
      <w:marLeft w:val="0"/>
      <w:marRight w:val="0"/>
      <w:marTop w:val="0"/>
      <w:marBottom w:val="0"/>
      <w:divBdr>
        <w:top w:val="none" w:sz="0" w:space="0" w:color="auto"/>
        <w:left w:val="none" w:sz="0" w:space="0" w:color="auto"/>
        <w:bottom w:val="none" w:sz="0" w:space="0" w:color="auto"/>
        <w:right w:val="none" w:sz="0" w:space="0" w:color="auto"/>
      </w:divBdr>
      <w:divsChild>
        <w:div w:id="1382100033">
          <w:marLeft w:val="0"/>
          <w:marRight w:val="0"/>
          <w:marTop w:val="0"/>
          <w:marBottom w:val="0"/>
          <w:divBdr>
            <w:top w:val="none" w:sz="0" w:space="0" w:color="auto"/>
            <w:left w:val="none" w:sz="0" w:space="0" w:color="auto"/>
            <w:bottom w:val="none" w:sz="0" w:space="0" w:color="auto"/>
            <w:right w:val="none" w:sz="0" w:space="0" w:color="auto"/>
          </w:divBdr>
        </w:div>
        <w:div w:id="1384671189">
          <w:marLeft w:val="0"/>
          <w:marRight w:val="0"/>
          <w:marTop w:val="0"/>
          <w:marBottom w:val="0"/>
          <w:divBdr>
            <w:top w:val="none" w:sz="0" w:space="0" w:color="auto"/>
            <w:left w:val="none" w:sz="0" w:space="0" w:color="auto"/>
            <w:bottom w:val="none" w:sz="0" w:space="0" w:color="auto"/>
            <w:right w:val="none" w:sz="0" w:space="0" w:color="auto"/>
          </w:divBdr>
        </w:div>
        <w:div w:id="1813866088">
          <w:marLeft w:val="0"/>
          <w:marRight w:val="0"/>
          <w:marTop w:val="0"/>
          <w:marBottom w:val="0"/>
          <w:divBdr>
            <w:top w:val="none" w:sz="0" w:space="0" w:color="auto"/>
            <w:left w:val="none" w:sz="0" w:space="0" w:color="auto"/>
            <w:bottom w:val="none" w:sz="0" w:space="0" w:color="auto"/>
            <w:right w:val="none" w:sz="0" w:space="0" w:color="auto"/>
          </w:divBdr>
        </w:div>
        <w:div w:id="1843625936">
          <w:marLeft w:val="0"/>
          <w:marRight w:val="0"/>
          <w:marTop w:val="0"/>
          <w:marBottom w:val="0"/>
          <w:divBdr>
            <w:top w:val="none" w:sz="0" w:space="0" w:color="auto"/>
            <w:left w:val="none" w:sz="0" w:space="0" w:color="auto"/>
            <w:bottom w:val="none" w:sz="0" w:space="0" w:color="auto"/>
            <w:right w:val="none" w:sz="0" w:space="0" w:color="auto"/>
          </w:divBdr>
        </w:div>
      </w:divsChild>
    </w:div>
    <w:div w:id="2081248589">
      <w:bodyDiv w:val="1"/>
      <w:marLeft w:val="0"/>
      <w:marRight w:val="0"/>
      <w:marTop w:val="0"/>
      <w:marBottom w:val="0"/>
      <w:divBdr>
        <w:top w:val="none" w:sz="0" w:space="0" w:color="auto"/>
        <w:left w:val="none" w:sz="0" w:space="0" w:color="auto"/>
        <w:bottom w:val="none" w:sz="0" w:space="0" w:color="auto"/>
        <w:right w:val="none" w:sz="0" w:space="0" w:color="auto"/>
      </w:divBdr>
      <w:divsChild>
        <w:div w:id="1946571224">
          <w:marLeft w:val="0"/>
          <w:marRight w:val="0"/>
          <w:marTop w:val="0"/>
          <w:marBottom w:val="0"/>
          <w:divBdr>
            <w:top w:val="none" w:sz="0" w:space="0" w:color="auto"/>
            <w:left w:val="none" w:sz="0" w:space="0" w:color="auto"/>
            <w:bottom w:val="none" w:sz="0" w:space="0" w:color="auto"/>
            <w:right w:val="none" w:sz="0" w:space="0" w:color="auto"/>
          </w:divBdr>
        </w:div>
      </w:divsChild>
    </w:div>
    <w:div w:id="2087413865">
      <w:bodyDiv w:val="1"/>
      <w:marLeft w:val="0"/>
      <w:marRight w:val="0"/>
      <w:marTop w:val="0"/>
      <w:marBottom w:val="0"/>
      <w:divBdr>
        <w:top w:val="none" w:sz="0" w:space="0" w:color="auto"/>
        <w:left w:val="none" w:sz="0" w:space="0" w:color="auto"/>
        <w:bottom w:val="none" w:sz="0" w:space="0" w:color="auto"/>
        <w:right w:val="none" w:sz="0" w:space="0" w:color="auto"/>
      </w:divBdr>
      <w:divsChild>
        <w:div w:id="1528836562">
          <w:marLeft w:val="0"/>
          <w:marRight w:val="0"/>
          <w:marTop w:val="0"/>
          <w:marBottom w:val="0"/>
          <w:divBdr>
            <w:top w:val="none" w:sz="0" w:space="0" w:color="auto"/>
            <w:left w:val="none" w:sz="0" w:space="0" w:color="auto"/>
            <w:bottom w:val="none" w:sz="0" w:space="0" w:color="auto"/>
            <w:right w:val="none" w:sz="0" w:space="0" w:color="auto"/>
          </w:divBdr>
        </w:div>
        <w:div w:id="16582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environment/strategy/chemicals-strategy_fr" TargetMode="External"/><Relationship Id="R54a73b42d40b4819"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uc.eu/publications/beuc-x-2021-061_durable_and_repairable_products_beuc_position_paper.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ebgate.ec.europa.eu/transparency/regrin/welcome.do?locale=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eps.eu/wp-content/uploads/2018/03/RRNo2018_02_EcoDesignDirective.pdf" TargetMode="External"/><Relationship Id="rId13" Type="http://schemas.openxmlformats.org/officeDocument/2006/relationships/hyperlink" Target="https://www.beuc.eu/publications/beuc-x-2019-100_ecodesign_vacuum_cleaners.pdf" TargetMode="External"/><Relationship Id="rId3" Type="http://schemas.openxmlformats.org/officeDocument/2006/relationships/hyperlink" Target="https://data.consilium.europa.eu/doc/document/ST-6364-2021-INIT/en/pdf" TargetMode="External"/><Relationship Id="rId7" Type="http://schemas.openxmlformats.org/officeDocument/2006/relationships/hyperlink" Target="https://www.beuc.eu/publications/greener-better-faster-stronger-ecodesign" TargetMode="External"/><Relationship Id="rId12" Type="http://schemas.openxmlformats.org/officeDocument/2006/relationships/hyperlink" Target="https://prompt-project.eu/wp-content/uploads/2020/07/PROMPT_20200429_Environmental-Evaluation-of-Current-and-Future-Design-Rules.pdf" TargetMode="External"/><Relationship Id="rId2" Type="http://schemas.openxmlformats.org/officeDocument/2006/relationships/hyperlink" Target="https://ec.europa.eu/environment/circular-economy/pdf/new_circular_economy_action_plan.pdf" TargetMode="External"/><Relationship Id="rId1" Type="http://schemas.openxmlformats.org/officeDocument/2006/relationships/hyperlink" Target="https://www.europarl.europa.eu/doceo/document/A-9-2021-0008_EN.html" TargetMode="External"/><Relationship Id="rId6" Type="http://schemas.openxmlformats.org/officeDocument/2006/relationships/hyperlink" Target="https://ec.europa.eu/environment/circular-economy/pdf/new_circular_economy_action_plan.pdf" TargetMode="External"/><Relationship Id="rId11" Type="http://schemas.openxmlformats.org/officeDocument/2006/relationships/hyperlink" Target="https://ec.europa.eu/environment/circular-economy/pdf/new_circular_economy_action_plan.pdf" TargetMode="External"/><Relationship Id="rId5" Type="http://schemas.openxmlformats.org/officeDocument/2006/relationships/hyperlink" Target="https://ec.europa.eu/info/sites/info/files/ec_circular_economy_final_report_0.pdf" TargetMode="External"/><Relationship Id="rId15" Type="http://schemas.openxmlformats.org/officeDocument/2006/relationships/hyperlink" Target="https://www.beuc.eu/publications/beuc-x-2016-062_how_much_can_consumers_save_thanks_to_ecodesign.pdf" TargetMode="External"/><Relationship Id="rId10" Type="http://schemas.openxmlformats.org/officeDocument/2006/relationships/hyperlink" Target="https://circulareconomy.europa.eu/platform/sites/default/files/eeb_-_ce_in_the_furniture_sector_final_high_res.pdf" TargetMode="External"/><Relationship Id="rId4" Type="http://schemas.openxmlformats.org/officeDocument/2006/relationships/hyperlink" Target="https://www.europarl.europa.eu/RegData/etudes/BRIE/2020/659295/EPRS_BRI(2020)659295_EN.pdf" TargetMode="External"/><Relationship Id="rId9" Type="http://schemas.openxmlformats.org/officeDocument/2006/relationships/hyperlink" Target="https://www.ocu.org/barometro-de-obsolescencia-prematura" TargetMode="External"/><Relationship Id="rId14" Type="http://schemas.openxmlformats.org/officeDocument/2006/relationships/hyperlink" Target="https://www.beuc.eu/publications/beuc-x-2016-108-benefits_of_ecodesign_for_eu_househol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Downloads\POSITION%20PAPER%202019%20ANEC-BEUC.dotx" TargetMode="External"/></Relationships>
</file>

<file path=word/documenttasks/documenttasks1.xml><?xml version="1.0" encoding="utf-8"?>
<t:Tasks xmlns:t="http://schemas.microsoft.com/office/tasks/2019/documenttasks" xmlns:oel="http://schemas.microsoft.com/office/2019/extlst">
  <t:Task id="{E7CA1B98-B29C-4CA2-A0ED-F9EC1943CCF3}">
    <t:Anchor>
      <t:Comment id="600709840"/>
    </t:Anchor>
    <t:History>
      <t:Event id="{6E98285D-ABA8-4544-8C49-7F722E673B90}" time="2021-04-20T07:54:37Z">
        <t:Attribution userId="S::sba@beuc.eu::1c09f9f3-bc3e-4525-a570-32692fb71fc0" userProvider="AD" userName="Silvia Barlassina (BEUC)"/>
        <t:Anchor>
          <t:Comment id="600709840"/>
        </t:Anchor>
        <t:Create/>
      </t:Event>
      <t:Event id="{606591E6-C8A2-4684-9CC3-FFBABD81E54F}" time="2021-04-20T07:54:37Z">
        <t:Attribution userId="S::sba@beuc.eu::1c09f9f3-bc3e-4525-a570-32692fb71fc0" userProvider="AD" userName="Silvia Barlassina (BEUC)"/>
        <t:Anchor>
          <t:Comment id="600709840"/>
        </t:Anchor>
        <t:Assign userId="S::pmo@beuc.eu::4ef8e12a-8662-4286-bd07-305d342d0b5b" userProvider="AD" userName="Pelle Moos (BEUC)"/>
      </t:Event>
      <t:Event id="{C1276FF0-54DF-405A-B5A2-B2B5F558FAB9}" time="2021-04-20T07:54:37Z">
        <t:Attribution userId="S::sba@beuc.eu::1c09f9f3-bc3e-4525-a570-32692fb71fc0" userProvider="AD" userName="Silvia Barlassina (BEUC)"/>
        <t:Anchor>
          <t:Comment id="600709840"/>
        </t:Anchor>
        <t:SetTitle title="@Pelle Moos (BEU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5DE1B7C5C9446AD9592948867661B" ma:contentTypeVersion="13" ma:contentTypeDescription="Crée un document." ma:contentTypeScope="" ma:versionID="3a74ab70580ebe0c7eef324bfb49439f">
  <xsd:schema xmlns:xsd="http://www.w3.org/2001/XMLSchema" xmlns:xs="http://www.w3.org/2001/XMLSchema" xmlns:p="http://schemas.microsoft.com/office/2006/metadata/properties" xmlns:ns2="f432563f-66a2-485b-bdea-7667c19b0753" xmlns:ns3="87c780c7-e6aa-48c6-a571-78954b2467e8" targetNamespace="http://schemas.microsoft.com/office/2006/metadata/properties" ma:root="true" ma:fieldsID="36f785c0f17125c4f2bdc4a5f334e6f2" ns2:_="" ns3:_="">
    <xsd:import namespace="f432563f-66a2-485b-bdea-7667c19b0753"/>
    <xsd:import namespace="87c780c7-e6aa-48c6-a571-78954b2467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563f-66a2-485b-bdea-7667c19b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c780c7-e6aa-48c6-a571-78954b2467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2CD8B-429C-4D84-93C0-E5A525C52633}">
  <ds:schemaRefs>
    <ds:schemaRef ds:uri="http://schemas.microsoft.com/sharepoint/v3/contenttype/forms"/>
  </ds:schemaRefs>
</ds:datastoreItem>
</file>

<file path=customXml/itemProps2.xml><?xml version="1.0" encoding="utf-8"?>
<ds:datastoreItem xmlns:ds="http://schemas.openxmlformats.org/officeDocument/2006/customXml" ds:itemID="{2A05D84D-F697-4C26-8526-EFFE2DFB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563f-66a2-485b-bdea-7667c19b0753"/>
    <ds:schemaRef ds:uri="87c780c7-e6aa-48c6-a571-78954b246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7B1D8-B99C-4B78-AFEF-E8A010F9A758}">
  <ds:schemaRefs>
    <ds:schemaRef ds:uri="http://schemas.openxmlformats.org/officeDocument/2006/bibliography"/>
  </ds:schemaRefs>
</ds:datastoreItem>
</file>

<file path=customXml/itemProps4.xml><?xml version="1.0" encoding="utf-8"?>
<ds:datastoreItem xmlns:ds="http://schemas.openxmlformats.org/officeDocument/2006/customXml" ds:itemID="{DA0B67BF-9F09-4AD3-9816-3A626CB6F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POSITION PAPER 2019 ANEC-BEUC</Template>
  <TotalTime>2</TotalTime>
  <Pages>27</Pages>
  <Words>9641</Words>
  <Characters>54959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BARLASSINA</dc:creator>
  <cp:keywords/>
  <cp:lastModifiedBy>Caroline Attard</cp:lastModifiedBy>
  <cp:revision>2</cp:revision>
  <dcterms:created xsi:type="dcterms:W3CDTF">2021-09-04T13:01:00Z</dcterms:created>
  <dcterms:modified xsi:type="dcterms:W3CDTF">2021-09-04T13:01:00Z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0x0101004C95DE1B7C5C9446AD9592948867661B</vt:lpwstr>
  </property>
</Properties>
</file>